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718" w:rsidRPr="00DA3718" w:rsidRDefault="00DA3718" w:rsidP="00D032AA">
      <w:pPr>
        <w:jc w:val="center"/>
        <w:rPr>
          <w:b/>
          <w:bCs/>
          <w:sz w:val="32"/>
          <w:szCs w:val="32"/>
        </w:rPr>
      </w:pPr>
      <w:r w:rsidRPr="00DA3718">
        <w:rPr>
          <w:b/>
          <w:bCs/>
          <w:sz w:val="32"/>
          <w:szCs w:val="32"/>
        </w:rPr>
        <w:t>P</w:t>
      </w:r>
      <w:r w:rsidR="00D032AA">
        <w:rPr>
          <w:b/>
          <w:bCs/>
          <w:sz w:val="32"/>
          <w:szCs w:val="32"/>
        </w:rPr>
        <w:t>net</w:t>
      </w:r>
      <w:r w:rsidR="00750E9E">
        <w:rPr>
          <w:b/>
          <w:bCs/>
          <w:sz w:val="32"/>
          <w:szCs w:val="32"/>
        </w:rPr>
        <w:t>4</w:t>
      </w:r>
      <w:r w:rsidR="00D032AA">
        <w:rPr>
          <w:b/>
          <w:bCs/>
          <w:sz w:val="32"/>
          <w:szCs w:val="32"/>
        </w:rPr>
        <w:t xml:space="preserve"> Issues/Resolution</w:t>
      </w:r>
    </w:p>
    <w:p w:rsidR="00AE6A04" w:rsidRPr="00AE6A04" w:rsidRDefault="00750E9E" w:rsidP="00AE6A04">
      <w:pPr>
        <w:pStyle w:val="NoSpacing"/>
        <w:rPr>
          <w:b/>
          <w:sz w:val="24"/>
          <w:szCs w:val="24"/>
        </w:rPr>
      </w:pPr>
      <w:r>
        <w:rPr>
          <w:b/>
          <w:sz w:val="24"/>
          <w:szCs w:val="24"/>
        </w:rPr>
        <w:t>How do I Review/Approve in the new Pnet4 system?</w:t>
      </w:r>
    </w:p>
    <w:p w:rsidR="00750E9E" w:rsidRDefault="00750E9E" w:rsidP="00AE6A04">
      <w:pPr>
        <w:pStyle w:val="NoSpacing"/>
        <w:rPr>
          <w:sz w:val="24"/>
          <w:szCs w:val="24"/>
        </w:rPr>
      </w:pPr>
      <w:r>
        <w:rPr>
          <w:sz w:val="24"/>
          <w:szCs w:val="24"/>
        </w:rPr>
        <w:t xml:space="preserve">After you open a transaction there is a Review/Approve section above the Accounting Code box.  Only the actual cardholder can select the Review box, then they should select from the drop down box an Approver to forward this transaction to.  </w:t>
      </w:r>
    </w:p>
    <w:p w:rsidR="00D032AA" w:rsidRDefault="00750E9E" w:rsidP="00AE6A04">
      <w:pPr>
        <w:pStyle w:val="NoSpacing"/>
        <w:rPr>
          <w:sz w:val="24"/>
          <w:szCs w:val="24"/>
        </w:rPr>
      </w:pPr>
      <w:r>
        <w:rPr>
          <w:sz w:val="24"/>
          <w:szCs w:val="24"/>
        </w:rPr>
        <w:t xml:space="preserve">If you are reviewing a transaction for another cardholder you will not have access to the Review box, only the Approve box (if you are listed).  You can always use the </w:t>
      </w:r>
      <w:r w:rsidR="00D032AA" w:rsidRPr="00AE6A04">
        <w:rPr>
          <w:sz w:val="24"/>
          <w:szCs w:val="24"/>
        </w:rPr>
        <w:t>Historical Review option for reviewing/approving.</w:t>
      </w:r>
      <w:r>
        <w:rPr>
          <w:sz w:val="24"/>
          <w:szCs w:val="24"/>
        </w:rPr>
        <w:t xml:space="preserve">  This will show as checked when you print your monthly Report, but will not change the Status of the report on the main screen.</w:t>
      </w:r>
    </w:p>
    <w:p w:rsidR="00AD6698" w:rsidRPr="00AE6A04" w:rsidRDefault="00AD6698" w:rsidP="00AE6A04">
      <w:pPr>
        <w:pStyle w:val="NoSpacing"/>
        <w:rPr>
          <w:sz w:val="24"/>
          <w:szCs w:val="24"/>
        </w:rPr>
      </w:pPr>
      <w:bookmarkStart w:id="0" w:name="_GoBack"/>
      <w:bookmarkEnd w:id="0"/>
    </w:p>
    <w:p w:rsidR="00AE6A04" w:rsidRDefault="00750E9E" w:rsidP="00AE6A04">
      <w:pPr>
        <w:pStyle w:val="NoSpacing"/>
        <w:rPr>
          <w:sz w:val="24"/>
          <w:szCs w:val="24"/>
        </w:rPr>
      </w:pPr>
      <w:r>
        <w:rPr>
          <w:noProof/>
        </w:rPr>
        <w:drawing>
          <wp:inline distT="0" distB="0" distL="0" distR="0" wp14:anchorId="2771B98C" wp14:editId="02EF44B4">
            <wp:extent cx="3805692" cy="2819400"/>
            <wp:effectExtent l="19050" t="19050" r="2349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8369" t="24661" r="60304" b="6639"/>
                    <a:stretch/>
                  </pic:blipFill>
                  <pic:spPr bwMode="auto">
                    <a:xfrm>
                      <a:off x="0" y="0"/>
                      <a:ext cx="3824965" cy="283367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50E9E" w:rsidRPr="00AE6A04" w:rsidRDefault="00750E9E" w:rsidP="00AE6A04">
      <w:pPr>
        <w:pStyle w:val="NoSpacing"/>
        <w:rPr>
          <w:sz w:val="24"/>
          <w:szCs w:val="24"/>
        </w:rPr>
      </w:pPr>
    </w:p>
    <w:p w:rsidR="00DA3718" w:rsidRPr="00AE6A04" w:rsidRDefault="00D032AA" w:rsidP="00AE6A04">
      <w:pPr>
        <w:pStyle w:val="NoSpacing"/>
        <w:rPr>
          <w:b/>
          <w:sz w:val="24"/>
          <w:szCs w:val="24"/>
        </w:rPr>
      </w:pPr>
      <w:r w:rsidRPr="00AE6A04">
        <w:rPr>
          <w:b/>
          <w:sz w:val="24"/>
          <w:szCs w:val="24"/>
        </w:rPr>
        <w:t>In my transactions I cannot select any Indexes/Accounts (nothing is listed).</w:t>
      </w:r>
    </w:p>
    <w:p w:rsidR="00DA3718" w:rsidRPr="00AE6A04" w:rsidRDefault="00D032AA" w:rsidP="00AE6A04">
      <w:pPr>
        <w:pStyle w:val="NoSpacing"/>
        <w:rPr>
          <w:sz w:val="24"/>
          <w:szCs w:val="24"/>
        </w:rPr>
      </w:pPr>
      <w:r w:rsidRPr="00AE6A04">
        <w:rPr>
          <w:sz w:val="24"/>
          <w:szCs w:val="24"/>
        </w:rPr>
        <w:t>You are having a computer com</w:t>
      </w:r>
      <w:r w:rsidR="00AF3898">
        <w:rPr>
          <w:sz w:val="24"/>
          <w:szCs w:val="24"/>
        </w:rPr>
        <w:t>patibility issue.  By your Web B</w:t>
      </w:r>
      <w:r w:rsidRPr="00AE6A04">
        <w:rPr>
          <w:sz w:val="24"/>
          <w:szCs w:val="24"/>
        </w:rPr>
        <w:t xml:space="preserve">rowser address </w:t>
      </w:r>
      <w:r w:rsidR="0031789F">
        <w:rPr>
          <w:sz w:val="24"/>
          <w:szCs w:val="24"/>
        </w:rPr>
        <w:t xml:space="preserve">bar </w:t>
      </w:r>
      <w:r w:rsidRPr="00AE6A04">
        <w:rPr>
          <w:sz w:val="24"/>
          <w:szCs w:val="24"/>
        </w:rPr>
        <w:t xml:space="preserve">you will see a Page Break symbol for Compatibility Mode, click on this icon.  </w:t>
      </w:r>
    </w:p>
    <w:p w:rsidR="00AE6A04" w:rsidRPr="00AE6A04" w:rsidRDefault="00AE6A04" w:rsidP="00AE6A04">
      <w:pPr>
        <w:pStyle w:val="NoSpacing"/>
        <w:rPr>
          <w:sz w:val="24"/>
          <w:szCs w:val="24"/>
        </w:rPr>
      </w:pPr>
    </w:p>
    <w:p w:rsidR="00D032AA" w:rsidRPr="00AE6A04" w:rsidRDefault="00D032AA" w:rsidP="00AE6A04">
      <w:pPr>
        <w:pStyle w:val="NoSpacing"/>
        <w:rPr>
          <w:b/>
          <w:sz w:val="24"/>
          <w:szCs w:val="24"/>
        </w:rPr>
      </w:pPr>
      <w:r w:rsidRPr="00AE6A04">
        <w:rPr>
          <w:b/>
          <w:sz w:val="24"/>
          <w:szCs w:val="24"/>
        </w:rPr>
        <w:t>I do not have all the Indexes/Accounts listed in my drop down box.</w:t>
      </w:r>
    </w:p>
    <w:p w:rsidR="00D032AA" w:rsidRPr="00AE6A04" w:rsidRDefault="00D032AA" w:rsidP="00AE6A04">
      <w:pPr>
        <w:pStyle w:val="NoSpacing"/>
        <w:rPr>
          <w:sz w:val="24"/>
          <w:szCs w:val="24"/>
        </w:rPr>
      </w:pPr>
      <w:r w:rsidRPr="00AE6A04">
        <w:rPr>
          <w:sz w:val="24"/>
          <w:szCs w:val="24"/>
        </w:rPr>
        <w:t xml:space="preserve">There is a limitation in </w:t>
      </w:r>
      <w:proofErr w:type="spellStart"/>
      <w:r w:rsidRPr="00AE6A04">
        <w:rPr>
          <w:sz w:val="24"/>
          <w:szCs w:val="24"/>
        </w:rPr>
        <w:t>Pnet</w:t>
      </w:r>
      <w:proofErr w:type="spellEnd"/>
      <w:r w:rsidRPr="00AE6A04">
        <w:rPr>
          <w:sz w:val="24"/>
          <w:szCs w:val="24"/>
        </w:rPr>
        <w:t xml:space="preserve"> which only shows a certain numbers of indexes/accounts at one time.  If you start to type in the index/account you need it should auto populate.</w:t>
      </w:r>
    </w:p>
    <w:p w:rsidR="00AE6A04" w:rsidRPr="00AE6A04" w:rsidRDefault="00AE6A04" w:rsidP="00AE6A04">
      <w:pPr>
        <w:pStyle w:val="NoSpacing"/>
        <w:rPr>
          <w:sz w:val="24"/>
          <w:szCs w:val="24"/>
        </w:rPr>
      </w:pPr>
    </w:p>
    <w:p w:rsidR="00D032AA" w:rsidRPr="00AE6A04" w:rsidRDefault="00D032AA" w:rsidP="00AE6A04">
      <w:pPr>
        <w:pStyle w:val="NoSpacing"/>
        <w:rPr>
          <w:b/>
          <w:sz w:val="24"/>
          <w:szCs w:val="24"/>
        </w:rPr>
      </w:pPr>
      <w:r w:rsidRPr="00AE6A04">
        <w:rPr>
          <w:b/>
          <w:sz w:val="24"/>
          <w:szCs w:val="24"/>
        </w:rPr>
        <w:t>Am I able to change my Transaction View?</w:t>
      </w:r>
    </w:p>
    <w:p w:rsidR="00E2653C" w:rsidRPr="00AE6A04" w:rsidRDefault="00E2653C" w:rsidP="00AE6A04">
      <w:pPr>
        <w:pStyle w:val="NoSpacing"/>
        <w:rPr>
          <w:sz w:val="24"/>
          <w:szCs w:val="24"/>
        </w:rPr>
      </w:pPr>
      <w:r w:rsidRPr="00AE6A04">
        <w:rPr>
          <w:noProof/>
          <w:sz w:val="24"/>
          <w:szCs w:val="24"/>
        </w:rPr>
        <mc:AlternateContent>
          <mc:Choice Requires="wps">
            <w:drawing>
              <wp:anchor distT="0" distB="0" distL="114300" distR="114300" simplePos="0" relativeHeight="251659264" behindDoc="0" locked="0" layoutInCell="1" allowOverlap="1" wp14:anchorId="3D17912C" wp14:editId="4C2908CB">
                <wp:simplePos x="0" y="0"/>
                <wp:positionH relativeFrom="column">
                  <wp:posOffset>5793740</wp:posOffset>
                </wp:positionH>
                <wp:positionV relativeFrom="paragraph">
                  <wp:posOffset>196215</wp:posOffset>
                </wp:positionV>
                <wp:extent cx="0" cy="276225"/>
                <wp:effectExtent l="95250" t="0" r="57150" b="66675"/>
                <wp:wrapNone/>
                <wp:docPr id="2" name="Straight Arrow Connector 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456.2pt;margin-top:15.45pt;width:0;height:2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" strokecolor="#4579b8 [3044]">
                <v:stroke endarrow="open"/>
              </v:shape>
            </w:pict>
          </mc:Fallback>
        </mc:AlternateContent>
      </w:r>
      <w:r w:rsidR="00D032AA" w:rsidRPr="00AE6A04">
        <w:rPr>
          <w:sz w:val="24"/>
          <w:szCs w:val="24"/>
        </w:rPr>
        <w:t>Yes, you have a User Profile option.  This is to the far right of your screen, second symbol to the right (a person).</w:t>
      </w:r>
      <w:r w:rsidRPr="00AE6A04">
        <w:rPr>
          <w:sz w:val="24"/>
          <w:szCs w:val="24"/>
        </w:rPr>
        <w:t xml:space="preserve">   With this option you can personalize your </w:t>
      </w:r>
      <w:proofErr w:type="spellStart"/>
      <w:r w:rsidRPr="00AE6A04">
        <w:rPr>
          <w:sz w:val="24"/>
          <w:szCs w:val="24"/>
        </w:rPr>
        <w:t>Pnet</w:t>
      </w:r>
      <w:proofErr w:type="spellEnd"/>
      <w:r w:rsidRPr="00AE6A04">
        <w:rPr>
          <w:sz w:val="24"/>
          <w:szCs w:val="24"/>
        </w:rPr>
        <w:t xml:space="preserve"> screen.</w:t>
      </w:r>
    </w:p>
    <w:p w:rsidR="00AE6A04" w:rsidRPr="00AE6A04" w:rsidRDefault="00AE6A04" w:rsidP="00AE6A04">
      <w:pPr>
        <w:pStyle w:val="NoSpacing"/>
        <w:rPr>
          <w:sz w:val="24"/>
          <w:szCs w:val="24"/>
        </w:rPr>
      </w:pPr>
    </w:p>
    <w:p w:rsidR="00D032AA" w:rsidRPr="00AE6A04" w:rsidRDefault="00E2653C" w:rsidP="00AE6A04">
      <w:pPr>
        <w:pStyle w:val="NoSpacing"/>
        <w:rPr>
          <w:sz w:val="24"/>
          <w:szCs w:val="24"/>
        </w:rPr>
      </w:pPr>
      <w:r w:rsidRPr="00AE6A04">
        <w:rPr>
          <w:noProof/>
          <w:sz w:val="24"/>
          <w:szCs w:val="24"/>
        </w:rPr>
        <w:drawing>
          <wp:inline distT="0" distB="0" distL="0" distR="0" wp14:anchorId="5D433C58" wp14:editId="776EEBAF">
            <wp:extent cx="5943600" cy="3048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3090" b="67788"/>
                    <a:stretch/>
                  </pic:blipFill>
                  <pic:spPr bwMode="auto">
                    <a:xfrm>
                      <a:off x="0" y="0"/>
                      <a:ext cx="5943600" cy="3048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E6A04" w:rsidRPr="00AE6A04" w:rsidRDefault="00E2653C" w:rsidP="00AE6A04">
      <w:pPr>
        <w:pStyle w:val="NoSpacing"/>
        <w:rPr>
          <w:sz w:val="24"/>
          <w:szCs w:val="24"/>
        </w:rPr>
      </w:pPr>
      <w:r w:rsidRPr="00AE6A04">
        <w:rPr>
          <w:i/>
          <w:sz w:val="24"/>
          <w:szCs w:val="24"/>
        </w:rPr>
        <w:t>General Information Tab</w:t>
      </w:r>
      <w:r w:rsidRPr="00AE6A04">
        <w:rPr>
          <w:sz w:val="24"/>
          <w:szCs w:val="24"/>
        </w:rPr>
        <w:t>:  Allows you to request email notifications</w:t>
      </w:r>
      <w:r w:rsidR="00AE6A04" w:rsidRPr="00AE6A04">
        <w:rPr>
          <w:sz w:val="24"/>
          <w:szCs w:val="24"/>
        </w:rPr>
        <w:t>.</w:t>
      </w:r>
    </w:p>
    <w:p w:rsidR="00AE6A04" w:rsidRPr="00AE6A04" w:rsidRDefault="00AE6A04" w:rsidP="00AE6A04">
      <w:pPr>
        <w:pStyle w:val="NoSpacing"/>
        <w:rPr>
          <w:sz w:val="24"/>
          <w:szCs w:val="24"/>
        </w:rPr>
      </w:pPr>
      <w:r w:rsidRPr="00AE6A04">
        <w:rPr>
          <w:i/>
          <w:sz w:val="24"/>
          <w:szCs w:val="24"/>
        </w:rPr>
        <w:t>S</w:t>
      </w:r>
      <w:r w:rsidR="00E2653C" w:rsidRPr="00AE6A04">
        <w:rPr>
          <w:i/>
          <w:sz w:val="24"/>
          <w:szCs w:val="24"/>
        </w:rPr>
        <w:t>creen Views</w:t>
      </w:r>
      <w:r w:rsidRPr="00AE6A04">
        <w:rPr>
          <w:i/>
          <w:sz w:val="24"/>
          <w:szCs w:val="24"/>
        </w:rPr>
        <w:t xml:space="preserve"> Tab</w:t>
      </w:r>
      <w:r w:rsidR="00E2653C" w:rsidRPr="00AE6A04">
        <w:rPr>
          <w:i/>
          <w:sz w:val="24"/>
          <w:szCs w:val="24"/>
        </w:rPr>
        <w:t>:</w:t>
      </w:r>
      <w:r w:rsidRPr="00AE6A04">
        <w:rPr>
          <w:sz w:val="24"/>
          <w:szCs w:val="24"/>
        </w:rPr>
        <w:t xml:space="preserve"> </w:t>
      </w:r>
      <w:r w:rsidR="00E2653C" w:rsidRPr="00AE6A04">
        <w:rPr>
          <w:sz w:val="24"/>
          <w:szCs w:val="24"/>
        </w:rPr>
        <w:t>Allows you to rearrange your report views (by clicking arrows to the right of the Selected Column box), remove or add criteria.  Note that some of these items are required and will not be allowed to be removed from your view.</w:t>
      </w:r>
    </w:p>
    <w:p w:rsidR="00AE6A04" w:rsidRPr="00AE6A04" w:rsidRDefault="00AE6A04" w:rsidP="00AE6A04">
      <w:pPr>
        <w:pStyle w:val="NoSpacing"/>
        <w:rPr>
          <w:sz w:val="24"/>
          <w:szCs w:val="24"/>
        </w:rPr>
      </w:pPr>
    </w:p>
    <w:p w:rsidR="00AE6A04" w:rsidRPr="00AE6A04" w:rsidRDefault="00E2653C" w:rsidP="00AE6A04">
      <w:pPr>
        <w:pStyle w:val="NoSpacing"/>
        <w:rPr>
          <w:b/>
          <w:sz w:val="24"/>
          <w:szCs w:val="24"/>
        </w:rPr>
      </w:pPr>
      <w:r w:rsidRPr="00AE6A04">
        <w:rPr>
          <w:b/>
          <w:sz w:val="24"/>
          <w:szCs w:val="24"/>
        </w:rPr>
        <w:lastRenderedPageBreak/>
        <w:t>Can I see current transactions, even those that are declined</w:t>
      </w:r>
      <w:r w:rsidR="00DA3718" w:rsidRPr="00AE6A04">
        <w:rPr>
          <w:b/>
          <w:sz w:val="24"/>
          <w:szCs w:val="24"/>
        </w:rPr>
        <w:t>?</w:t>
      </w:r>
    </w:p>
    <w:p w:rsidR="00DA3718" w:rsidRPr="00AE6A04" w:rsidRDefault="00E2653C" w:rsidP="00AE6A04">
      <w:pPr>
        <w:pStyle w:val="NoSpacing"/>
        <w:rPr>
          <w:sz w:val="24"/>
          <w:szCs w:val="24"/>
        </w:rPr>
      </w:pPr>
      <w:r w:rsidRPr="00AE6A04">
        <w:rPr>
          <w:sz w:val="24"/>
          <w:szCs w:val="24"/>
        </w:rPr>
        <w:t>Yes, under Transaction- Authorizations/Declines you can see instant transactions.  This will allow you to see if your transactions have gone through or the reason why the transaction was cancelled.  Please note that it will take a day or so for these transactions to appear on your main Transaction screen for editing (it all depends on how quickly the vendor approves the transaction on their end).</w:t>
      </w:r>
    </w:p>
    <w:p w:rsidR="00AE6A04" w:rsidRPr="00AE6A04" w:rsidRDefault="00AE6A04" w:rsidP="00AE6A04">
      <w:pPr>
        <w:pStyle w:val="NoSpacing"/>
        <w:rPr>
          <w:sz w:val="24"/>
          <w:szCs w:val="24"/>
        </w:rPr>
      </w:pPr>
    </w:p>
    <w:p w:rsidR="00E2653C" w:rsidRPr="00AE6A04" w:rsidRDefault="00E2653C" w:rsidP="00AE6A04">
      <w:pPr>
        <w:pStyle w:val="NoSpacing"/>
        <w:rPr>
          <w:b/>
          <w:sz w:val="24"/>
          <w:szCs w:val="24"/>
        </w:rPr>
      </w:pPr>
      <w:r w:rsidRPr="00AE6A04">
        <w:rPr>
          <w:b/>
          <w:sz w:val="24"/>
          <w:szCs w:val="24"/>
        </w:rPr>
        <w:t>How can I see transactions that have been downloaded into Banner?</w:t>
      </w:r>
    </w:p>
    <w:p w:rsidR="00E2653C" w:rsidRPr="00AE6A04" w:rsidRDefault="00E2653C" w:rsidP="00AE6A04">
      <w:pPr>
        <w:pStyle w:val="NoSpacing"/>
        <w:rPr>
          <w:sz w:val="24"/>
          <w:szCs w:val="24"/>
        </w:rPr>
      </w:pPr>
      <w:r w:rsidRPr="00AE6A04">
        <w:rPr>
          <w:sz w:val="24"/>
          <w:szCs w:val="24"/>
        </w:rPr>
        <w:t xml:space="preserve">In your Transaction View there is now a field called Exported.  This will have a check mark by it if the transaction has been downloaded into Banner and therefore locked for your edits.  </w:t>
      </w:r>
      <w:r w:rsidR="00AE6A04" w:rsidRPr="00AE6A04">
        <w:rPr>
          <w:sz w:val="24"/>
          <w:szCs w:val="24"/>
        </w:rPr>
        <w:t>Unfortunately</w:t>
      </w:r>
      <w:r w:rsidR="00AE6A04">
        <w:rPr>
          <w:sz w:val="24"/>
          <w:szCs w:val="24"/>
        </w:rPr>
        <w:t>,</w:t>
      </w:r>
      <w:r w:rsidRPr="00AE6A04">
        <w:rPr>
          <w:sz w:val="24"/>
          <w:szCs w:val="24"/>
        </w:rPr>
        <w:t xml:space="preserve"> with this new system you are also locked from making any electronic notes as well.  If you do have a note to add, please make sure to add it to your Monthly </w:t>
      </w:r>
      <w:proofErr w:type="spellStart"/>
      <w:r w:rsidRPr="00AE6A04">
        <w:rPr>
          <w:sz w:val="24"/>
          <w:szCs w:val="24"/>
        </w:rPr>
        <w:t>Pcard</w:t>
      </w:r>
      <w:proofErr w:type="spellEnd"/>
      <w:r w:rsidRPr="00AE6A04">
        <w:rPr>
          <w:sz w:val="24"/>
          <w:szCs w:val="24"/>
        </w:rPr>
        <w:t xml:space="preserve"> Packet.</w:t>
      </w:r>
    </w:p>
    <w:p w:rsidR="00AE6A04" w:rsidRPr="00AE6A04" w:rsidRDefault="00AE6A04" w:rsidP="00AE6A04">
      <w:pPr>
        <w:pStyle w:val="NoSpacing"/>
        <w:rPr>
          <w:sz w:val="24"/>
          <w:szCs w:val="24"/>
        </w:rPr>
      </w:pPr>
    </w:p>
    <w:p w:rsidR="00C93965" w:rsidRPr="00AE6A04" w:rsidRDefault="00C93965" w:rsidP="00AE6A04">
      <w:pPr>
        <w:pStyle w:val="NoSpacing"/>
        <w:rPr>
          <w:b/>
          <w:sz w:val="24"/>
          <w:szCs w:val="24"/>
        </w:rPr>
      </w:pPr>
      <w:r w:rsidRPr="00AE6A04">
        <w:rPr>
          <w:b/>
          <w:sz w:val="24"/>
          <w:szCs w:val="24"/>
        </w:rPr>
        <w:t>Has Monthly Reporting changed?</w:t>
      </w:r>
    </w:p>
    <w:p w:rsidR="009C0F03" w:rsidRDefault="00C93965" w:rsidP="00AE6A04">
      <w:pPr>
        <w:pStyle w:val="NoSpacing"/>
        <w:rPr>
          <w:sz w:val="24"/>
          <w:szCs w:val="24"/>
        </w:rPr>
      </w:pPr>
      <w:r w:rsidRPr="00AE6A04">
        <w:rPr>
          <w:sz w:val="24"/>
          <w:szCs w:val="24"/>
        </w:rPr>
        <w:t>No, all policy/procedures are the same as they always have been.</w:t>
      </w:r>
      <w:r w:rsidR="00AE6A04" w:rsidRPr="00AE6A04">
        <w:rPr>
          <w:sz w:val="24"/>
          <w:szCs w:val="24"/>
        </w:rPr>
        <w:t xml:space="preserve"> Under the Reports section you will still run the Transaction Detail with Accounts Codes an</w:t>
      </w:r>
      <w:r w:rsidR="00AF3898">
        <w:rPr>
          <w:sz w:val="24"/>
          <w:szCs w:val="24"/>
        </w:rPr>
        <w:t xml:space="preserve">d Notes for your Monthly </w:t>
      </w:r>
      <w:proofErr w:type="spellStart"/>
      <w:r w:rsidR="00AF3898">
        <w:rPr>
          <w:sz w:val="24"/>
          <w:szCs w:val="24"/>
        </w:rPr>
        <w:t>Pcard</w:t>
      </w:r>
      <w:proofErr w:type="spellEnd"/>
      <w:r w:rsidR="00AF3898">
        <w:rPr>
          <w:sz w:val="24"/>
          <w:szCs w:val="24"/>
        </w:rPr>
        <w:t xml:space="preserve"> P</w:t>
      </w:r>
      <w:r w:rsidR="00AE6A04" w:rsidRPr="00AE6A04">
        <w:rPr>
          <w:sz w:val="24"/>
          <w:szCs w:val="24"/>
        </w:rPr>
        <w:t>acket each month.</w:t>
      </w:r>
      <w:r w:rsidR="00750E9E">
        <w:rPr>
          <w:sz w:val="24"/>
          <w:szCs w:val="24"/>
        </w:rPr>
        <w:t xml:space="preserve">  </w:t>
      </w:r>
      <w:r w:rsidRPr="00AE6A04">
        <w:rPr>
          <w:sz w:val="24"/>
          <w:szCs w:val="24"/>
        </w:rPr>
        <w:t xml:space="preserve">  </w:t>
      </w:r>
    </w:p>
    <w:p w:rsidR="00430EA7" w:rsidRDefault="00430EA7" w:rsidP="00AE6A04">
      <w:pPr>
        <w:pStyle w:val="NoSpacing"/>
        <w:rPr>
          <w:sz w:val="24"/>
          <w:szCs w:val="24"/>
        </w:rPr>
      </w:pPr>
    </w:p>
    <w:p w:rsidR="00430EA7" w:rsidRPr="00AE6A04" w:rsidRDefault="00430EA7" w:rsidP="00430EA7">
      <w:pPr>
        <w:pStyle w:val="NoSpacing"/>
        <w:rPr>
          <w:b/>
          <w:sz w:val="24"/>
          <w:szCs w:val="24"/>
        </w:rPr>
      </w:pPr>
      <w:r>
        <w:rPr>
          <w:b/>
          <w:sz w:val="24"/>
          <w:szCs w:val="24"/>
        </w:rPr>
        <w:t>How do I split a transaction</w:t>
      </w:r>
      <w:r w:rsidRPr="00AE6A04">
        <w:rPr>
          <w:b/>
          <w:sz w:val="24"/>
          <w:szCs w:val="24"/>
        </w:rPr>
        <w:t>?</w:t>
      </w:r>
    </w:p>
    <w:p w:rsidR="00430EA7" w:rsidRDefault="00430EA7" w:rsidP="00430EA7">
      <w:pPr>
        <w:pStyle w:val="NoSpacing"/>
        <w:rPr>
          <w:sz w:val="24"/>
          <w:szCs w:val="24"/>
        </w:rPr>
      </w:pPr>
      <w:r>
        <w:rPr>
          <w:sz w:val="24"/>
          <w:szCs w:val="24"/>
        </w:rPr>
        <w:t xml:space="preserve">When you go into a transaction, click on the button “Add Lines” it will ask you how many line you need, enter the number and click the </w:t>
      </w:r>
      <w:r w:rsidR="009973A6">
        <w:rPr>
          <w:sz w:val="24"/>
          <w:szCs w:val="24"/>
        </w:rPr>
        <w:t>“</w:t>
      </w:r>
      <w:r>
        <w:rPr>
          <w:sz w:val="24"/>
          <w:szCs w:val="24"/>
        </w:rPr>
        <w:t>Add</w:t>
      </w:r>
      <w:r w:rsidR="009973A6">
        <w:rPr>
          <w:sz w:val="24"/>
          <w:szCs w:val="24"/>
        </w:rPr>
        <w:t>”</w:t>
      </w:r>
      <w:r>
        <w:rPr>
          <w:sz w:val="24"/>
          <w:szCs w:val="24"/>
        </w:rPr>
        <w:t xml:space="preserve"> button</w:t>
      </w:r>
      <w:r w:rsidRPr="00AE6A04">
        <w:rPr>
          <w:sz w:val="24"/>
          <w:szCs w:val="24"/>
        </w:rPr>
        <w:t>.</w:t>
      </w:r>
      <w:r>
        <w:rPr>
          <w:sz w:val="24"/>
          <w:szCs w:val="24"/>
        </w:rPr>
        <w:t xml:space="preserve">  </w:t>
      </w:r>
      <w:r w:rsidRPr="00AE6A04">
        <w:rPr>
          <w:sz w:val="24"/>
          <w:szCs w:val="24"/>
        </w:rPr>
        <w:t xml:space="preserve">  </w:t>
      </w:r>
    </w:p>
    <w:p w:rsidR="009973A6" w:rsidRDefault="009973A6" w:rsidP="00430EA7">
      <w:pPr>
        <w:pStyle w:val="NoSpacing"/>
        <w:rPr>
          <w:sz w:val="24"/>
          <w:szCs w:val="24"/>
        </w:rPr>
      </w:pPr>
    </w:p>
    <w:p w:rsidR="00430EA7" w:rsidRDefault="00430EA7" w:rsidP="00AE6A04">
      <w:pPr>
        <w:pStyle w:val="NoSpacing"/>
        <w:rPr>
          <w:sz w:val="24"/>
          <w:szCs w:val="24"/>
        </w:rPr>
      </w:pPr>
      <w:r>
        <w:rPr>
          <w:noProof/>
        </w:rPr>
        <w:drawing>
          <wp:inline distT="0" distB="0" distL="0" distR="0" wp14:anchorId="28138A35" wp14:editId="21349C81">
            <wp:extent cx="6038850" cy="961941"/>
            <wp:effectExtent l="19050" t="19050" r="190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7501" r="60865" b="66390"/>
                    <a:stretch/>
                  </pic:blipFill>
                  <pic:spPr bwMode="auto">
                    <a:xfrm>
                      <a:off x="0" y="0"/>
                      <a:ext cx="6051496" cy="9639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30EA7" w:rsidRDefault="00430EA7" w:rsidP="00AE6A04">
      <w:pPr>
        <w:pStyle w:val="NoSpacing"/>
        <w:rPr>
          <w:sz w:val="24"/>
          <w:szCs w:val="24"/>
        </w:rPr>
      </w:pPr>
    </w:p>
    <w:p w:rsidR="00430EA7" w:rsidRDefault="00430EA7" w:rsidP="00AE6A04">
      <w:pPr>
        <w:pStyle w:val="NoSpacing"/>
        <w:rPr>
          <w:sz w:val="24"/>
          <w:szCs w:val="24"/>
        </w:rPr>
      </w:pPr>
      <w:r>
        <w:rPr>
          <w:noProof/>
          <w:sz w:val="24"/>
          <w:szCs w:val="24"/>
        </w:rPr>
        <mc:AlternateContent>
          <mc:Choice Requires="wps">
            <w:drawing>
              <wp:anchor distT="0" distB="0" distL="114300" distR="114300" simplePos="0" relativeHeight="251660288" behindDoc="0" locked="0" layoutInCell="1" allowOverlap="1" wp14:anchorId="6A14058C" wp14:editId="1D25AECE">
                <wp:simplePos x="0" y="0"/>
                <wp:positionH relativeFrom="column">
                  <wp:posOffset>126365</wp:posOffset>
                </wp:positionH>
                <wp:positionV relativeFrom="paragraph">
                  <wp:posOffset>241300</wp:posOffset>
                </wp:positionV>
                <wp:extent cx="2609850" cy="2695575"/>
                <wp:effectExtent l="38100" t="1905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2609850" cy="269557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9.95pt;margin-top:19pt;width:205.5pt;height:212.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" strokecolor="#4f81bd [3204]" strokeweight="3pt">
                <v:stroke endarrow="open"/>
              </v:shape>
            </w:pict>
          </mc:Fallback>
        </mc:AlternateContent>
      </w:r>
      <w:r>
        <w:rPr>
          <w:sz w:val="24"/>
          <w:szCs w:val="24"/>
        </w:rPr>
        <w:t>The lines will appear at the bottom of the transaction, click on the arrow to the left of the line item to allocate to an index/account.</w:t>
      </w:r>
    </w:p>
    <w:p w:rsidR="00430EA7" w:rsidRDefault="00430EA7" w:rsidP="00AE6A04">
      <w:pPr>
        <w:pStyle w:val="NoSpacing"/>
        <w:rPr>
          <w:sz w:val="24"/>
          <w:szCs w:val="24"/>
        </w:rPr>
      </w:pPr>
    </w:p>
    <w:p w:rsidR="00430EA7" w:rsidRDefault="00430EA7" w:rsidP="00AE6A04">
      <w:pPr>
        <w:pStyle w:val="NoSpacing"/>
        <w:rPr>
          <w:sz w:val="24"/>
          <w:szCs w:val="24"/>
        </w:rPr>
      </w:pPr>
      <w:r>
        <w:rPr>
          <w:noProof/>
        </w:rPr>
        <w:drawing>
          <wp:inline distT="0" distB="0" distL="0" distR="0" wp14:anchorId="29D57356" wp14:editId="69E769FA">
            <wp:extent cx="3457575" cy="2751620"/>
            <wp:effectExtent l="19050" t="19050" r="952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831" t="20747" r="60822" b="14523"/>
                    <a:stretch/>
                  </pic:blipFill>
                  <pic:spPr bwMode="auto">
                    <a:xfrm>
                      <a:off x="0" y="0"/>
                      <a:ext cx="3468213" cy="276008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973A6" w:rsidRPr="00AE6A04" w:rsidRDefault="009973A6" w:rsidP="009973A6">
      <w:pPr>
        <w:pStyle w:val="NoSpacing"/>
        <w:rPr>
          <w:b/>
          <w:sz w:val="24"/>
          <w:szCs w:val="24"/>
        </w:rPr>
      </w:pPr>
      <w:r>
        <w:rPr>
          <w:b/>
          <w:sz w:val="24"/>
          <w:szCs w:val="24"/>
        </w:rPr>
        <w:lastRenderedPageBreak/>
        <w:t>When running a Transaction Query, how do I find the Index</w:t>
      </w:r>
      <w:r w:rsidRPr="00AE6A04">
        <w:rPr>
          <w:b/>
          <w:sz w:val="24"/>
          <w:szCs w:val="24"/>
        </w:rPr>
        <w:t>?</w:t>
      </w:r>
    </w:p>
    <w:p w:rsidR="009973A6" w:rsidRDefault="009973A6" w:rsidP="009973A6">
      <w:pPr>
        <w:pStyle w:val="NoSpacing"/>
        <w:rPr>
          <w:sz w:val="24"/>
          <w:szCs w:val="24"/>
        </w:rPr>
      </w:pPr>
      <w:r>
        <w:rPr>
          <w:sz w:val="24"/>
          <w:szCs w:val="24"/>
        </w:rPr>
        <w:t xml:space="preserve">Under Transaction, query:  all hierarchy levels are located in the Field, “Accounting Code Values”.  </w:t>
      </w:r>
      <w:proofErr w:type="gramStart"/>
      <w:r>
        <w:rPr>
          <w:sz w:val="24"/>
          <w:szCs w:val="24"/>
        </w:rPr>
        <w:t>In Chart Name select, COA – US64178.</w:t>
      </w:r>
      <w:proofErr w:type="gramEnd"/>
      <w:r>
        <w:rPr>
          <w:sz w:val="24"/>
          <w:szCs w:val="24"/>
        </w:rPr>
        <w:t xml:space="preserve">  Under the Segment Name you have the option of selecting Org Level 2, </w:t>
      </w:r>
      <w:r>
        <w:rPr>
          <w:sz w:val="24"/>
          <w:szCs w:val="24"/>
        </w:rPr>
        <w:t xml:space="preserve">Org Level </w:t>
      </w:r>
      <w:r>
        <w:rPr>
          <w:sz w:val="24"/>
          <w:szCs w:val="24"/>
        </w:rPr>
        <w:t xml:space="preserve">3, </w:t>
      </w:r>
      <w:r>
        <w:rPr>
          <w:sz w:val="24"/>
          <w:szCs w:val="24"/>
        </w:rPr>
        <w:t xml:space="preserve">Org Level </w:t>
      </w:r>
      <w:r>
        <w:rPr>
          <w:sz w:val="24"/>
          <w:szCs w:val="24"/>
        </w:rPr>
        <w:t>5</w:t>
      </w:r>
      <w:r>
        <w:rPr>
          <w:sz w:val="24"/>
          <w:szCs w:val="24"/>
        </w:rPr>
        <w:t>,</w:t>
      </w:r>
      <w:r>
        <w:rPr>
          <w:sz w:val="24"/>
          <w:szCs w:val="24"/>
        </w:rPr>
        <w:t xml:space="preserve"> Index, or Account.  Once you select and option, type in the value in the Segment Value line.  Click the Process button to run the query.</w:t>
      </w:r>
      <w:r>
        <w:rPr>
          <w:sz w:val="24"/>
          <w:szCs w:val="24"/>
        </w:rPr>
        <w:t xml:space="preserve">    </w:t>
      </w:r>
    </w:p>
    <w:p w:rsidR="009973A6" w:rsidRDefault="009973A6" w:rsidP="009973A6">
      <w:pPr>
        <w:pStyle w:val="NoSpacing"/>
        <w:rPr>
          <w:sz w:val="24"/>
          <w:szCs w:val="24"/>
        </w:rPr>
      </w:pPr>
    </w:p>
    <w:p w:rsidR="009973A6" w:rsidRPr="009973A6" w:rsidRDefault="009973A6" w:rsidP="009973A6">
      <w:pPr>
        <w:pStyle w:val="NoSpacing"/>
        <w:rPr>
          <w:i/>
          <w:color w:val="FF0000"/>
          <w:sz w:val="24"/>
          <w:szCs w:val="24"/>
        </w:rPr>
      </w:pPr>
      <w:r w:rsidRPr="009973A6">
        <w:rPr>
          <w:i/>
          <w:color w:val="FF0000"/>
          <w:sz w:val="24"/>
          <w:szCs w:val="24"/>
        </w:rPr>
        <w:t>**Please note in the date range, it will automatically default to the last 30 days unless you specify otherwise.</w:t>
      </w:r>
    </w:p>
    <w:p w:rsidR="009973A6" w:rsidRDefault="009973A6" w:rsidP="009973A6">
      <w:pPr>
        <w:pStyle w:val="NoSpacing"/>
        <w:rPr>
          <w:sz w:val="24"/>
          <w:szCs w:val="24"/>
        </w:rPr>
      </w:pPr>
      <w:r w:rsidRPr="00AE6A04">
        <w:rPr>
          <w:sz w:val="24"/>
          <w:szCs w:val="24"/>
        </w:rPr>
        <w:t xml:space="preserve">    </w:t>
      </w:r>
    </w:p>
    <w:p w:rsidR="009973A6" w:rsidRPr="00AE6A04" w:rsidRDefault="009973A6" w:rsidP="00AE6A04">
      <w:pPr>
        <w:pStyle w:val="NoSpacing"/>
        <w:rPr>
          <w:sz w:val="24"/>
          <w:szCs w:val="24"/>
        </w:rPr>
      </w:pPr>
      <w:r>
        <w:rPr>
          <w:noProof/>
        </w:rPr>
        <w:drawing>
          <wp:inline distT="0" distB="0" distL="0" distR="0">
            <wp:extent cx="5982970" cy="3692193"/>
            <wp:effectExtent l="0" t="0" r="0" b="3810"/>
            <wp:docPr id="7" name="Picture 7" descr="cid:image002.jpg@01CEDB07.EE29E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EDB07.EE29E4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82970" cy="3692193"/>
                    </a:xfrm>
                    <a:prstGeom prst="rect">
                      <a:avLst/>
                    </a:prstGeom>
                    <a:noFill/>
                    <a:ln>
                      <a:noFill/>
                    </a:ln>
                  </pic:spPr>
                </pic:pic>
              </a:graphicData>
            </a:graphic>
          </wp:inline>
        </w:drawing>
      </w:r>
    </w:p>
    <w:sectPr w:rsidR="009973A6" w:rsidRPr="00AE6A04" w:rsidSect="00BC34FC">
      <w:pgSz w:w="12240" w:h="15840" w:code="1"/>
      <w:pgMar w:top="1350" w:right="1247" w:bottom="810" w:left="1571"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572636"/>
    <w:multiLevelType w:val="hybridMultilevel"/>
    <w:tmpl w:val="48BCD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718"/>
    <w:rsid w:val="001F1473"/>
    <w:rsid w:val="0031789F"/>
    <w:rsid w:val="00430EA7"/>
    <w:rsid w:val="00750E9E"/>
    <w:rsid w:val="0077254D"/>
    <w:rsid w:val="00941536"/>
    <w:rsid w:val="009973A6"/>
    <w:rsid w:val="009C0F03"/>
    <w:rsid w:val="00A819E0"/>
    <w:rsid w:val="00AA1A44"/>
    <w:rsid w:val="00AC5732"/>
    <w:rsid w:val="00AD6698"/>
    <w:rsid w:val="00AE6A04"/>
    <w:rsid w:val="00AF3898"/>
    <w:rsid w:val="00B30442"/>
    <w:rsid w:val="00B36D3C"/>
    <w:rsid w:val="00BC34FC"/>
    <w:rsid w:val="00C93965"/>
    <w:rsid w:val="00D032AA"/>
    <w:rsid w:val="00DA3718"/>
    <w:rsid w:val="00E2653C"/>
    <w:rsid w:val="00E7141D"/>
    <w:rsid w:val="00E830B4"/>
    <w:rsid w:val="00EB5132"/>
    <w:rsid w:val="00F00AA8"/>
    <w:rsid w:val="00FF4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3718"/>
    <w:rPr>
      <w:color w:val="0000FF" w:themeColor="hyperlink"/>
      <w:u w:val="single"/>
    </w:rPr>
  </w:style>
  <w:style w:type="paragraph" w:styleId="ListParagraph">
    <w:name w:val="List Paragraph"/>
    <w:basedOn w:val="Normal"/>
    <w:uiPriority w:val="34"/>
    <w:qFormat/>
    <w:rsid w:val="009C0F03"/>
    <w:pPr>
      <w:spacing w:after="0"/>
      <w:ind w:left="720"/>
      <w:contextualSpacing/>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26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53C"/>
    <w:rPr>
      <w:rFonts w:ascii="Tahoma" w:hAnsi="Tahoma" w:cs="Tahoma"/>
      <w:sz w:val="16"/>
      <w:szCs w:val="16"/>
    </w:rPr>
  </w:style>
  <w:style w:type="paragraph" w:styleId="NoSpacing">
    <w:name w:val="No Spacing"/>
    <w:uiPriority w:val="1"/>
    <w:qFormat/>
    <w:rsid w:val="00AE6A0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3718"/>
    <w:rPr>
      <w:color w:val="0000FF" w:themeColor="hyperlink"/>
      <w:u w:val="single"/>
    </w:rPr>
  </w:style>
  <w:style w:type="paragraph" w:styleId="ListParagraph">
    <w:name w:val="List Paragraph"/>
    <w:basedOn w:val="Normal"/>
    <w:uiPriority w:val="34"/>
    <w:qFormat/>
    <w:rsid w:val="009C0F03"/>
    <w:pPr>
      <w:spacing w:after="0"/>
      <w:ind w:left="720"/>
      <w:contextualSpacing/>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26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53C"/>
    <w:rPr>
      <w:rFonts w:ascii="Tahoma" w:hAnsi="Tahoma" w:cs="Tahoma"/>
      <w:sz w:val="16"/>
      <w:szCs w:val="16"/>
    </w:rPr>
  </w:style>
  <w:style w:type="paragraph" w:styleId="NoSpacing">
    <w:name w:val="No Spacing"/>
    <w:uiPriority w:val="1"/>
    <w:qFormat/>
    <w:rsid w:val="00AE6A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09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cid:image001.jpg@01CEDBCE.1099E4B0"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The University of Toledo</Company>
  <LinksUpToDate>false</LinksUpToDate>
  <CharactersWithSpaces>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mrichbe</dc:creator>
  <cp:lastModifiedBy>Faculty and Staff</cp:lastModifiedBy>
  <cp:revision>6</cp:revision>
  <cp:lastPrinted>2011-12-09T15:27:00Z</cp:lastPrinted>
  <dcterms:created xsi:type="dcterms:W3CDTF">2013-11-07T15:04:00Z</dcterms:created>
  <dcterms:modified xsi:type="dcterms:W3CDTF">2013-11-08T14:40:00Z</dcterms:modified>
</cp:coreProperties>
</file>