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861A" w14:textId="77777777" w:rsidR="00E57514" w:rsidRPr="00941B04" w:rsidRDefault="00E57514" w:rsidP="00E57514">
      <w:pPr>
        <w:jc w:val="center"/>
        <w:rPr>
          <w:rFonts w:ascii="Arial" w:hAnsi="Arial" w:cs="Arial"/>
        </w:rPr>
      </w:pPr>
      <w:bookmarkStart w:id="0" w:name="_GoBack"/>
      <w:r w:rsidRPr="00941B04">
        <w:rPr>
          <w:rFonts w:ascii="Arial" w:hAnsi="Arial" w:cs="Arial"/>
          <w:b/>
        </w:rPr>
        <w:t xml:space="preserve">DATA MANAGEMENT PLAN </w:t>
      </w:r>
      <w:r w:rsidR="00896ECF" w:rsidRPr="00941B04">
        <w:rPr>
          <w:rFonts w:ascii="Arial" w:hAnsi="Arial" w:cs="Arial"/>
          <w:b/>
        </w:rPr>
        <w:t xml:space="preserve">GUIDANCE AND </w:t>
      </w:r>
      <w:r w:rsidRPr="00941B04">
        <w:rPr>
          <w:rFonts w:ascii="Arial" w:hAnsi="Arial" w:cs="Arial"/>
          <w:b/>
        </w:rPr>
        <w:t>TEMPLATE</w:t>
      </w:r>
    </w:p>
    <w:bookmarkEnd w:id="0"/>
    <w:p w14:paraId="451D651E" w14:textId="77777777" w:rsidR="00E57514" w:rsidRPr="00941B04" w:rsidRDefault="00E57514" w:rsidP="00E57514">
      <w:pPr>
        <w:jc w:val="center"/>
        <w:rPr>
          <w:rFonts w:ascii="Arial" w:hAnsi="Arial" w:cs="Arial"/>
        </w:rPr>
      </w:pPr>
    </w:p>
    <w:p w14:paraId="13BD094A" w14:textId="77777777" w:rsidR="008A146F" w:rsidRPr="00941B04" w:rsidRDefault="00E57514" w:rsidP="00C32390">
      <w:pPr>
        <w:rPr>
          <w:rFonts w:ascii="Arial" w:hAnsi="Arial" w:cs="Arial"/>
          <w:bCs/>
        </w:rPr>
      </w:pPr>
      <w:r w:rsidRPr="00941B04">
        <w:rPr>
          <w:rFonts w:ascii="Arial" w:hAnsi="Arial" w:cs="Arial"/>
          <w:b/>
          <w:bCs/>
        </w:rPr>
        <w:t>Overview:</w:t>
      </w:r>
      <w:r w:rsidRPr="00941B04">
        <w:rPr>
          <w:rFonts w:ascii="Arial" w:hAnsi="Arial" w:cs="Arial"/>
          <w:bCs/>
        </w:rPr>
        <w:t xml:space="preserve"> This template is meant to assist investigators in developing a Data Management Plan consistent with NSF’s requirement</w:t>
      </w:r>
      <w:r w:rsidR="00AA4CCC" w:rsidRPr="00941B04">
        <w:rPr>
          <w:rFonts w:ascii="Arial" w:hAnsi="Arial" w:cs="Arial"/>
          <w:bCs/>
        </w:rPr>
        <w:t xml:space="preserve"> (</w:t>
      </w:r>
      <w:hyperlink r:id="rId5" w:history="1">
        <w:r w:rsidR="00AA4CCC" w:rsidRPr="00941B04">
          <w:rPr>
            <w:rStyle w:val="Hyperlink"/>
            <w:rFonts w:ascii="Arial" w:hAnsi="Arial" w:cs="Arial"/>
          </w:rPr>
          <w:t>http://www.nsf.gov/bfa/dias/policy/dmp.jsp</w:t>
        </w:r>
      </w:hyperlink>
      <w:r w:rsidR="00AA4CCC" w:rsidRPr="00941B04">
        <w:rPr>
          <w:rFonts w:ascii="Arial" w:hAnsi="Arial" w:cs="Arial"/>
          <w:bCs/>
        </w:rPr>
        <w:t>)</w:t>
      </w:r>
      <w:r w:rsidRPr="00941B04">
        <w:rPr>
          <w:rFonts w:ascii="Arial" w:hAnsi="Arial" w:cs="Arial"/>
          <w:bCs/>
        </w:rPr>
        <w:t>, effective January 18, 2011, that all proposals to NSF include a supplementary document, not to exceed two</w:t>
      </w:r>
      <w:r w:rsidR="00CB3C71" w:rsidRPr="00941B04">
        <w:rPr>
          <w:rFonts w:ascii="Arial" w:hAnsi="Arial" w:cs="Arial"/>
          <w:bCs/>
        </w:rPr>
        <w:t xml:space="preserve"> pages, which </w:t>
      </w:r>
      <w:r w:rsidRPr="00941B04">
        <w:rPr>
          <w:rFonts w:ascii="Arial" w:hAnsi="Arial" w:cs="Arial"/>
          <w:bCs/>
        </w:rPr>
        <w:t>will describe how the proposal will conform to the NSF Data Sharing Policy.</w:t>
      </w:r>
      <w:r w:rsidR="00AA4CCC" w:rsidRPr="00941B04">
        <w:rPr>
          <w:rFonts w:ascii="Arial" w:hAnsi="Arial" w:cs="Arial"/>
          <w:bCs/>
        </w:rPr>
        <w:t xml:space="preserve"> </w:t>
      </w:r>
      <w:r w:rsidR="004846E1" w:rsidRPr="00941B04">
        <w:rPr>
          <w:rFonts w:ascii="Arial" w:hAnsi="Arial" w:cs="Arial"/>
        </w:rPr>
        <w:t>NSF has stressed that the content of a successful Data Management Plan will be determined by peer review and standards that represent best practices for a discipline.  However, they have suggested broad categories of content, which include:</w:t>
      </w:r>
    </w:p>
    <w:p w14:paraId="561A2A1B" w14:textId="77777777" w:rsidR="008A146F" w:rsidRPr="00941B04" w:rsidRDefault="008A146F" w:rsidP="00C32390">
      <w:pPr>
        <w:rPr>
          <w:rFonts w:ascii="Arial" w:hAnsi="Arial" w:cs="Arial"/>
        </w:rPr>
      </w:pPr>
    </w:p>
    <w:p w14:paraId="44CE3FED" w14:textId="77777777" w:rsidR="008A146F" w:rsidRPr="00941B04" w:rsidRDefault="008A146F" w:rsidP="008A146F">
      <w:pPr>
        <w:pStyle w:val="ListParagraph"/>
        <w:numPr>
          <w:ilvl w:val="0"/>
          <w:numId w:val="4"/>
        </w:numPr>
        <w:rPr>
          <w:rFonts w:ascii="Arial" w:hAnsi="Arial" w:cs="Arial"/>
          <w:b/>
          <w:sz w:val="24"/>
          <w:u w:val="single"/>
        </w:rPr>
      </w:pPr>
      <w:r w:rsidRPr="00941B04">
        <w:rPr>
          <w:rFonts w:ascii="Arial" w:hAnsi="Arial" w:cs="Arial"/>
          <w:b/>
          <w:sz w:val="24"/>
          <w:u w:val="single"/>
        </w:rPr>
        <w:t xml:space="preserve">Types of data, samples, and other materials to be produced in the course of the </w:t>
      </w:r>
      <w:commentRangeStart w:id="1"/>
      <w:r w:rsidRPr="00941B04">
        <w:rPr>
          <w:rFonts w:ascii="Arial" w:hAnsi="Arial" w:cs="Arial"/>
          <w:b/>
          <w:sz w:val="24"/>
          <w:u w:val="single"/>
        </w:rPr>
        <w:t>project</w:t>
      </w:r>
      <w:commentRangeEnd w:id="1"/>
      <w:r w:rsidR="00AA4CCC" w:rsidRPr="00941B04">
        <w:rPr>
          <w:rStyle w:val="CommentReference"/>
          <w:rFonts w:ascii="Arial" w:hAnsi="Arial" w:cs="Arial"/>
        </w:rPr>
        <w:commentReference w:id="1"/>
      </w:r>
      <w:r w:rsidRPr="00941B04">
        <w:rPr>
          <w:rFonts w:ascii="Arial" w:hAnsi="Arial" w:cs="Arial"/>
          <w:b/>
          <w:sz w:val="24"/>
          <w:u w:val="single"/>
        </w:rPr>
        <w:t>.</w:t>
      </w:r>
    </w:p>
    <w:p w14:paraId="37773313" w14:textId="77777777" w:rsidR="008A146F" w:rsidRPr="00941B04" w:rsidRDefault="008A146F" w:rsidP="008A146F">
      <w:pPr>
        <w:rPr>
          <w:rFonts w:ascii="Arial" w:hAnsi="Arial" w:cs="Arial"/>
          <w:bCs/>
        </w:rPr>
      </w:pPr>
      <w:r w:rsidRPr="00941B04">
        <w:rPr>
          <w:rFonts w:ascii="Arial" w:hAnsi="Arial" w:cs="Arial"/>
        </w:rPr>
        <w:t xml:space="preserve">  </w:t>
      </w:r>
    </w:p>
    <w:p w14:paraId="72EF40C8" w14:textId="77777777" w:rsidR="008A146F" w:rsidRPr="00941B04" w:rsidRDefault="008A146F" w:rsidP="008A146F">
      <w:pPr>
        <w:rPr>
          <w:rFonts w:ascii="Arial" w:hAnsi="Arial" w:cs="Arial"/>
          <w:bCs/>
        </w:rPr>
      </w:pPr>
    </w:p>
    <w:p w14:paraId="5F953389" w14:textId="77777777" w:rsidR="00896ECF" w:rsidRPr="00941B04" w:rsidRDefault="008A146F" w:rsidP="00896ECF">
      <w:pPr>
        <w:pStyle w:val="ListParagraph"/>
        <w:numPr>
          <w:ilvl w:val="0"/>
          <w:numId w:val="4"/>
        </w:numPr>
        <w:rPr>
          <w:rFonts w:ascii="Arial" w:hAnsi="Arial" w:cs="Arial"/>
          <w:b/>
          <w:bCs/>
          <w:sz w:val="24"/>
          <w:u w:val="single"/>
        </w:rPr>
      </w:pPr>
      <w:r w:rsidRPr="00941B04">
        <w:rPr>
          <w:rFonts w:ascii="Arial" w:hAnsi="Arial" w:cs="Arial"/>
          <w:b/>
          <w:bCs/>
          <w:sz w:val="24"/>
          <w:u w:val="single"/>
        </w:rPr>
        <w:t xml:space="preserve">Standards to be used for data and metadata format and </w:t>
      </w:r>
      <w:commentRangeStart w:id="2"/>
      <w:r w:rsidRPr="00941B04">
        <w:rPr>
          <w:rFonts w:ascii="Arial" w:hAnsi="Arial" w:cs="Arial"/>
          <w:b/>
          <w:bCs/>
          <w:sz w:val="24"/>
          <w:u w:val="single"/>
        </w:rPr>
        <w:t>content</w:t>
      </w:r>
      <w:commentRangeEnd w:id="2"/>
      <w:r w:rsidR="00AA4CCC" w:rsidRPr="00941B04">
        <w:rPr>
          <w:rStyle w:val="CommentReference"/>
          <w:rFonts w:ascii="Arial" w:hAnsi="Arial" w:cs="Arial"/>
        </w:rPr>
        <w:commentReference w:id="2"/>
      </w:r>
      <w:r w:rsidRPr="00941B04">
        <w:rPr>
          <w:rFonts w:ascii="Arial" w:hAnsi="Arial" w:cs="Arial"/>
          <w:b/>
          <w:bCs/>
          <w:sz w:val="24"/>
          <w:u w:val="single"/>
        </w:rPr>
        <w:t>.</w:t>
      </w:r>
    </w:p>
    <w:p w14:paraId="79E70AC6" w14:textId="77777777" w:rsidR="00896ECF" w:rsidRPr="00941B04" w:rsidRDefault="00896ECF" w:rsidP="00896ECF">
      <w:pPr>
        <w:rPr>
          <w:rFonts w:ascii="Arial" w:hAnsi="Arial" w:cs="Arial"/>
          <w:bCs/>
        </w:rPr>
      </w:pPr>
    </w:p>
    <w:p w14:paraId="2F953F5F" w14:textId="77777777" w:rsidR="008A146F" w:rsidRPr="00941B04" w:rsidRDefault="008A146F" w:rsidP="00896ECF">
      <w:pPr>
        <w:rPr>
          <w:rFonts w:ascii="Arial" w:hAnsi="Arial" w:cs="Arial"/>
          <w:bCs/>
        </w:rPr>
      </w:pPr>
    </w:p>
    <w:p w14:paraId="0BACF9A7" w14:textId="77777777" w:rsidR="00896ECF" w:rsidRPr="00941B04" w:rsidRDefault="00896ECF" w:rsidP="008A146F">
      <w:pPr>
        <w:pStyle w:val="ListParagraph"/>
        <w:numPr>
          <w:ilvl w:val="0"/>
          <w:numId w:val="4"/>
        </w:numPr>
        <w:rPr>
          <w:rFonts w:ascii="Arial" w:hAnsi="Arial" w:cs="Arial"/>
          <w:b/>
          <w:bCs/>
          <w:sz w:val="24"/>
          <w:u w:val="single"/>
        </w:rPr>
      </w:pPr>
      <w:r w:rsidRPr="00941B04">
        <w:rPr>
          <w:rFonts w:ascii="Arial" w:hAnsi="Arial" w:cs="Arial"/>
          <w:b/>
          <w:bCs/>
          <w:sz w:val="24"/>
          <w:u w:val="single"/>
        </w:rPr>
        <w:t xml:space="preserve">Methods and policies for providing access and enabling </w:t>
      </w:r>
      <w:commentRangeStart w:id="3"/>
      <w:r w:rsidRPr="00941B04">
        <w:rPr>
          <w:rFonts w:ascii="Arial" w:hAnsi="Arial" w:cs="Arial"/>
          <w:b/>
          <w:bCs/>
          <w:sz w:val="24"/>
          <w:u w:val="single"/>
        </w:rPr>
        <w:t>sharing</w:t>
      </w:r>
      <w:commentRangeEnd w:id="3"/>
      <w:r w:rsidR="00AA4CCC" w:rsidRPr="00941B04">
        <w:rPr>
          <w:rStyle w:val="CommentReference"/>
          <w:rFonts w:ascii="Arial" w:hAnsi="Arial" w:cs="Arial"/>
        </w:rPr>
        <w:commentReference w:id="3"/>
      </w:r>
      <w:r w:rsidRPr="00941B04">
        <w:rPr>
          <w:rFonts w:ascii="Arial" w:hAnsi="Arial" w:cs="Arial"/>
          <w:b/>
          <w:bCs/>
          <w:sz w:val="24"/>
          <w:u w:val="single"/>
        </w:rPr>
        <w:t>.</w:t>
      </w:r>
    </w:p>
    <w:p w14:paraId="05F242DB" w14:textId="77777777" w:rsidR="006878BB" w:rsidRPr="00941B04" w:rsidRDefault="00AA4CCC" w:rsidP="00896ECF">
      <w:pPr>
        <w:rPr>
          <w:rFonts w:ascii="Arial" w:hAnsi="Arial" w:cs="Arial"/>
          <w:bCs/>
        </w:rPr>
      </w:pPr>
      <w:r w:rsidRPr="00941B04">
        <w:rPr>
          <w:rFonts w:ascii="Arial" w:hAnsi="Arial" w:cs="Arial"/>
          <w:bCs/>
        </w:rPr>
        <w:t xml:space="preserve">The Computing Services of The University of Toledo College of Engineering will provide basic space for the storage of data and metadata by NSF investigators and periodic backup. Access to the public will be via the web. Regarding Disaster Recovery plan for storage of samples, College of Engineering departments will work with the PI to establish appropriate storage of samples. </w:t>
      </w:r>
    </w:p>
    <w:p w14:paraId="39FB6E1A" w14:textId="77777777" w:rsidR="00896ECF" w:rsidRPr="00941B04" w:rsidRDefault="00896ECF" w:rsidP="00896ECF">
      <w:pPr>
        <w:rPr>
          <w:rFonts w:ascii="Arial" w:hAnsi="Arial" w:cs="Arial"/>
          <w:bCs/>
        </w:rPr>
      </w:pPr>
    </w:p>
    <w:p w14:paraId="7DBBAB2A" w14:textId="77777777" w:rsidR="00896ECF" w:rsidRPr="00941B04" w:rsidRDefault="00896ECF" w:rsidP="006878BB">
      <w:pPr>
        <w:pStyle w:val="ListParagraph"/>
        <w:numPr>
          <w:ilvl w:val="0"/>
          <w:numId w:val="4"/>
        </w:numPr>
        <w:rPr>
          <w:rFonts w:ascii="Arial" w:hAnsi="Arial" w:cs="Arial"/>
          <w:b/>
          <w:bCs/>
          <w:sz w:val="24"/>
          <w:u w:val="single"/>
        </w:rPr>
      </w:pPr>
      <w:r w:rsidRPr="00941B04">
        <w:rPr>
          <w:rFonts w:ascii="Arial" w:hAnsi="Arial" w:cs="Arial"/>
          <w:b/>
          <w:bCs/>
          <w:sz w:val="24"/>
          <w:u w:val="single"/>
        </w:rPr>
        <w:t xml:space="preserve">Provisions for re-use, re-distribution, and the production of </w:t>
      </w:r>
      <w:commentRangeStart w:id="4"/>
      <w:r w:rsidRPr="00941B04">
        <w:rPr>
          <w:rFonts w:ascii="Arial" w:hAnsi="Arial" w:cs="Arial"/>
          <w:b/>
          <w:bCs/>
          <w:sz w:val="24"/>
          <w:u w:val="single"/>
        </w:rPr>
        <w:t>derivatives</w:t>
      </w:r>
      <w:commentRangeEnd w:id="4"/>
      <w:r w:rsidR="00AA4CCC" w:rsidRPr="00941B04">
        <w:rPr>
          <w:rStyle w:val="CommentReference"/>
          <w:rFonts w:ascii="Arial" w:hAnsi="Arial" w:cs="Arial"/>
        </w:rPr>
        <w:commentReference w:id="4"/>
      </w:r>
      <w:r w:rsidRPr="00941B04">
        <w:rPr>
          <w:rFonts w:ascii="Arial" w:hAnsi="Arial" w:cs="Arial"/>
          <w:b/>
          <w:bCs/>
          <w:sz w:val="24"/>
          <w:u w:val="single"/>
        </w:rPr>
        <w:t>.</w:t>
      </w:r>
    </w:p>
    <w:p w14:paraId="23A274A7" w14:textId="77777777" w:rsidR="00985F9A" w:rsidRPr="00941B04" w:rsidRDefault="00985F9A" w:rsidP="006878BB">
      <w:pPr>
        <w:rPr>
          <w:rFonts w:ascii="Arial" w:hAnsi="Arial" w:cs="Arial"/>
          <w:bCs/>
        </w:rPr>
      </w:pPr>
    </w:p>
    <w:p w14:paraId="2A61F107" w14:textId="77777777" w:rsidR="00AA4CCC" w:rsidRPr="00941B04" w:rsidRDefault="00AA4CCC" w:rsidP="006878BB">
      <w:pPr>
        <w:rPr>
          <w:rFonts w:ascii="Arial" w:hAnsi="Arial" w:cs="Arial"/>
          <w:bCs/>
        </w:rPr>
      </w:pPr>
    </w:p>
    <w:p w14:paraId="0A686287" w14:textId="77777777" w:rsidR="006878BB" w:rsidRPr="00941B04" w:rsidRDefault="00896ECF" w:rsidP="00985F9A">
      <w:pPr>
        <w:pStyle w:val="ListParagraph"/>
        <w:numPr>
          <w:ilvl w:val="0"/>
          <w:numId w:val="4"/>
        </w:numPr>
        <w:rPr>
          <w:rFonts w:ascii="Arial" w:hAnsi="Arial" w:cs="Arial"/>
          <w:b/>
          <w:bCs/>
          <w:sz w:val="24"/>
          <w:u w:val="single"/>
        </w:rPr>
      </w:pPr>
      <w:r w:rsidRPr="00941B04">
        <w:rPr>
          <w:rFonts w:ascii="Arial" w:hAnsi="Arial" w:cs="Arial"/>
          <w:b/>
          <w:bCs/>
          <w:sz w:val="24"/>
          <w:u w:val="single"/>
        </w:rPr>
        <w:t>Methods for archiving and preserving access to data and materials.</w:t>
      </w:r>
    </w:p>
    <w:p w14:paraId="6198855F" w14:textId="77777777" w:rsidR="00E57514" w:rsidRPr="00941B04" w:rsidRDefault="00AA4CCC" w:rsidP="00AA4CCC">
      <w:pPr>
        <w:rPr>
          <w:rFonts w:ascii="Arial" w:hAnsi="Arial" w:cs="Arial"/>
          <w:bCs/>
        </w:rPr>
      </w:pPr>
      <w:r w:rsidRPr="00941B04">
        <w:rPr>
          <w:rFonts w:ascii="Arial" w:hAnsi="Arial" w:cs="Arial"/>
          <w:bCs/>
        </w:rPr>
        <w:t>The Computing Services of The University of Toledo College of Engineering will provide basic space for the storage of data and metadata by NSF investigators and periodic backup. Access to the public will be via the web.</w:t>
      </w:r>
    </w:p>
    <w:sectPr w:rsidR="00E57514" w:rsidRPr="00941B04" w:rsidSect="001807ED">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1-03-02T15:53:00Z" w:initials="user">
    <w:p w14:paraId="1F65C2C9" w14:textId="77777777" w:rsidR="00AA4CCC" w:rsidRDefault="00AA4CCC">
      <w:pPr>
        <w:pStyle w:val="CommentText"/>
      </w:pPr>
      <w:r>
        <w:rPr>
          <w:rStyle w:val="CommentReference"/>
        </w:rPr>
        <w:annotationRef/>
      </w:r>
      <w:r>
        <w:rPr>
          <w:rFonts w:ascii="Times New Roman" w:hAnsi="Times New Roman"/>
        </w:rPr>
        <w:t>Describe</w:t>
      </w:r>
      <w:r w:rsidRPr="008A146F">
        <w:rPr>
          <w:rFonts w:ascii="Times New Roman" w:hAnsi="Times New Roman"/>
        </w:rPr>
        <w:t xml:space="preserve"> the nature of the data or other materials produced under the NSF-sponsored project.</w:t>
      </w:r>
    </w:p>
  </w:comment>
  <w:comment w:id="2" w:author="user" w:date="2011-03-02T15:53:00Z" w:initials="user">
    <w:p w14:paraId="1DEE56D6" w14:textId="77777777" w:rsidR="00AA4CCC" w:rsidRDefault="00AA4CCC">
      <w:pPr>
        <w:pStyle w:val="CommentText"/>
      </w:pPr>
      <w:r>
        <w:rPr>
          <w:rStyle w:val="CommentReference"/>
        </w:rPr>
        <w:annotationRef/>
      </w:r>
      <w:r>
        <w:rPr>
          <w:rFonts w:ascii="Times New Roman" w:hAnsi="Times New Roman"/>
          <w:bCs/>
        </w:rPr>
        <w:t>This section should identify the format in which the data will be stored.</w:t>
      </w:r>
    </w:p>
  </w:comment>
  <w:comment w:id="3" w:author="user" w:date="2011-03-02T15:57:00Z" w:initials="user">
    <w:p w14:paraId="5B8623F6" w14:textId="77777777" w:rsidR="00AA4CCC" w:rsidRDefault="00AA4CCC">
      <w:pPr>
        <w:pStyle w:val="CommentText"/>
        <w:rPr>
          <w:rFonts w:ascii="Times New Roman" w:hAnsi="Times New Roman"/>
          <w:bCs/>
        </w:rPr>
      </w:pPr>
      <w:r>
        <w:rPr>
          <w:rStyle w:val="CommentReference"/>
        </w:rPr>
        <w:annotationRef/>
      </w:r>
      <w:r>
        <w:rPr>
          <w:rFonts w:ascii="Times New Roman" w:hAnsi="Times New Roman"/>
          <w:bCs/>
        </w:rPr>
        <w:t>If the data is of a sufficiently sensitive nature (human subjects concerns, potential patentability, etc.) that general public access is inappropriate, this sections should also articulate the means by which granular control and access will be achieved.</w:t>
      </w:r>
    </w:p>
    <w:p w14:paraId="441E7480" w14:textId="77777777" w:rsidR="00AA4CCC" w:rsidRDefault="00AA4CCC">
      <w:pPr>
        <w:pStyle w:val="CommentText"/>
      </w:pPr>
      <w:r>
        <w:rPr>
          <w:rFonts w:ascii="Times New Roman" w:hAnsi="Times New Roman"/>
          <w:bCs/>
        </w:rPr>
        <w:t>Intellectual Property Issues should also be discussed here.</w:t>
      </w:r>
    </w:p>
  </w:comment>
  <w:comment w:id="4" w:author="user" w:date="2011-03-02T15:57:00Z" w:initials="user">
    <w:p w14:paraId="5F682E10" w14:textId="77777777" w:rsidR="00AA4CCC" w:rsidRDefault="00AA4CCC">
      <w:pPr>
        <w:pStyle w:val="CommentText"/>
      </w:pPr>
      <w:r>
        <w:rPr>
          <w:rStyle w:val="CommentReference"/>
        </w:rPr>
        <w:annotationRef/>
      </w:r>
      <w:r>
        <w:t xml:space="preserve">This section is of relevance if there are IP issues of human subject concerns.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5C2C9" w15:done="0"/>
  <w15:commentEx w15:paraId="1DEE56D6" w15:done="0"/>
  <w15:commentEx w15:paraId="441E7480" w15:done="0"/>
  <w15:commentEx w15:paraId="5F682E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C6282"/>
    <w:multiLevelType w:val="hybridMultilevel"/>
    <w:tmpl w:val="A9FC9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02C2B"/>
    <w:multiLevelType w:val="hybridMultilevel"/>
    <w:tmpl w:val="5F52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C3B6A"/>
    <w:multiLevelType w:val="multilevel"/>
    <w:tmpl w:val="DDF22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300974"/>
    <w:multiLevelType w:val="hybridMultilevel"/>
    <w:tmpl w:val="F212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14"/>
    <w:rsid w:val="00022ECD"/>
    <w:rsid w:val="0016602C"/>
    <w:rsid w:val="001807ED"/>
    <w:rsid w:val="001A6888"/>
    <w:rsid w:val="002E60E0"/>
    <w:rsid w:val="004846E1"/>
    <w:rsid w:val="004F1687"/>
    <w:rsid w:val="006878BB"/>
    <w:rsid w:val="006A33E1"/>
    <w:rsid w:val="00707E05"/>
    <w:rsid w:val="00745D39"/>
    <w:rsid w:val="00791F10"/>
    <w:rsid w:val="00896ECF"/>
    <w:rsid w:val="008A146F"/>
    <w:rsid w:val="008C62E5"/>
    <w:rsid w:val="00941B04"/>
    <w:rsid w:val="00985F9A"/>
    <w:rsid w:val="009B6ABE"/>
    <w:rsid w:val="00AA4CCC"/>
    <w:rsid w:val="00AC2547"/>
    <w:rsid w:val="00B43734"/>
    <w:rsid w:val="00B614F9"/>
    <w:rsid w:val="00BA560E"/>
    <w:rsid w:val="00C32390"/>
    <w:rsid w:val="00C436DF"/>
    <w:rsid w:val="00CA1BD0"/>
    <w:rsid w:val="00CB3C71"/>
    <w:rsid w:val="00CC2E79"/>
    <w:rsid w:val="00CF5E47"/>
    <w:rsid w:val="00DB38BB"/>
    <w:rsid w:val="00DD2FAD"/>
    <w:rsid w:val="00DE13B6"/>
    <w:rsid w:val="00E57514"/>
    <w:rsid w:val="00E75F6E"/>
    <w:rsid w:val="00E916FF"/>
    <w:rsid w:val="00E94D49"/>
    <w:rsid w:val="00ED7449"/>
    <w:rsid w:val="00F819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5B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14"/>
    <w:rPr>
      <w:color w:val="0000FF"/>
      <w:u w:val="single"/>
    </w:rPr>
  </w:style>
  <w:style w:type="paragraph" w:styleId="ListParagraph">
    <w:name w:val="List Paragraph"/>
    <w:basedOn w:val="Normal"/>
    <w:uiPriority w:val="34"/>
    <w:qFormat/>
    <w:rsid w:val="00E57514"/>
    <w:pPr>
      <w:spacing w:after="200" w:line="276" w:lineRule="auto"/>
      <w:ind w:left="720"/>
    </w:pPr>
    <w:rPr>
      <w:rFonts w:ascii="Calibri" w:hAnsi="Calibri" w:cs="Times New Roman"/>
      <w:sz w:val="22"/>
      <w:szCs w:val="22"/>
    </w:rPr>
  </w:style>
  <w:style w:type="character" w:styleId="FollowedHyperlink">
    <w:name w:val="FollowedHyperlink"/>
    <w:basedOn w:val="DefaultParagraphFont"/>
    <w:uiPriority w:val="99"/>
    <w:semiHidden/>
    <w:unhideWhenUsed/>
    <w:rsid w:val="009B6ABE"/>
    <w:rPr>
      <w:color w:val="800080" w:themeColor="followedHyperlink"/>
      <w:u w:val="single"/>
    </w:rPr>
  </w:style>
  <w:style w:type="character" w:styleId="CommentReference">
    <w:name w:val="annotation reference"/>
    <w:basedOn w:val="DefaultParagraphFont"/>
    <w:uiPriority w:val="99"/>
    <w:semiHidden/>
    <w:unhideWhenUsed/>
    <w:rsid w:val="00AA4CCC"/>
    <w:rPr>
      <w:sz w:val="16"/>
      <w:szCs w:val="16"/>
    </w:rPr>
  </w:style>
  <w:style w:type="paragraph" w:styleId="CommentText">
    <w:name w:val="annotation text"/>
    <w:basedOn w:val="Normal"/>
    <w:link w:val="CommentTextChar"/>
    <w:uiPriority w:val="99"/>
    <w:semiHidden/>
    <w:unhideWhenUsed/>
    <w:rsid w:val="00AA4CCC"/>
    <w:rPr>
      <w:sz w:val="20"/>
      <w:szCs w:val="20"/>
    </w:rPr>
  </w:style>
  <w:style w:type="character" w:customStyle="1" w:styleId="CommentTextChar">
    <w:name w:val="Comment Text Char"/>
    <w:basedOn w:val="DefaultParagraphFont"/>
    <w:link w:val="CommentText"/>
    <w:uiPriority w:val="99"/>
    <w:semiHidden/>
    <w:rsid w:val="00AA4CCC"/>
    <w:rPr>
      <w:sz w:val="20"/>
      <w:szCs w:val="20"/>
    </w:rPr>
  </w:style>
  <w:style w:type="paragraph" w:styleId="CommentSubject">
    <w:name w:val="annotation subject"/>
    <w:basedOn w:val="CommentText"/>
    <w:next w:val="CommentText"/>
    <w:link w:val="CommentSubjectChar"/>
    <w:uiPriority w:val="99"/>
    <w:semiHidden/>
    <w:unhideWhenUsed/>
    <w:rsid w:val="00AA4CCC"/>
    <w:rPr>
      <w:b/>
      <w:bCs/>
    </w:rPr>
  </w:style>
  <w:style w:type="character" w:customStyle="1" w:styleId="CommentSubjectChar">
    <w:name w:val="Comment Subject Char"/>
    <w:basedOn w:val="CommentTextChar"/>
    <w:link w:val="CommentSubject"/>
    <w:uiPriority w:val="99"/>
    <w:semiHidden/>
    <w:rsid w:val="00AA4CCC"/>
    <w:rPr>
      <w:b/>
      <w:bCs/>
      <w:sz w:val="20"/>
      <w:szCs w:val="20"/>
    </w:rPr>
  </w:style>
  <w:style w:type="paragraph" w:styleId="BalloonText">
    <w:name w:val="Balloon Text"/>
    <w:basedOn w:val="Normal"/>
    <w:link w:val="BalloonTextChar"/>
    <w:uiPriority w:val="99"/>
    <w:semiHidden/>
    <w:unhideWhenUsed/>
    <w:rsid w:val="00AA4CCC"/>
    <w:rPr>
      <w:rFonts w:ascii="Tahoma" w:hAnsi="Tahoma" w:cs="Tahoma"/>
      <w:sz w:val="16"/>
      <w:szCs w:val="16"/>
    </w:rPr>
  </w:style>
  <w:style w:type="character" w:customStyle="1" w:styleId="BalloonTextChar">
    <w:name w:val="Balloon Text Char"/>
    <w:basedOn w:val="DefaultParagraphFont"/>
    <w:link w:val="BalloonText"/>
    <w:uiPriority w:val="99"/>
    <w:semiHidden/>
    <w:rsid w:val="00AA4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2293">
      <w:bodyDiv w:val="1"/>
      <w:marLeft w:val="0"/>
      <w:marRight w:val="0"/>
      <w:marTop w:val="0"/>
      <w:marBottom w:val="0"/>
      <w:divBdr>
        <w:top w:val="none" w:sz="0" w:space="0" w:color="auto"/>
        <w:left w:val="none" w:sz="0" w:space="0" w:color="auto"/>
        <w:bottom w:val="none" w:sz="0" w:space="0" w:color="auto"/>
        <w:right w:val="none" w:sz="0" w:space="0" w:color="auto"/>
      </w:divBdr>
      <w:divsChild>
        <w:div w:id="1581140842">
          <w:marLeft w:val="0"/>
          <w:marRight w:val="0"/>
          <w:marTop w:val="0"/>
          <w:marBottom w:val="0"/>
          <w:divBdr>
            <w:top w:val="none" w:sz="0" w:space="0" w:color="auto"/>
            <w:left w:val="none" w:sz="0" w:space="0" w:color="auto"/>
            <w:bottom w:val="none" w:sz="0" w:space="0" w:color="auto"/>
            <w:right w:val="none" w:sz="0" w:space="0" w:color="auto"/>
          </w:divBdr>
          <w:divsChild>
            <w:div w:id="1303315045">
              <w:marLeft w:val="0"/>
              <w:marRight w:val="0"/>
              <w:marTop w:val="0"/>
              <w:marBottom w:val="0"/>
              <w:divBdr>
                <w:top w:val="single" w:sz="36" w:space="0" w:color="FFFFFF"/>
                <w:left w:val="single" w:sz="36" w:space="0" w:color="FFFFFF"/>
                <w:bottom w:val="single" w:sz="2" w:space="0" w:color="FFFFFF"/>
                <w:right w:val="single" w:sz="36" w:space="0" w:color="FFFFFF"/>
              </w:divBdr>
              <w:divsChild>
                <w:div w:id="1199313513">
                  <w:marLeft w:val="0"/>
                  <w:marRight w:val="0"/>
                  <w:marTop w:val="0"/>
                  <w:marBottom w:val="0"/>
                  <w:divBdr>
                    <w:top w:val="none" w:sz="0" w:space="0" w:color="auto"/>
                    <w:left w:val="none" w:sz="0" w:space="0" w:color="auto"/>
                    <w:bottom w:val="single" w:sz="36" w:space="0" w:color="FFFFFF"/>
                    <w:right w:val="none" w:sz="0" w:space="0" w:color="auto"/>
                  </w:divBdr>
                  <w:divsChild>
                    <w:div w:id="931473206">
                      <w:marLeft w:val="0"/>
                      <w:marRight w:val="0"/>
                      <w:marTop w:val="0"/>
                      <w:marBottom w:val="0"/>
                      <w:divBdr>
                        <w:top w:val="none" w:sz="0" w:space="0" w:color="auto"/>
                        <w:left w:val="none" w:sz="0" w:space="0" w:color="auto"/>
                        <w:bottom w:val="none" w:sz="0" w:space="0" w:color="auto"/>
                        <w:right w:val="single" w:sz="36" w:space="0" w:color="FFFFFF"/>
                      </w:divBdr>
                      <w:divsChild>
                        <w:div w:id="1196431196">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 w:id="2083987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f.gov/bfa/dias/policy/dmp.jsp"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Kanous</dc:creator>
  <cp:lastModifiedBy>Microsoft Office User</cp:lastModifiedBy>
  <cp:revision>2</cp:revision>
  <dcterms:created xsi:type="dcterms:W3CDTF">2017-08-18T19:11:00Z</dcterms:created>
  <dcterms:modified xsi:type="dcterms:W3CDTF">2017-08-18T19:11:00Z</dcterms:modified>
</cp:coreProperties>
</file>