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DC5C" w14:textId="70B3DA53"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I Academic Discourses and Disciplines</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405DC03B"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D0466B">
        <w:rPr>
          <w:rFonts w:ascii="Times New Roman" w:hAnsi="Times New Roman" w:cs="Times New Roman"/>
          <w:b/>
          <w:sz w:val="24"/>
          <w:szCs w:val="24"/>
        </w:rPr>
        <w:t>Arts and Letters</w:t>
      </w:r>
    </w:p>
    <w:p w14:paraId="1D0F868F" w14:textId="71C53A7E" w:rsidR="002A47B7" w:rsidRPr="00095055" w:rsidRDefault="00C8420F"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113</w:t>
      </w:r>
      <w:r w:rsidR="005C57A8" w:rsidRPr="00825CA4">
        <w:rPr>
          <w:rFonts w:ascii="Times New Roman" w:hAnsi="Times New Roman" w:cs="Times New Roman"/>
          <w:b/>
          <w:sz w:val="24"/>
          <w:szCs w:val="24"/>
        </w:rPr>
        <w:t>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E51BEF"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8"/>
          <w:footerReference w:type="default" r:id="rId9"/>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E51BEF"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014FB2D0" w14:textId="744FC13F" w:rsidR="00730F69" w:rsidRPr="00730F69" w:rsidRDefault="00730F69" w:rsidP="002A47B7">
      <w:pPr>
        <w:pStyle w:val="Heading2"/>
        <w:rPr>
          <w:rFonts w:ascii="Times New Roman" w:hAnsi="Times New Roman" w:cs="Times New Roman"/>
          <w:b w:val="0"/>
          <w:sz w:val="24"/>
          <w:szCs w:val="24"/>
        </w:rPr>
      </w:pPr>
      <w:r w:rsidRPr="00730F69">
        <w:rPr>
          <w:rFonts w:ascii="Times New Roman" w:hAnsi="Times New Roman" w:cs="Times New Roman"/>
          <w:b w:val="0"/>
          <w:sz w:val="24"/>
          <w:szCs w:val="24"/>
        </w:rPr>
        <w:t>Reading and analyzing documents from specific disciplines to synthesize results from multiple perspectives and produce disciplinarily appropriate writing from your research. A significant focus on academic argument and advanced research writing skills included. Discipline-specific sections offered. Web enhanced. Critical reading, research papers required.</w:t>
      </w:r>
    </w:p>
    <w:p w14:paraId="32B58300" w14:textId="77777777" w:rsidR="00730F69" w:rsidRPr="00730F69" w:rsidRDefault="00730F69" w:rsidP="00730F69"/>
    <w:p w14:paraId="3D978FCE" w14:textId="1237CA11" w:rsidR="002A47B7" w:rsidRPr="00D25D1A" w:rsidRDefault="002A47B7" w:rsidP="002A47B7">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(Overview can be modified if desired; however, course requirement</w:t>
      </w:r>
      <w:r w:rsidR="00B20C1E">
        <w:rPr>
          <w:rFonts w:ascii="Times New Roman" w:hAnsi="Times New Roman" w:cs="Times New Roman"/>
          <w:color w:val="FF0000"/>
          <w:sz w:val="24"/>
          <w:szCs w:val="24"/>
        </w:rPr>
        <w:t>s</w:t>
      </w:r>
      <w:r w:rsidR="00825CA4" w:rsidRPr="00D25D1A">
        <w:rPr>
          <w:rFonts w:ascii="Times New Roman" w:hAnsi="Times New Roman" w:cs="Times New Roman"/>
          <w:color w:val="FF0000"/>
          <w:sz w:val="24"/>
          <w:szCs w:val="24"/>
        </w:rPr>
        <w:t xml:space="preserve"> statement should be left as is)</w:t>
      </w:r>
    </w:p>
    <w:p w14:paraId="71F6178A" w14:textId="77777777" w:rsidR="00825CA4" w:rsidRPr="00825CA4" w:rsidRDefault="00825CA4" w:rsidP="00825CA4">
      <w:pPr>
        <w:rPr>
          <w:rFonts w:ascii="Times New Roman" w:hAnsi="Times New Roman" w:cs="Times New Roman"/>
          <w:sz w:val="24"/>
          <w:szCs w:val="24"/>
        </w:rPr>
      </w:pPr>
    </w:p>
    <w:p w14:paraId="35324EE2" w14:textId="77777777" w:rsidR="00C8420F" w:rsidRDefault="00C8420F" w:rsidP="00C8420F">
      <w:pPr>
        <w:spacing w:after="0" w:line="240" w:lineRule="auto"/>
        <w:ind w:right="-900"/>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 xml:space="preserve">In Academic Discourses and disciplines, we study the written practices of various professions and disciplines to see how those discourse communities construct the problems and objects they study, how those written practices then produce consensus among members of that community, and allow that group to make claims to knowledge. Each instructor will bring their particular scholarly expertise to the shape of the classes they teach, so assignments and focus will vary class to class, but assignments are likely to include examinations of how discourse communities use varying writing strategies to produce different kinds of agreements and understandings, learning to move within those disciplines as ways of understanding the world. </w:t>
      </w:r>
    </w:p>
    <w:p w14:paraId="12D4CFAD" w14:textId="77777777" w:rsidR="00C8420F" w:rsidRPr="00C8420F" w:rsidRDefault="00C8420F" w:rsidP="00C8420F">
      <w:pPr>
        <w:spacing w:after="0" w:line="240" w:lineRule="auto"/>
        <w:ind w:right="-900"/>
        <w:rPr>
          <w:rFonts w:ascii="Times New Roman" w:eastAsia="Times New Roman" w:hAnsi="Times New Roman" w:cs="Times New Roman"/>
          <w:sz w:val="24"/>
          <w:szCs w:val="24"/>
        </w:rPr>
      </w:pPr>
    </w:p>
    <w:p w14:paraId="66090B3E" w14:textId="77777777" w:rsidR="00C8420F" w:rsidRDefault="00C8420F" w:rsidP="00C8420F">
      <w:pPr>
        <w:spacing w:after="0" w:line="240" w:lineRule="auto"/>
        <w:ind w:right="-900"/>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 xml:space="preserve">While discourses and disciplines are our topics of discussion, our primary purpose in this course is to explore how and why we write for an audience.  Though not every assignment will ask you to write a traditional academic essay, the skills you will be refining in your writing can be applied to such a task.  To that end, you will be expanding on the things you worked on in Composition I (focus, rhetorical sensitivity, </w:t>
      </w:r>
      <w:r w:rsidRPr="00C8420F">
        <w:rPr>
          <w:rFonts w:ascii="Times New Roman" w:eastAsia="Times New Roman" w:hAnsi="Times New Roman" w:cs="Times New Roman"/>
          <w:sz w:val="24"/>
          <w:szCs w:val="24"/>
        </w:rPr>
        <w:lastRenderedPageBreak/>
        <w:t xml:space="preserve">essay development, argumentation, research, citation, and revision) expanding your capabilities in academic writing.  Significant time will also be devoted to the research process, including discussions on finding, evaluating, and incorporating research into texts, reviewing at least two documentation practices, and establishing ethical practices when researching human participants. </w:t>
      </w:r>
    </w:p>
    <w:p w14:paraId="092FD979" w14:textId="77777777" w:rsidR="00C8420F" w:rsidRPr="00C8420F" w:rsidRDefault="00C8420F" w:rsidP="00C8420F">
      <w:pPr>
        <w:spacing w:after="0" w:line="240" w:lineRule="auto"/>
        <w:ind w:right="-900"/>
        <w:rPr>
          <w:rFonts w:ascii="Times New Roman" w:eastAsia="Times New Roman" w:hAnsi="Times New Roman" w:cs="Times New Roman"/>
          <w:sz w:val="24"/>
          <w:szCs w:val="24"/>
        </w:rPr>
      </w:pPr>
    </w:p>
    <w:p w14:paraId="04012CE2" w14:textId="3FC82ABF" w:rsidR="00C8420F" w:rsidRPr="00C8420F" w:rsidRDefault="00B20C1E" w:rsidP="00C8420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sidR="00C8420F" w:rsidRPr="00C8420F">
        <w:rPr>
          <w:rFonts w:ascii="Times New Roman" w:eastAsia="Times New Roman" w:hAnsi="Times New Roman" w:cs="Times New Roman"/>
          <w:sz w:val="24"/>
          <w:szCs w:val="24"/>
        </w:rPr>
        <w:t xml:space="preserve"> ENGL 1130 courses are web-enhanced with Blackboard sites.  Expect to post responses to discussion boards, submit papers online, and engage in chatroom </w:t>
      </w:r>
      <w:r w:rsidRPr="00C8420F">
        <w:rPr>
          <w:rFonts w:ascii="Times New Roman" w:eastAsia="Times New Roman" w:hAnsi="Times New Roman" w:cs="Times New Roman"/>
          <w:sz w:val="24"/>
          <w:szCs w:val="24"/>
        </w:rPr>
        <w:t xml:space="preserve">and live collaborative sessions </w:t>
      </w:r>
      <w:r w:rsidR="00C8420F" w:rsidRPr="00C8420F">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w:t>
      </w:r>
      <w:r w:rsidR="00C8420F" w:rsidRPr="00C8420F">
        <w:rPr>
          <w:rFonts w:ascii="Times New Roman" w:eastAsia="Times New Roman" w:hAnsi="Times New Roman" w:cs="Times New Roman"/>
          <w:sz w:val="24"/>
          <w:szCs w:val="24"/>
        </w:rPr>
        <w:t xml:space="preserve"> as well as meeting in a traditional classroom. </w:t>
      </w:r>
    </w:p>
    <w:p w14:paraId="6FCBC70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53E88B76" w14:textId="77777777" w:rsidR="00C8420F" w:rsidRDefault="00825CA4" w:rsidP="00C8420F">
      <w:pPr>
        <w:pStyle w:val="ListParagraph"/>
        <w:numPr>
          <w:ilvl w:val="0"/>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b/>
          <w:bCs/>
          <w:sz w:val="24"/>
          <w:szCs w:val="24"/>
        </w:rPr>
        <w:t>Course Requirements</w:t>
      </w:r>
      <w:r w:rsidRPr="00825CA4">
        <w:rPr>
          <w:rFonts w:ascii="Times New Roman" w:eastAsia="Times New Roman" w:hAnsi="Times New Roman" w:cs="Times New Roman"/>
          <w:sz w:val="24"/>
          <w:szCs w:val="24"/>
        </w:rPr>
        <w:t>:</w:t>
      </w:r>
    </w:p>
    <w:p w14:paraId="779EB06D" w14:textId="6329CE0F" w:rsidR="00825CA4" w:rsidRPr="00C8420F" w:rsidRDefault="00C8420F" w:rsidP="00C8420F">
      <w:pPr>
        <w:pStyle w:val="ListParagraph"/>
        <w:numPr>
          <w:ilvl w:val="1"/>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B20C1E">
        <w:rPr>
          <w:rFonts w:ascii="Times New Roman" w:eastAsia="Times New Roman" w:hAnsi="Times New Roman" w:cs="Times New Roman"/>
          <w:sz w:val="24"/>
          <w:szCs w:val="24"/>
        </w:rPr>
        <w:t>P</w:t>
      </w:r>
      <w:r w:rsidR="00B20C1E">
        <w:rPr>
          <w:rFonts w:ascii="Times New Roman" w:eastAsia="Times New Roman" w:hAnsi="Times New Roman" w:cs="Times New Roman"/>
          <w:caps/>
          <w:sz w:val="24"/>
          <w:szCs w:val="24"/>
        </w:rPr>
        <w:t>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563E74">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9985E20" w14:textId="7329096C" w:rsidR="00F46B88" w:rsidRPr="00F46B88" w:rsidRDefault="00F46B88" w:rsidP="00F46B88">
      <w:pPr>
        <w:pStyle w:val="BodyTextIndent"/>
      </w:pPr>
      <w:r w:rsidRPr="00F46B88">
        <w:rPr>
          <w:bCs/>
        </w:rPr>
        <w:t xml:space="preserve">First, students in Composition II courses will be expected to continually build upon and strengthen the learning outcomes from Composition I (ENGL </w:t>
      </w:r>
      <w:r w:rsidR="00730F69">
        <w:rPr>
          <w:bCs/>
        </w:rPr>
        <w:t>1010/</w:t>
      </w:r>
      <w:r w:rsidRPr="00F46B88">
        <w:rPr>
          <w:bCs/>
        </w:rPr>
        <w:t xml:space="preserve">1110); </w:t>
      </w:r>
      <w:r>
        <w:rPr>
          <w:bCs/>
        </w:rPr>
        <w:t>please see the common syllabus for ENGL 1110 for a description of those learning outcomes.</w:t>
      </w:r>
      <w:r>
        <w:t xml:space="preserve">  </w:t>
      </w:r>
      <w:r w:rsidRPr="00F46B88">
        <w:t>In addition, students who successfully</w:t>
      </w:r>
      <w:r w:rsidR="008D4D27">
        <w:t xml:space="preserve"> complete ENGL 1130 </w:t>
      </w:r>
      <w:r w:rsidRPr="00F46B88">
        <w:t xml:space="preserve">will also be able to: </w:t>
      </w:r>
    </w:p>
    <w:p w14:paraId="255FCB17" w14:textId="77777777" w:rsidR="00F46B88" w:rsidRPr="00F46B88" w:rsidRDefault="00F46B88" w:rsidP="00F46B88">
      <w:pPr>
        <w:pStyle w:val="BodyTextIndent"/>
      </w:pPr>
      <w:r w:rsidRPr="00F46B88">
        <w:t> </w:t>
      </w:r>
    </w:p>
    <w:p w14:paraId="66FF068C" w14:textId="5C2D37A8" w:rsidR="00F46B88" w:rsidRPr="00F46B88" w:rsidRDefault="00F46B88" w:rsidP="00F46B88">
      <w:pPr>
        <w:pStyle w:val="BodyTextIndent"/>
        <w:numPr>
          <w:ilvl w:val="0"/>
          <w:numId w:val="29"/>
        </w:numPr>
      </w:pPr>
      <w:r>
        <w:t>Display ability to</w:t>
      </w:r>
      <w:r w:rsidRPr="00F46B88">
        <w:t xml:space="preserve"> recognize context, audience and purpose by</w:t>
      </w:r>
      <w:r>
        <w:t xml:space="preserve"> understanding the writing </w:t>
      </w:r>
      <w:r w:rsidRPr="00F46B88">
        <w:t>assignment and creating a thesis that establis</w:t>
      </w:r>
      <w:r>
        <w:t xml:space="preserve">hes claims for both a main </w:t>
      </w:r>
      <w:r w:rsidRPr="00F46B88">
        <w:t xml:space="preserve">argument and intermediate arguments that support it </w:t>
      </w:r>
      <w:r w:rsidRPr="00F46B88">
        <w:rPr>
          <w:i/>
          <w:iCs/>
        </w:rPr>
        <w:t>(TAG: 1) Rhetorical Knowledge).</w:t>
      </w:r>
    </w:p>
    <w:p w14:paraId="60AB16DA" w14:textId="2F57E5BF" w:rsidR="00F46B88" w:rsidRPr="00F46B88" w:rsidRDefault="00F46B88" w:rsidP="00F46B88">
      <w:pPr>
        <w:pStyle w:val="BodyTextIndent"/>
        <w:numPr>
          <w:ilvl w:val="0"/>
          <w:numId w:val="29"/>
        </w:numPr>
      </w:pPr>
      <w:r>
        <w:t xml:space="preserve">Display a strong </w:t>
      </w:r>
      <w:r w:rsidRPr="00F46B88">
        <w:t xml:space="preserve">understanding of how task, content and genre </w:t>
      </w:r>
      <w:r>
        <w:t>work together in developing</w:t>
      </w:r>
      <w:r w:rsidRPr="00F46B88">
        <w:t xml:space="preserve"> ideas in a text (</w:t>
      </w:r>
      <w:r>
        <w:rPr>
          <w:i/>
          <w:iCs/>
        </w:rPr>
        <w:t xml:space="preserve">TAG: 1) Rhetorical </w:t>
      </w:r>
      <w:r w:rsidRPr="00F46B88">
        <w:rPr>
          <w:i/>
          <w:iCs/>
        </w:rPr>
        <w:t>Knowledge and 3) Knowledge of the Composing Process</w:t>
      </w:r>
      <w:r w:rsidRPr="00F46B88">
        <w:t xml:space="preserve">). </w:t>
      </w:r>
    </w:p>
    <w:p w14:paraId="1E989BEA" w14:textId="1D612AF6" w:rsidR="00F46B88" w:rsidRPr="00F46B88" w:rsidRDefault="00F46B88" w:rsidP="00F46B88">
      <w:pPr>
        <w:pStyle w:val="BodyTextIndent"/>
        <w:numPr>
          <w:ilvl w:val="0"/>
          <w:numId w:val="30"/>
        </w:numPr>
      </w:pPr>
      <w:r>
        <w:t xml:space="preserve">Be able to </w:t>
      </w:r>
      <w:r w:rsidRPr="00F46B88">
        <w:t xml:space="preserve">distinguish between background, primary, and </w:t>
      </w:r>
      <w:r>
        <w:t>secondary research sources,</w:t>
      </w:r>
      <w:r w:rsidRPr="00F46B88">
        <w:t xml:space="preserve"> and use those sources appropriate for the genre</w:t>
      </w:r>
      <w:r>
        <w:t xml:space="preserve"> in which they are writing </w:t>
      </w:r>
      <w:r w:rsidRPr="00F46B88">
        <w:t xml:space="preserve">and the audience for whom they are writing </w:t>
      </w:r>
      <w:r w:rsidRPr="00F46B88">
        <w:rPr>
          <w:i/>
          <w:iCs/>
        </w:rPr>
        <w:t>(TAG: 1) Rhetorical Knowledge and 2) C</w:t>
      </w:r>
      <w:r>
        <w:rPr>
          <w:i/>
          <w:iCs/>
        </w:rPr>
        <w:t xml:space="preserve">ritical Thinking, Reading, </w:t>
      </w:r>
      <w:r w:rsidRPr="00F46B88">
        <w:rPr>
          <w:i/>
          <w:iCs/>
        </w:rPr>
        <w:t>and Writing)</w:t>
      </w:r>
      <w:r w:rsidRPr="00F46B88">
        <w:t xml:space="preserve">. </w:t>
      </w:r>
    </w:p>
    <w:p w14:paraId="5FA21701" w14:textId="0EC70689" w:rsidR="00F46B88" w:rsidRPr="00F46B88" w:rsidRDefault="00F46B88" w:rsidP="00F46B88">
      <w:pPr>
        <w:pStyle w:val="BodyTextIndent"/>
        <w:numPr>
          <w:ilvl w:val="0"/>
          <w:numId w:val="30"/>
        </w:numPr>
      </w:pPr>
      <w:r>
        <w:t xml:space="preserve">Use at least two </w:t>
      </w:r>
      <w:r w:rsidRPr="00F46B88">
        <w:t>different citation styles, and identify the disc</w:t>
      </w:r>
      <w:r>
        <w:t xml:space="preserve">iplines for which they are </w:t>
      </w:r>
      <w:r w:rsidRPr="00F46B88">
        <w:t>appropriate. Display abilit</w:t>
      </w:r>
      <w:r>
        <w:t xml:space="preserve">y to use </w:t>
      </w:r>
      <w:r w:rsidRPr="00F46B88">
        <w:t xml:space="preserve">correct citation, footnotes, endnotes, and other documentation tools </w:t>
      </w:r>
      <w:r w:rsidRPr="00F46B88">
        <w:rPr>
          <w:i/>
          <w:iCs/>
        </w:rPr>
        <w:t>(TAG: 5) Knowledge of Conventions).</w:t>
      </w:r>
    </w:p>
    <w:p w14:paraId="685967A3" w14:textId="58C352DE" w:rsidR="00F46B88" w:rsidRPr="00F46B88" w:rsidRDefault="00F46B88" w:rsidP="00F46B88">
      <w:pPr>
        <w:pStyle w:val="BodyTextIndent"/>
        <w:numPr>
          <w:ilvl w:val="0"/>
          <w:numId w:val="30"/>
        </w:numPr>
      </w:pPr>
      <w:r>
        <w:t xml:space="preserve">Demonstrate the </w:t>
      </w:r>
      <w:r w:rsidRPr="00F46B88">
        <w:t xml:space="preserve">ability to work with advanced writing skills, such as synthesis, </w:t>
      </w:r>
      <w:r>
        <w:t xml:space="preserve">analysis, </w:t>
      </w:r>
      <w:r w:rsidRPr="00F46B88">
        <w:t xml:space="preserve">and summary while incorporating appropriate organizational structures </w:t>
      </w:r>
      <w:r w:rsidRPr="00F46B88">
        <w:rPr>
          <w:i/>
          <w:iCs/>
        </w:rPr>
        <w:t>(TAG: 1) Rhetorical Knowledge)</w:t>
      </w:r>
      <w:r w:rsidRPr="00F46B88">
        <w:t xml:space="preserve">. </w:t>
      </w:r>
    </w:p>
    <w:p w14:paraId="4694E0CB" w14:textId="77777777" w:rsidR="00F46B88" w:rsidRDefault="00F46B88" w:rsidP="00BD7148">
      <w:pPr>
        <w:pStyle w:val="BodyTextIndent"/>
        <w:ind w:left="0"/>
        <w:rPr>
          <w:b/>
        </w:rPr>
      </w:pP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563E74">
        <w:rPr>
          <w:b/>
          <w:color w:val="FF0000"/>
        </w:rPr>
        <w:t>(REQUIRED)</w:t>
      </w:r>
    </w:p>
    <w:p w14:paraId="6896E5B0" w14:textId="431E4BEA" w:rsidR="00BD7148" w:rsidRPr="00825CA4" w:rsidRDefault="00BD7148" w:rsidP="00BD7148">
      <w:pPr>
        <w:pStyle w:val="BodyTextIndent"/>
        <w:ind w:left="0"/>
        <w:rPr>
          <w:bCs/>
        </w:rPr>
      </w:pPr>
      <w:r w:rsidRPr="00825CA4">
        <w:t xml:space="preserve">This course fulfills a General Education </w:t>
      </w:r>
      <w:r w:rsidR="005C4C20">
        <w:t xml:space="preserve"> </w:t>
      </w:r>
      <w:r w:rsidRPr="00825CA4">
        <w:t>requirement at the University of Toledo.</w:t>
      </w:r>
    </w:p>
    <w:p w14:paraId="65F1F877" w14:textId="32867BD6"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TEACHING S</w:t>
      </w:r>
      <w:r w:rsidR="002E3DAA" w:rsidRPr="00825CA4">
        <w:rPr>
          <w:rFonts w:ascii="Times New Roman" w:hAnsi="Times New Roman" w:cs="Times New Roman"/>
          <w:sz w:val="24"/>
          <w:szCs w:val="24"/>
        </w:rPr>
        <w:t xml:space="preserve">TRATEGIES </w:t>
      </w:r>
      <w:r w:rsidR="00730F69" w:rsidRPr="00730F69">
        <w:rPr>
          <w:rFonts w:ascii="Times New Roman" w:hAnsi="Times New Roman" w:cs="Times New Roman"/>
          <w:color w:val="FF0000"/>
          <w:sz w:val="24"/>
          <w:szCs w:val="24"/>
        </w:rPr>
        <w:t>(OPTIONAL)</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2AE22CD7" w:rsidR="00095055" w:rsidRPr="00825CA4" w:rsidRDefault="00095055" w:rsidP="009D0074">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Example:  </w:t>
      </w:r>
      <w:r w:rsidR="00497F86">
        <w:rPr>
          <w:rFonts w:ascii="Times New Roman" w:hAnsi="Times New Roman" w:cs="Times New Roman"/>
          <w:sz w:val="24"/>
          <w:szCs w:val="24"/>
        </w:rPr>
        <w:t>This section of ENGL 113</w:t>
      </w:r>
      <w:r w:rsidRPr="00E11CAC">
        <w:rPr>
          <w:rFonts w:ascii="Times New Roman" w:hAnsi="Times New Roman" w:cs="Times New Roman"/>
          <w:sz w:val="24"/>
          <w:szCs w:val="24"/>
        </w:rPr>
        <w:t xml:space="preserve">0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w:t>
      </w:r>
      <w:r w:rsidR="002177CB">
        <w:rPr>
          <w:rFonts w:ascii="Times New Roman" w:hAnsi="Times New Roman" w:cs="Times New Roman"/>
          <w:sz w:val="24"/>
          <w:szCs w:val="24"/>
        </w:rPr>
        <w:t>on</w:t>
      </w:r>
      <w:r w:rsidRPr="00E11CAC">
        <w:rPr>
          <w:rFonts w:ascii="Times New Roman" w:hAnsi="Times New Roman" w:cs="Times New Roman"/>
          <w:sz w:val="24"/>
          <w:szCs w:val="24"/>
        </w:rPr>
        <w:t xml:space="preserve"> the course Blackboard site, using features such as discussion boards and peer group rooms.  More information about the online components of the course will be offered at a later date.</w:t>
      </w:r>
    </w:p>
    <w:p w14:paraId="1F9A3CD7" w14:textId="31BD980A"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Stude</w:t>
      </w:r>
      <w:r w:rsidR="00D0466B">
        <w:rPr>
          <w:rFonts w:ascii="Times New Roman" w:eastAsia="Times New Roman" w:hAnsi="Times New Roman" w:cs="Times New Roman"/>
          <w:sz w:val="24"/>
          <w:szCs w:val="24"/>
        </w:rPr>
        <w:t xml:space="preserve">nts are eligible for ENGL 1130 after successfully completing </w:t>
      </w:r>
      <w:r w:rsidR="0024768D" w:rsidRPr="0024768D">
        <w:rPr>
          <w:rFonts w:ascii="Times New Roman" w:eastAsia="Times New Roman" w:hAnsi="Times New Roman" w:cs="Times New Roman"/>
          <w:sz w:val="24"/>
          <w:szCs w:val="24"/>
        </w:rPr>
        <w:t>ENGL 1110: College Composition I</w:t>
      </w:r>
      <w:r w:rsidR="007F7343">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r w:rsidR="00EB371D">
        <w:rPr>
          <w:rFonts w:ascii="Times New Roman" w:eastAsia="Times New Roman" w:hAnsi="Times New Roman" w:cs="Times New Roman"/>
          <w:sz w:val="24"/>
          <w:szCs w:val="24"/>
        </w:rPr>
        <w:t>.  Students who do not have credit for Composition I should see the course instructor immediately for next steps.</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6154CF4A"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w:t>
      </w:r>
      <w:r w:rsidR="002432C7">
        <w:rPr>
          <w:rFonts w:ascii="Times New Roman" w:hAnsi="Times New Roman" w:cs="Times New Roman"/>
          <w:color w:val="FF0000"/>
          <w:sz w:val="24"/>
          <w:szCs w:val="24"/>
        </w:rPr>
        <w:t>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computer, iPad,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38389871" w14:textId="77777777"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lastRenderedPageBreak/>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2177CB">
        <w:rPr>
          <w:rFonts w:ascii="Times New Roman" w:hAnsi="Times New Roman" w:cs="Times New Roman"/>
          <w:b/>
          <w:color w:val="FF0000"/>
          <w:sz w:val="24"/>
          <w:szCs w:val="24"/>
        </w:rPr>
        <w:t>(REQUIRED)</w:t>
      </w:r>
    </w:p>
    <w:p w14:paraId="46A55790" w14:textId="4D9382CE" w:rsidR="00FE3CC6"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t xml:space="preserve">The University is an equal opportunity educational institution. Please read </w:t>
      </w:r>
      <w:hyperlink r:id="rId10"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77AE625F" w14:textId="77777777" w:rsidR="00D0466B" w:rsidRDefault="00D0466B" w:rsidP="00D0466B"/>
    <w:p w14:paraId="1015D8FC" w14:textId="5788B0D5" w:rsidR="00D0466B" w:rsidRPr="00D0466B" w:rsidRDefault="00D0466B" w:rsidP="00D0466B">
      <w:pPr>
        <w:rPr>
          <w:rFonts w:ascii="Times New Roman" w:hAnsi="Times New Roman" w:cs="Times New Roman"/>
          <w:b/>
          <w:sz w:val="24"/>
          <w:szCs w:val="24"/>
        </w:rPr>
      </w:pPr>
      <w:r>
        <w:rPr>
          <w:rFonts w:ascii="Times New Roman" w:hAnsi="Times New Roman" w:cs="Times New Roman"/>
          <w:b/>
          <w:sz w:val="24"/>
          <w:szCs w:val="24"/>
        </w:rPr>
        <w:t>RESOURCES RELATED TO SEX</w:t>
      </w:r>
      <w:r w:rsidRPr="00D0466B">
        <w:rPr>
          <w:rFonts w:ascii="Times New Roman" w:hAnsi="Times New Roman" w:cs="Times New Roman"/>
          <w:b/>
          <w:sz w:val="24"/>
          <w:szCs w:val="24"/>
        </w:rPr>
        <w:t>UAL OR GENDER-BASED VIOLENCE AND HARASSMENT</w:t>
      </w:r>
      <w:r w:rsidR="00EB371D">
        <w:rPr>
          <w:rFonts w:ascii="Times New Roman" w:hAnsi="Times New Roman" w:cs="Times New Roman"/>
          <w:b/>
          <w:sz w:val="24"/>
          <w:szCs w:val="24"/>
        </w:rPr>
        <w:t xml:space="preserve">  </w:t>
      </w:r>
      <w:r w:rsidR="00EB371D" w:rsidRPr="00EB371D">
        <w:rPr>
          <w:rFonts w:ascii="Times New Roman" w:hAnsi="Times New Roman" w:cs="Times New Roman"/>
          <w:b/>
          <w:color w:val="FF0000"/>
          <w:sz w:val="24"/>
          <w:szCs w:val="24"/>
        </w:rPr>
        <w:t>(STRONGLY RECOMMENDED)</w:t>
      </w:r>
    </w:p>
    <w:p w14:paraId="7800C88D" w14:textId="41DF88A7" w:rsidR="00D0466B" w:rsidRPr="00D0466B" w:rsidRDefault="00D0466B" w:rsidP="00D0466B">
      <w:pPr>
        <w:rPr>
          <w:rFonts w:ascii="Times New Roman" w:hAnsi="Times New Roman" w:cs="Times New Roman"/>
          <w:sz w:val="24"/>
          <w:szCs w:val="24"/>
        </w:rPr>
      </w:pPr>
      <w:r w:rsidRPr="00D0466B">
        <w:rPr>
          <w:rFonts w:ascii="Times New Roman" w:hAnsi="Times New Roman" w:cs="Times New Roman"/>
          <w:sz w:val="24"/>
          <w:szCs w:val="24"/>
        </w:rPr>
        <w:t>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http://www.utoledo.edu/title-ix/policies.html.</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1"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41E3EEC3" w:rsidR="00FB6DD5" w:rsidRPr="004C496D" w:rsidRDefault="00C26DFC" w:rsidP="00FB6DD5">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lastRenderedPageBreak/>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sidRPr="004C496D">
        <w:rPr>
          <w:rFonts w:ascii="Times New Roman" w:hAnsi="Times New Roman" w:cs="Times New Roman"/>
          <w:color w:val="FF0000"/>
          <w:sz w:val="24"/>
          <w:szCs w:val="24"/>
        </w:rPr>
        <w:t>(PLEASE INCLUDE ALL</w:t>
      </w:r>
      <w:r w:rsidR="00584A61" w:rsidRPr="004C496D">
        <w:rPr>
          <w:rFonts w:ascii="Times New Roman" w:hAnsi="Times New Roman" w:cs="Times New Roman"/>
          <w:color w:val="FF0000"/>
          <w:sz w:val="24"/>
          <w:szCs w:val="24"/>
        </w:rPr>
        <w:t xml:space="preserve"> POLICIES</w:t>
      </w:r>
      <w:r w:rsidR="00221AFA" w:rsidRPr="004C496D">
        <w:rPr>
          <w:rFonts w:ascii="Times New Roman" w:hAnsi="Times New Roman" w:cs="Times New Roman"/>
          <w:color w:val="FF0000"/>
          <w:sz w:val="24"/>
          <w:szCs w:val="24"/>
        </w:rPr>
        <w:t xml:space="preserve"> </w:t>
      </w:r>
      <w:r w:rsidR="00BF2ACA" w:rsidRPr="004C496D">
        <w:rPr>
          <w:rFonts w:ascii="Times New Roman" w:hAnsi="Times New Roman" w:cs="Times New Roman"/>
          <w:color w:val="FF0000"/>
          <w:sz w:val="24"/>
          <w:szCs w:val="24"/>
        </w:rPr>
        <w:t xml:space="preserve">AND </w:t>
      </w:r>
      <w:r w:rsidR="00221AFA" w:rsidRPr="004C496D">
        <w:rPr>
          <w:rFonts w:ascii="Times New Roman" w:hAnsi="Times New Roman" w:cs="Times New Roman"/>
          <w:color w:val="FF0000"/>
          <w:sz w:val="24"/>
          <w:szCs w:val="24"/>
        </w:rPr>
        <w:t xml:space="preserve">EXPECTATIONS </w:t>
      </w:r>
      <w:r w:rsidR="004C496D">
        <w:rPr>
          <w:rFonts w:ascii="Times New Roman" w:hAnsi="Times New Roman" w:cs="Times New Roman"/>
          <w:color w:val="FF0000"/>
          <w:sz w:val="24"/>
          <w:szCs w:val="24"/>
        </w:rPr>
        <w:t>THAT ARE NEEDED FOR YOUR COURSE.  THE POLICIES LISTED BELOW ARE EXAMPLES OF COMMON POLICIES IN PAST SYLLABI;</w:t>
      </w:r>
      <w:r w:rsidR="00221AFA" w:rsidRPr="004C496D">
        <w:rPr>
          <w:rFonts w:ascii="Times New Roman" w:hAnsi="Times New Roman" w:cs="Times New Roman"/>
          <w:color w:val="FF0000"/>
          <w:sz w:val="24"/>
          <w:szCs w:val="24"/>
        </w:rPr>
        <w:t xml:space="preserve"> YOU CAN </w:t>
      </w:r>
      <w:r w:rsidR="004C496D">
        <w:rPr>
          <w:rFonts w:ascii="Times New Roman" w:hAnsi="Times New Roman" w:cs="Times New Roman"/>
          <w:color w:val="FF0000"/>
          <w:sz w:val="24"/>
          <w:szCs w:val="24"/>
        </w:rPr>
        <w:t xml:space="preserve">USE AND/OR </w:t>
      </w:r>
      <w:r w:rsidR="00221AFA" w:rsidRPr="004C496D">
        <w:rPr>
          <w:rFonts w:ascii="Times New Roman" w:hAnsi="Times New Roman" w:cs="Times New Roman"/>
          <w:color w:val="FF0000"/>
          <w:sz w:val="24"/>
          <w:szCs w:val="24"/>
        </w:rPr>
        <w:t>MODIFY POLICIES AS NEEDED</w:t>
      </w:r>
      <w:r w:rsidR="004C496D">
        <w:rPr>
          <w:rFonts w:ascii="Times New Roman" w:hAnsi="Times New Roman" w:cs="Times New Roman"/>
          <w:color w:val="FF0000"/>
          <w:sz w:val="24"/>
          <w:szCs w:val="24"/>
        </w:rPr>
        <w:t xml:space="preserve"> TO FIT YOUR COURSE</w:t>
      </w:r>
      <w:r w:rsidR="00221AFA" w:rsidRPr="004C496D">
        <w:rPr>
          <w:rFonts w:ascii="Times New Roman" w:hAnsi="Times New Roman" w:cs="Times New Roman"/>
          <w:color w:val="FF0000"/>
          <w:sz w:val="24"/>
          <w:szCs w:val="24"/>
        </w:rPr>
        <w:t>)</w:t>
      </w:r>
    </w:p>
    <w:p w14:paraId="3BF39349" w14:textId="77777777" w:rsidR="00584A61" w:rsidRPr="00584A61" w:rsidRDefault="00584A61" w:rsidP="00584A61"/>
    <w:p w14:paraId="6F17B2F5" w14:textId="2A3E9A65"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Pr>
          <w:rFonts w:ascii="Times New Roman" w:eastAsia="Times New Roman" w:hAnsi="Times New Roman" w:cs="Times New Roman"/>
          <w:b/>
          <w:bCs/>
          <w:sz w:val="24"/>
          <w:szCs w:val="24"/>
        </w:rPr>
        <w:t xml:space="preserve">:  </w:t>
      </w:r>
      <w:r w:rsidR="00470D71" w:rsidRPr="00470D71">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046662D0" w:rsidR="00DD7BA0" w:rsidRPr="00DD7BA0" w:rsidRDefault="00470D71" w:rsidP="00DD7BA0">
      <w:pPr>
        <w:pStyle w:val="Heading2"/>
        <w:rPr>
          <w:rFonts w:ascii="Times New Roman" w:hAnsi="Times New Roman" w:cs="Times New Roman"/>
          <w:b w:val="0"/>
          <w:iCs/>
          <w:sz w:val="24"/>
          <w:szCs w:val="24"/>
        </w:rPr>
      </w:pPr>
      <w:r>
        <w:rPr>
          <w:rFonts w:ascii="Times New Roman" w:hAnsi="Times New Roman" w:cs="Times New Roman"/>
          <w:bCs/>
          <w:sz w:val="24"/>
          <w:szCs w:val="24"/>
        </w:rPr>
        <w:t>Plagiarism (</w:t>
      </w:r>
      <w:r w:rsidRPr="00470D71">
        <w:rPr>
          <w:rFonts w:ascii="Times New Roman" w:hAnsi="Times New Roman" w:cs="Times New Roman"/>
          <w:bCs/>
          <w:sz w:val="24"/>
          <w:szCs w:val="24"/>
        </w:rPr>
        <w:t>http://www.utoledo.edu/policies/academic/undergraduate/pdfs/3364-71-04%20%20Academic%20dishonesty.pdf</w:t>
      </w:r>
      <w:r>
        <w:rPr>
          <w:rFonts w:ascii="Times New Roman" w:hAnsi="Times New Roman" w:cs="Times New Roman"/>
          <w:bCs/>
          <w:sz w:val="24"/>
          <w:szCs w:val="24"/>
        </w:rPr>
        <w:t>)</w:t>
      </w:r>
      <w:r w:rsidR="00DD7BA0"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lastRenderedPageBreak/>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Pr="00DD7BA0" w:rsidRDefault="00DD7BA0"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5664E1F1" w14:textId="084B8399" w:rsidR="008D4D27" w:rsidRPr="008D4D27" w:rsidRDefault="007F4EFE" w:rsidP="00AC5E7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8D4D27" w:rsidRPr="008D4D27">
        <w:rPr>
          <w:rFonts w:ascii="Times New Roman" w:hAnsi="Times New Roman" w:cs="Times New Roman"/>
          <w:b/>
          <w:sz w:val="24"/>
          <w:szCs w:val="24"/>
        </w:rPr>
        <w:t xml:space="preserve">:  </w:t>
      </w:r>
      <w:r w:rsidR="008D4D27" w:rsidRPr="008D4D27">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included with grades B through D.  Entry in to some majors and professional programs may require a minimum passing grade of C.</w:t>
      </w: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3635FA2"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bookmarkStart w:id="0" w:name="_GoBack"/>
      <w:bookmarkEnd w:id="0"/>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32B0A7FF"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563E74">
        <w:rPr>
          <w:rFonts w:ascii="Times New Roman" w:hAnsi="Times New Roman" w:cs="Times New Roman"/>
          <w:color w:val="FF0000"/>
          <w:sz w:val="24"/>
          <w:szCs w:val="24"/>
        </w:rPr>
        <w:t>(</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lastRenderedPageBreak/>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2"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4146A751"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563E74">
        <w:rPr>
          <w:rFonts w:ascii="Times New Roman" w:hAnsi="Times New Roman" w:cs="Times New Roman"/>
          <w:color w:val="FF0000"/>
          <w:sz w:val="24"/>
          <w:szCs w:val="24"/>
        </w:rPr>
        <w:t>(</w:t>
      </w:r>
      <w:r w:rsidR="009B4F0A">
        <w:rPr>
          <w:rFonts w:ascii="Times New Roman" w:hAnsi="Times New Roman" w:cs="Times New Roman"/>
          <w:color w:val="FF0000"/>
          <w:sz w:val="24"/>
          <w:szCs w:val="24"/>
        </w:rPr>
        <w:t>FEEL FREE TO MODIFY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3"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4"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5"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6"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7"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1CB9" w14:textId="77777777" w:rsidR="002177CB" w:rsidRDefault="002177CB" w:rsidP="00F31DFB">
      <w:pPr>
        <w:spacing w:after="0" w:line="240" w:lineRule="auto"/>
      </w:pPr>
      <w:r>
        <w:separator/>
      </w:r>
    </w:p>
  </w:endnote>
  <w:endnote w:type="continuationSeparator" w:id="0">
    <w:p w14:paraId="4EF350CF" w14:textId="77777777" w:rsidR="002177CB" w:rsidRDefault="002177CB"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E08" w14:textId="24667291" w:rsidR="002177CB" w:rsidRDefault="002177CB"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51BEF">
      <w:rPr>
        <w:rStyle w:val="PageNumber"/>
        <w:noProof/>
      </w:rPr>
      <w:t>6</w:t>
    </w:r>
    <w:r>
      <w:rPr>
        <w:rStyle w:val="PageNumber"/>
      </w:rPr>
      <w:fldChar w:fldCharType="end"/>
    </w:r>
  </w:p>
  <w:p w14:paraId="2F532932" w14:textId="5991025C" w:rsidR="002177CB" w:rsidRPr="00EF4B19" w:rsidRDefault="002177CB"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2177CB" w:rsidRDefault="002177CB" w:rsidP="005D5407">
    <w:pPr>
      <w:pStyle w:val="Footer"/>
      <w:jc w:val="right"/>
      <w:rPr>
        <w:sz w:val="16"/>
        <w:szCs w:val="16"/>
      </w:rPr>
    </w:pPr>
    <w:r>
      <w:rPr>
        <w:sz w:val="16"/>
        <w:szCs w:val="16"/>
      </w:rPr>
      <w:t>Office of the Provost/University Teaching Center/</w:t>
    </w:r>
  </w:p>
  <w:p w14:paraId="2247E49C" w14:textId="1573E568" w:rsidR="002177CB" w:rsidRDefault="002177CB"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3DA3" w14:textId="77777777" w:rsidR="002177CB" w:rsidRDefault="002177CB" w:rsidP="00F31DFB">
      <w:pPr>
        <w:spacing w:after="0" w:line="240" w:lineRule="auto"/>
      </w:pPr>
      <w:r>
        <w:separator/>
      </w:r>
    </w:p>
  </w:footnote>
  <w:footnote w:type="continuationSeparator" w:id="0">
    <w:p w14:paraId="1F6445CF" w14:textId="77777777" w:rsidR="002177CB" w:rsidRDefault="002177CB"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E4FC" w14:textId="5D434B46" w:rsidR="002177CB" w:rsidRPr="00F31DFB" w:rsidRDefault="002177CB"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2177CB" w:rsidRDefault="002177CB" w:rsidP="00F31DFB">
    <w:pPr>
      <w:pStyle w:val="Header"/>
    </w:pPr>
  </w:p>
  <w:p w14:paraId="65E84456" w14:textId="77777777" w:rsidR="002177CB" w:rsidRDefault="002177CB" w:rsidP="00F3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9"/>
  </w:num>
  <w:num w:numId="4">
    <w:abstractNumId w:val="13"/>
  </w:num>
  <w:num w:numId="5">
    <w:abstractNumId w:val="10"/>
  </w:num>
  <w:num w:numId="6">
    <w:abstractNumId w:val="24"/>
  </w:num>
  <w:num w:numId="7">
    <w:abstractNumId w:val="28"/>
  </w:num>
  <w:num w:numId="8">
    <w:abstractNumId w:val="11"/>
  </w:num>
  <w:num w:numId="9">
    <w:abstractNumId w:val="0"/>
  </w:num>
  <w:num w:numId="10">
    <w:abstractNumId w:val="20"/>
  </w:num>
  <w:num w:numId="11">
    <w:abstractNumId w:val="23"/>
  </w:num>
  <w:num w:numId="12">
    <w:abstractNumId w:val="6"/>
  </w:num>
  <w:num w:numId="13">
    <w:abstractNumId w:val="21"/>
  </w:num>
  <w:num w:numId="14">
    <w:abstractNumId w:val="2"/>
  </w:num>
  <w:num w:numId="15">
    <w:abstractNumId w:val="7"/>
  </w:num>
  <w:num w:numId="16">
    <w:abstractNumId w:val="4"/>
  </w:num>
  <w:num w:numId="17">
    <w:abstractNumId w:val="26"/>
  </w:num>
  <w:num w:numId="18">
    <w:abstractNumId w:val="3"/>
  </w:num>
  <w:num w:numId="19">
    <w:abstractNumId w:val="9"/>
  </w:num>
  <w:num w:numId="20">
    <w:abstractNumId w:val="18"/>
  </w:num>
  <w:num w:numId="21">
    <w:abstractNumId w:val="15"/>
  </w:num>
  <w:num w:numId="22">
    <w:abstractNumId w:val="29"/>
  </w:num>
  <w:num w:numId="23">
    <w:abstractNumId w:val="22"/>
  </w:num>
  <w:num w:numId="24">
    <w:abstractNumId w:val="1"/>
  </w:num>
  <w:num w:numId="25">
    <w:abstractNumId w:val="14"/>
  </w:num>
  <w:num w:numId="26">
    <w:abstractNumId w:val="27"/>
  </w:num>
  <w:num w:numId="27">
    <w:abstractNumId w:val="5"/>
  </w:num>
  <w:num w:numId="28">
    <w:abstractNumId w:val="12"/>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46F8E"/>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C3481"/>
    <w:rsid w:val="000D11C8"/>
    <w:rsid w:val="000D760F"/>
    <w:rsid w:val="000E014B"/>
    <w:rsid w:val="000E115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7CB"/>
    <w:rsid w:val="00217A70"/>
    <w:rsid w:val="00221AFA"/>
    <w:rsid w:val="00226F31"/>
    <w:rsid w:val="002313D0"/>
    <w:rsid w:val="0023620E"/>
    <w:rsid w:val="00240238"/>
    <w:rsid w:val="002432C7"/>
    <w:rsid w:val="00243A78"/>
    <w:rsid w:val="0024768D"/>
    <w:rsid w:val="002620CA"/>
    <w:rsid w:val="00265E99"/>
    <w:rsid w:val="00271A33"/>
    <w:rsid w:val="00274EBE"/>
    <w:rsid w:val="00276ACC"/>
    <w:rsid w:val="002778D2"/>
    <w:rsid w:val="002805C9"/>
    <w:rsid w:val="002826A1"/>
    <w:rsid w:val="002955B3"/>
    <w:rsid w:val="00295954"/>
    <w:rsid w:val="00296B40"/>
    <w:rsid w:val="002972E3"/>
    <w:rsid w:val="002A47B7"/>
    <w:rsid w:val="002B0BA9"/>
    <w:rsid w:val="002B313B"/>
    <w:rsid w:val="002B3335"/>
    <w:rsid w:val="002B517E"/>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0D71"/>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C496D"/>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3E74"/>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4C20"/>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0F69"/>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4EFE"/>
    <w:rsid w:val="007F5466"/>
    <w:rsid w:val="007F64F0"/>
    <w:rsid w:val="007F7343"/>
    <w:rsid w:val="00802C05"/>
    <w:rsid w:val="00803294"/>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3515"/>
    <w:rsid w:val="008749E0"/>
    <w:rsid w:val="00883DEA"/>
    <w:rsid w:val="008867AF"/>
    <w:rsid w:val="00887A82"/>
    <w:rsid w:val="008909CB"/>
    <w:rsid w:val="0089132B"/>
    <w:rsid w:val="0089418B"/>
    <w:rsid w:val="008A1CC1"/>
    <w:rsid w:val="008A5AC0"/>
    <w:rsid w:val="008B32CE"/>
    <w:rsid w:val="008B3CDD"/>
    <w:rsid w:val="008C3BD0"/>
    <w:rsid w:val="008C707D"/>
    <w:rsid w:val="008D3ECC"/>
    <w:rsid w:val="008D4D27"/>
    <w:rsid w:val="008E6DED"/>
    <w:rsid w:val="008F38B0"/>
    <w:rsid w:val="008F3A75"/>
    <w:rsid w:val="009041AE"/>
    <w:rsid w:val="0090576C"/>
    <w:rsid w:val="0091353E"/>
    <w:rsid w:val="00914E3E"/>
    <w:rsid w:val="009158AA"/>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71BD"/>
    <w:rsid w:val="00A6016A"/>
    <w:rsid w:val="00A71538"/>
    <w:rsid w:val="00A73415"/>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0C1E"/>
    <w:rsid w:val="00B21692"/>
    <w:rsid w:val="00B23F93"/>
    <w:rsid w:val="00B2525E"/>
    <w:rsid w:val="00B26730"/>
    <w:rsid w:val="00B32E3B"/>
    <w:rsid w:val="00B34452"/>
    <w:rsid w:val="00B44D1A"/>
    <w:rsid w:val="00B46468"/>
    <w:rsid w:val="00B47AEF"/>
    <w:rsid w:val="00B57522"/>
    <w:rsid w:val="00B70932"/>
    <w:rsid w:val="00B734E3"/>
    <w:rsid w:val="00B745DD"/>
    <w:rsid w:val="00B75781"/>
    <w:rsid w:val="00B7726F"/>
    <w:rsid w:val="00B81A7D"/>
    <w:rsid w:val="00B869EB"/>
    <w:rsid w:val="00B92290"/>
    <w:rsid w:val="00B92C8E"/>
    <w:rsid w:val="00B959C9"/>
    <w:rsid w:val="00BA101F"/>
    <w:rsid w:val="00BA15D8"/>
    <w:rsid w:val="00BA17AF"/>
    <w:rsid w:val="00BA77FC"/>
    <w:rsid w:val="00BB7A71"/>
    <w:rsid w:val="00BC0205"/>
    <w:rsid w:val="00BC0442"/>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466B"/>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5E16"/>
    <w:rsid w:val="00DB28F9"/>
    <w:rsid w:val="00DC27DF"/>
    <w:rsid w:val="00DC5823"/>
    <w:rsid w:val="00DD0B22"/>
    <w:rsid w:val="00DD4AB2"/>
    <w:rsid w:val="00DD5452"/>
    <w:rsid w:val="00DD7636"/>
    <w:rsid w:val="00DD7BA0"/>
    <w:rsid w:val="00DF0557"/>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BEF"/>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371D"/>
    <w:rsid w:val="00EB42B3"/>
    <w:rsid w:val="00EB45EE"/>
    <w:rsid w:val="00EB4C8B"/>
    <w:rsid w:val="00EB5DF7"/>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667B8E"/>
  <w15:docId w15:val="{6FBC9F67-7BCF-4055-AD23-C898B985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oledo.edu/success/writing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ion.com/netiquette" TargetMode="External"/><Relationship Id="rId17" Type="http://schemas.openxmlformats.org/officeDocument/2006/relationships/hyperlink" Target="https://www.utoledo.edu/studentaffairs/counseling/" TargetMode="External"/><Relationship Id="rId2" Type="http://schemas.openxmlformats.org/officeDocument/2006/relationships/numbering" Target="numbering.xml"/><Relationship Id="rId16" Type="http://schemas.openxmlformats.org/officeDocument/2006/relationships/hyperlink" Target="https://www.utoledo.edu/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ledo.edu/offices/student-disability-services/index.html" TargetMode="External"/><Relationship Id="rId5" Type="http://schemas.openxmlformats.org/officeDocument/2006/relationships/webSettings" Target="webSettings.xml"/><Relationship Id="rId15" Type="http://schemas.openxmlformats.org/officeDocument/2006/relationships/hyperlink" Target="http://www.utoledo.edu/library" TargetMode="External"/><Relationship Id="rId10" Type="http://schemas.openxmlformats.org/officeDocument/2006/relationships/hyperlink" Target="http://www.utoledo.edu/policies/administration/diversity/pdfs/3364_50_03_Nondiscrimination_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oledo.edu/success/trio/calend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C98F-D0F1-44DC-BE63-7C26214B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2</cp:revision>
  <cp:lastPrinted>2015-06-24T19:59:00Z</cp:lastPrinted>
  <dcterms:created xsi:type="dcterms:W3CDTF">2019-06-05T15:02:00Z</dcterms:created>
  <dcterms:modified xsi:type="dcterms:W3CDTF">2019-06-05T15:02:00Z</dcterms:modified>
</cp:coreProperties>
</file>