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EDC5C" w14:textId="70B3DA53" w:rsidR="002A47B7" w:rsidRPr="00825CA4" w:rsidRDefault="005C57A8" w:rsidP="003859BB">
      <w:pPr>
        <w:pStyle w:val="Heading1"/>
        <w:tabs>
          <w:tab w:val="left" w:pos="3750"/>
          <w:tab w:val="center" w:pos="4680"/>
        </w:tabs>
        <w:jc w:val="center"/>
        <w:rPr>
          <w:rFonts w:ascii="Times New Roman" w:hAnsi="Times New Roman" w:cs="Times New Roman"/>
          <w:sz w:val="24"/>
          <w:szCs w:val="24"/>
        </w:rPr>
      </w:pPr>
      <w:r w:rsidRPr="00825CA4">
        <w:rPr>
          <w:rFonts w:ascii="Times New Roman" w:hAnsi="Times New Roman" w:cs="Times New Roman"/>
          <w:sz w:val="24"/>
          <w:szCs w:val="24"/>
        </w:rPr>
        <w:t>College Composition I</w:t>
      </w:r>
      <w:r w:rsidR="00C8420F">
        <w:rPr>
          <w:rFonts w:ascii="Times New Roman" w:hAnsi="Times New Roman" w:cs="Times New Roman"/>
          <w:sz w:val="24"/>
          <w:szCs w:val="24"/>
        </w:rPr>
        <w:t>I Academic Discourses and Disciplines</w:t>
      </w:r>
    </w:p>
    <w:p w14:paraId="5C2871BD" w14:textId="77777777" w:rsidR="002A47B7" w:rsidRPr="00825CA4" w:rsidRDefault="002A47B7" w:rsidP="002A47B7">
      <w:pPr>
        <w:pStyle w:val="NoSpacing"/>
        <w:jc w:val="center"/>
        <w:rPr>
          <w:rFonts w:ascii="Times New Roman" w:hAnsi="Times New Roman" w:cs="Times New Roman"/>
          <w:b/>
          <w:sz w:val="24"/>
          <w:szCs w:val="24"/>
        </w:rPr>
      </w:pPr>
      <w:r w:rsidRPr="00825CA4">
        <w:rPr>
          <w:rFonts w:ascii="Times New Roman" w:hAnsi="Times New Roman" w:cs="Times New Roman"/>
          <w:b/>
          <w:sz w:val="24"/>
          <w:szCs w:val="24"/>
        </w:rPr>
        <w:t>The University of Toledo</w:t>
      </w:r>
    </w:p>
    <w:p w14:paraId="7463A300" w14:textId="405DC03B" w:rsidR="00B124B1" w:rsidRPr="00825CA4" w:rsidRDefault="005C57A8" w:rsidP="00B124B1">
      <w:pPr>
        <w:pStyle w:val="NoSpacing"/>
        <w:jc w:val="center"/>
        <w:rPr>
          <w:rFonts w:ascii="Times New Roman" w:hAnsi="Times New Roman" w:cs="Times New Roman"/>
          <w:b/>
          <w:color w:val="FF0000"/>
          <w:sz w:val="24"/>
          <w:szCs w:val="24"/>
        </w:rPr>
      </w:pPr>
      <w:r w:rsidRPr="00825CA4">
        <w:rPr>
          <w:rFonts w:ascii="Times New Roman" w:hAnsi="Times New Roman" w:cs="Times New Roman"/>
          <w:b/>
          <w:sz w:val="24"/>
          <w:szCs w:val="24"/>
        </w:rPr>
        <w:t xml:space="preserve">English Department/College of </w:t>
      </w:r>
      <w:r w:rsidR="00D0466B">
        <w:rPr>
          <w:rFonts w:ascii="Times New Roman" w:hAnsi="Times New Roman" w:cs="Times New Roman"/>
          <w:b/>
          <w:sz w:val="24"/>
          <w:szCs w:val="24"/>
        </w:rPr>
        <w:t>Arts and Letters</w:t>
      </w:r>
    </w:p>
    <w:p w14:paraId="1D0F868F" w14:textId="71C53A7E" w:rsidR="002A47B7" w:rsidRPr="00095055" w:rsidRDefault="00C8420F" w:rsidP="002A47B7">
      <w:pPr>
        <w:pStyle w:val="NoSpacing"/>
        <w:jc w:val="center"/>
        <w:rPr>
          <w:rFonts w:ascii="Times New Roman" w:hAnsi="Times New Roman" w:cs="Times New Roman"/>
          <w:b/>
          <w:i/>
          <w:color w:val="FF0000"/>
          <w:sz w:val="24"/>
          <w:szCs w:val="24"/>
        </w:rPr>
      </w:pPr>
      <w:r>
        <w:rPr>
          <w:rFonts w:ascii="Times New Roman" w:hAnsi="Times New Roman" w:cs="Times New Roman"/>
          <w:b/>
          <w:sz w:val="24"/>
          <w:szCs w:val="24"/>
        </w:rPr>
        <w:t>ENGL 113</w:t>
      </w:r>
      <w:r w:rsidR="005C57A8" w:rsidRPr="00825CA4">
        <w:rPr>
          <w:rFonts w:ascii="Times New Roman" w:hAnsi="Times New Roman" w:cs="Times New Roman"/>
          <w:b/>
          <w:sz w:val="24"/>
          <w:szCs w:val="24"/>
        </w:rPr>
        <w:t>0</w:t>
      </w:r>
      <w:r w:rsidR="005C57A8" w:rsidRPr="00095055">
        <w:rPr>
          <w:rFonts w:ascii="Times New Roman" w:hAnsi="Times New Roman" w:cs="Times New Roman"/>
          <w:b/>
          <w:i/>
          <w:sz w:val="24"/>
          <w:szCs w:val="24"/>
        </w:rPr>
        <w:t>-(</w:t>
      </w:r>
      <w:r w:rsidR="005C57A8" w:rsidRPr="00095055">
        <w:rPr>
          <w:rFonts w:ascii="Times New Roman" w:hAnsi="Times New Roman" w:cs="Times New Roman"/>
          <w:i/>
          <w:sz w:val="24"/>
          <w:szCs w:val="24"/>
        </w:rPr>
        <w:t>insert section number</w:t>
      </w:r>
      <w:r w:rsidR="005C57A8" w:rsidRPr="00095055">
        <w:rPr>
          <w:rFonts w:ascii="Times New Roman" w:hAnsi="Times New Roman" w:cs="Times New Roman"/>
          <w:b/>
          <w:i/>
          <w:sz w:val="24"/>
          <w:szCs w:val="24"/>
        </w:rPr>
        <w:t>)</w:t>
      </w:r>
      <w:r w:rsidR="004B72F3" w:rsidRPr="00095055">
        <w:rPr>
          <w:rFonts w:ascii="Times New Roman" w:hAnsi="Times New Roman" w:cs="Times New Roman"/>
          <w:b/>
          <w:i/>
          <w:color w:val="FF0000"/>
          <w:sz w:val="24"/>
          <w:szCs w:val="24"/>
        </w:rPr>
        <w:t xml:space="preserve"> </w:t>
      </w:r>
      <w:r w:rsidR="003338AD" w:rsidRPr="00095055">
        <w:rPr>
          <w:rFonts w:ascii="Times New Roman" w:hAnsi="Times New Roman" w:cs="Times New Roman"/>
          <w:i/>
          <w:sz w:val="24"/>
          <w:szCs w:val="24"/>
        </w:rPr>
        <w:t>(Insert CRN here)</w:t>
      </w:r>
    </w:p>
    <w:p w14:paraId="185A6DDB" w14:textId="77777777" w:rsidR="00B124B1" w:rsidRPr="00825CA4" w:rsidRDefault="00B124B1" w:rsidP="002A47B7">
      <w:pPr>
        <w:pStyle w:val="NoSpacing"/>
        <w:jc w:val="center"/>
        <w:rPr>
          <w:rFonts w:ascii="Times New Roman" w:hAnsi="Times New Roman" w:cs="Times New Roman"/>
          <w:b/>
          <w:color w:val="FF0000"/>
          <w:sz w:val="24"/>
          <w:szCs w:val="24"/>
        </w:rPr>
      </w:pPr>
    </w:p>
    <w:p w14:paraId="4D69C203" w14:textId="2D8B2484" w:rsidR="002A47B7" w:rsidRPr="00825CA4" w:rsidRDefault="00E51BEF" w:rsidP="002A47B7">
      <w:pPr>
        <w:spacing w:line="240" w:lineRule="auto"/>
        <w:rPr>
          <w:rFonts w:ascii="Times New Roman" w:hAnsi="Times New Roman" w:cs="Times New Roman"/>
          <w:sz w:val="24"/>
          <w:szCs w:val="24"/>
        </w:rPr>
      </w:pPr>
      <w:r>
        <w:rPr>
          <w:rFonts w:ascii="Times New Roman" w:hAnsi="Times New Roman" w:cs="Times New Roman"/>
          <w:sz w:val="24"/>
          <w:szCs w:val="24"/>
        </w:rPr>
        <w:pict w14:anchorId="31A987BA">
          <v:rect id="_x0000_i1025" style="width:0;height:1.5pt" o:hralign="center" o:hrstd="t" o:hr="t" fillcolor="#a0a0a0" stroked="f"/>
        </w:pict>
      </w:r>
    </w:p>
    <w:p w14:paraId="6D44D0F8" w14:textId="77777777" w:rsidR="002A47B7" w:rsidRPr="00825CA4" w:rsidRDefault="002A47B7" w:rsidP="002A47B7">
      <w:pPr>
        <w:spacing w:line="240" w:lineRule="auto"/>
        <w:rPr>
          <w:rFonts w:ascii="Times New Roman" w:hAnsi="Times New Roman" w:cs="Times New Roman"/>
          <w:sz w:val="24"/>
          <w:szCs w:val="24"/>
        </w:rPr>
        <w:sectPr w:rsidR="002A47B7" w:rsidRPr="00825CA4" w:rsidSect="00991F76">
          <w:headerReference w:type="default" r:id="rId8"/>
          <w:footerReference w:type="default" r:id="rId9"/>
          <w:pgSz w:w="12240" w:h="15840"/>
          <w:pgMar w:top="1080" w:right="1440" w:bottom="720" w:left="1440" w:header="720" w:footer="720" w:gutter="0"/>
          <w:cols w:space="720"/>
          <w:docGrid w:linePitch="360"/>
        </w:sectPr>
      </w:pPr>
    </w:p>
    <w:p w14:paraId="041198CF" w14:textId="6C4E19DD" w:rsidR="002A47B7" w:rsidRDefault="00276ACC"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Instructor</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(In</w:t>
      </w:r>
      <w:r w:rsidR="003D0663" w:rsidRPr="00095055">
        <w:rPr>
          <w:rFonts w:ascii="Times New Roman" w:hAnsi="Times New Roman" w:cs="Times New Roman"/>
          <w:i/>
          <w:sz w:val="24"/>
          <w:szCs w:val="24"/>
        </w:rPr>
        <w:t>s</w:t>
      </w:r>
      <w:r w:rsidR="003338AD" w:rsidRPr="00095055">
        <w:rPr>
          <w:rFonts w:ascii="Times New Roman" w:hAnsi="Times New Roman" w:cs="Times New Roman"/>
          <w:i/>
          <w:sz w:val="24"/>
          <w:szCs w:val="24"/>
        </w:rPr>
        <w:t xml:space="preserve">ert </w:t>
      </w:r>
      <w:r w:rsidR="002A47B7" w:rsidRPr="00095055">
        <w:rPr>
          <w:rFonts w:ascii="Times New Roman" w:hAnsi="Times New Roman" w:cs="Times New Roman"/>
          <w:i/>
          <w:sz w:val="24"/>
          <w:szCs w:val="24"/>
        </w:rPr>
        <w:t>Name</w:t>
      </w:r>
      <w:r w:rsidR="003338AD" w:rsidRPr="00095055">
        <w:rPr>
          <w:rFonts w:ascii="Times New Roman" w:hAnsi="Times New Roman" w:cs="Times New Roman"/>
          <w:i/>
          <w:sz w:val="24"/>
          <w:szCs w:val="24"/>
        </w:rPr>
        <w:t>)</w:t>
      </w:r>
      <w:r w:rsidR="002A47B7" w:rsidRPr="00095055">
        <w:rPr>
          <w:rFonts w:ascii="Times New Roman" w:hAnsi="Times New Roman" w:cs="Times New Roman"/>
          <w:i/>
          <w:sz w:val="24"/>
          <w:szCs w:val="24"/>
        </w:rPr>
        <w:t xml:space="preserve">  </w:t>
      </w:r>
    </w:p>
    <w:p w14:paraId="5DFBF7DC" w14:textId="77777777" w:rsidR="00D25D1A" w:rsidRPr="00095055" w:rsidRDefault="00D25D1A" w:rsidP="002A47B7">
      <w:pPr>
        <w:pStyle w:val="NoSpacing"/>
        <w:rPr>
          <w:rFonts w:ascii="Times New Roman" w:hAnsi="Times New Roman" w:cs="Times New Roman"/>
          <w:i/>
          <w:sz w:val="24"/>
          <w:szCs w:val="24"/>
        </w:rPr>
      </w:pPr>
    </w:p>
    <w:p w14:paraId="06EFF692" w14:textId="356FD335" w:rsidR="00136C0A" w:rsidRDefault="00136C0A"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Email</w:t>
      </w:r>
      <w:r w:rsidRPr="00825CA4">
        <w:rPr>
          <w:rFonts w:ascii="Times New Roman" w:hAnsi="Times New Roman" w:cs="Times New Roman"/>
          <w:sz w:val="24"/>
          <w:szCs w:val="24"/>
        </w:rPr>
        <w:t xml:space="preserve">: </w:t>
      </w:r>
      <w:r w:rsidRPr="00825CA4">
        <w:rPr>
          <w:rFonts w:ascii="Times New Roman" w:hAnsi="Times New Roman" w:cs="Times New Roman"/>
          <w:sz w:val="24"/>
          <w:szCs w:val="24"/>
        </w:rPr>
        <w:tab/>
      </w:r>
      <w:r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Email Address</w:t>
      </w:r>
      <w:r w:rsidR="003338AD" w:rsidRPr="00095055">
        <w:rPr>
          <w:rFonts w:ascii="Times New Roman" w:hAnsi="Times New Roman" w:cs="Times New Roman"/>
          <w:i/>
          <w:sz w:val="24"/>
          <w:szCs w:val="24"/>
        </w:rPr>
        <w:t>)</w:t>
      </w:r>
    </w:p>
    <w:p w14:paraId="266098E7" w14:textId="77777777" w:rsidR="00D25D1A" w:rsidRPr="00825CA4" w:rsidRDefault="00D25D1A" w:rsidP="002A47B7">
      <w:pPr>
        <w:pStyle w:val="NoSpacing"/>
        <w:rPr>
          <w:rFonts w:ascii="Times New Roman" w:hAnsi="Times New Roman" w:cs="Times New Roman"/>
          <w:sz w:val="24"/>
          <w:szCs w:val="24"/>
        </w:rPr>
      </w:pPr>
    </w:p>
    <w:p w14:paraId="321FE117" w14:textId="77D27A35" w:rsidR="002A47B7" w:rsidRPr="00825CA4" w:rsidRDefault="002A47B7" w:rsidP="002A47B7">
      <w:pPr>
        <w:pStyle w:val="NoSpacing"/>
        <w:rPr>
          <w:rFonts w:ascii="Times New Roman" w:hAnsi="Times New Roman" w:cs="Times New Roman"/>
          <w:sz w:val="24"/>
          <w:szCs w:val="24"/>
        </w:rPr>
      </w:pPr>
      <w:r w:rsidRPr="00825CA4">
        <w:rPr>
          <w:rFonts w:ascii="Times New Roman" w:hAnsi="Times New Roman" w:cs="Times New Roman"/>
          <w:b/>
          <w:sz w:val="24"/>
          <w:szCs w:val="24"/>
        </w:rPr>
        <w:t>Office Hours</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Days and Time</w:t>
      </w:r>
      <w:r w:rsidR="003338AD" w:rsidRPr="00095055">
        <w:rPr>
          <w:rFonts w:ascii="Times New Roman" w:hAnsi="Times New Roman" w:cs="Times New Roman"/>
          <w:i/>
          <w:sz w:val="24"/>
          <w:szCs w:val="24"/>
        </w:rPr>
        <w:t>)</w:t>
      </w:r>
      <w:r w:rsidRPr="00825CA4">
        <w:rPr>
          <w:rFonts w:ascii="Times New Roman" w:hAnsi="Times New Roman" w:cs="Times New Roman"/>
          <w:sz w:val="24"/>
          <w:szCs w:val="24"/>
        </w:rPr>
        <w:tab/>
      </w:r>
    </w:p>
    <w:p w14:paraId="0C0B096C" w14:textId="0ACE1CF3"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Location</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E3DAA" w:rsidRPr="00095055">
        <w:rPr>
          <w:rFonts w:ascii="Times New Roman" w:hAnsi="Times New Roman" w:cs="Times New Roman"/>
          <w:i/>
          <w:sz w:val="24"/>
          <w:szCs w:val="24"/>
        </w:rPr>
        <w:t>Building/</w:t>
      </w:r>
      <w:r w:rsidRPr="00095055">
        <w:rPr>
          <w:rFonts w:ascii="Times New Roman" w:hAnsi="Times New Roman" w:cs="Times New Roman"/>
          <w:i/>
          <w:sz w:val="24"/>
          <w:szCs w:val="24"/>
        </w:rPr>
        <w:t>Office Number</w:t>
      </w:r>
      <w:r w:rsidR="003338AD" w:rsidRPr="00095055">
        <w:rPr>
          <w:rFonts w:ascii="Times New Roman" w:hAnsi="Times New Roman" w:cs="Times New Roman"/>
          <w:i/>
          <w:sz w:val="24"/>
          <w:szCs w:val="24"/>
        </w:rPr>
        <w:t>)</w:t>
      </w:r>
    </w:p>
    <w:p w14:paraId="62D6918F" w14:textId="77777777" w:rsidR="00D25D1A" w:rsidRPr="00095055" w:rsidRDefault="00D25D1A" w:rsidP="002A47B7">
      <w:pPr>
        <w:pStyle w:val="NoSpacing"/>
        <w:rPr>
          <w:rFonts w:ascii="Times New Roman" w:hAnsi="Times New Roman" w:cs="Times New Roman"/>
          <w:i/>
          <w:sz w:val="24"/>
          <w:szCs w:val="24"/>
        </w:rPr>
      </w:pPr>
    </w:p>
    <w:p w14:paraId="1E753473" w14:textId="4F73726F" w:rsidR="002A47B7" w:rsidRDefault="002A47B7" w:rsidP="002A47B7">
      <w:pPr>
        <w:pStyle w:val="NoSpacing"/>
        <w:rPr>
          <w:rFonts w:ascii="Times New Roman" w:hAnsi="Times New Roman" w:cs="Times New Roman"/>
          <w:i/>
          <w:sz w:val="24"/>
          <w:szCs w:val="24"/>
        </w:rPr>
      </w:pPr>
      <w:r w:rsidRPr="00825CA4">
        <w:rPr>
          <w:rFonts w:ascii="Times New Roman" w:hAnsi="Times New Roman" w:cs="Times New Roman"/>
          <w:b/>
          <w:sz w:val="24"/>
          <w:szCs w:val="24"/>
        </w:rPr>
        <w:t>Office Phone</w:t>
      </w:r>
      <w:r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Phone Number</w:t>
      </w:r>
      <w:r w:rsidR="003338AD" w:rsidRPr="00095055">
        <w:rPr>
          <w:rFonts w:ascii="Times New Roman" w:hAnsi="Times New Roman" w:cs="Times New Roman"/>
          <w:i/>
          <w:sz w:val="24"/>
          <w:szCs w:val="24"/>
        </w:rPr>
        <w:t>)</w:t>
      </w:r>
    </w:p>
    <w:p w14:paraId="4171F8AD" w14:textId="77777777" w:rsidR="00D25D1A" w:rsidRDefault="00D25D1A" w:rsidP="00D25D1A">
      <w:pPr>
        <w:pStyle w:val="NoSpacing"/>
        <w:rPr>
          <w:rFonts w:ascii="Times New Roman" w:hAnsi="Times New Roman" w:cs="Times New Roman"/>
          <w:b/>
          <w:sz w:val="24"/>
          <w:szCs w:val="24"/>
        </w:rPr>
      </w:pPr>
    </w:p>
    <w:p w14:paraId="692C749F" w14:textId="7FEB8BD5" w:rsidR="002A47B7" w:rsidRDefault="002A47B7" w:rsidP="00D25D1A">
      <w:pPr>
        <w:pStyle w:val="NoSpacing"/>
        <w:rPr>
          <w:rFonts w:ascii="Times New Roman" w:hAnsi="Times New Roman" w:cs="Times New Roman"/>
          <w:i/>
          <w:sz w:val="24"/>
          <w:szCs w:val="24"/>
        </w:rPr>
      </w:pPr>
      <w:r w:rsidRPr="00825CA4">
        <w:rPr>
          <w:rFonts w:ascii="Times New Roman" w:hAnsi="Times New Roman" w:cs="Times New Roman"/>
          <w:b/>
          <w:sz w:val="24"/>
          <w:szCs w:val="24"/>
        </w:rPr>
        <w:t>Term</w:t>
      </w:r>
      <w:r w:rsidRPr="00825CA4">
        <w:rPr>
          <w:rFonts w:ascii="Times New Roman" w:hAnsi="Times New Roman" w:cs="Times New Roman"/>
          <w:sz w:val="24"/>
          <w:szCs w:val="24"/>
        </w:rPr>
        <w:t>:</w:t>
      </w:r>
      <w:r w:rsidR="00276ACC" w:rsidRPr="00825CA4">
        <w:rPr>
          <w:rFonts w:ascii="Times New Roman" w:hAnsi="Times New Roman" w:cs="Times New Roman"/>
          <w:sz w:val="24"/>
          <w:szCs w:val="24"/>
        </w:rPr>
        <w:tab/>
      </w:r>
      <w:r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Pr="00095055">
        <w:rPr>
          <w:rFonts w:ascii="Times New Roman" w:hAnsi="Times New Roman" w:cs="Times New Roman"/>
          <w:i/>
          <w:sz w:val="24"/>
          <w:szCs w:val="24"/>
        </w:rPr>
        <w:t>Semester and Year</w:t>
      </w:r>
      <w:r w:rsidR="003338AD" w:rsidRPr="00095055">
        <w:rPr>
          <w:rFonts w:ascii="Times New Roman" w:hAnsi="Times New Roman" w:cs="Times New Roman"/>
          <w:i/>
          <w:sz w:val="24"/>
          <w:szCs w:val="24"/>
        </w:rPr>
        <w:t>)</w:t>
      </w:r>
    </w:p>
    <w:p w14:paraId="39023E62" w14:textId="77777777" w:rsidR="00D25D1A" w:rsidRPr="00825CA4" w:rsidRDefault="00D25D1A" w:rsidP="00991F76">
      <w:pPr>
        <w:pStyle w:val="NoSpacing"/>
        <w:ind w:left="-720" w:firstLine="720"/>
        <w:rPr>
          <w:rFonts w:ascii="Times New Roman" w:hAnsi="Times New Roman" w:cs="Times New Roman"/>
          <w:sz w:val="24"/>
          <w:szCs w:val="24"/>
        </w:rPr>
      </w:pPr>
    </w:p>
    <w:p w14:paraId="26200C85" w14:textId="77777777" w:rsidR="00D25D1A" w:rsidRDefault="00CE3134" w:rsidP="001500BC">
      <w:pPr>
        <w:pStyle w:val="NoSpacing"/>
        <w:rPr>
          <w:rFonts w:ascii="Times New Roman" w:hAnsi="Times New Roman" w:cs="Times New Roman"/>
          <w:i/>
          <w:sz w:val="24"/>
          <w:szCs w:val="24"/>
        </w:rPr>
      </w:pPr>
      <w:r w:rsidRPr="00825CA4">
        <w:rPr>
          <w:rFonts w:ascii="Times New Roman" w:hAnsi="Times New Roman" w:cs="Times New Roman"/>
          <w:b/>
          <w:sz w:val="24"/>
          <w:szCs w:val="24"/>
        </w:rPr>
        <w:t>Class</w:t>
      </w:r>
      <w:r w:rsidR="005A4E24" w:rsidRPr="00825CA4">
        <w:rPr>
          <w:rFonts w:ascii="Times New Roman" w:hAnsi="Times New Roman" w:cs="Times New Roman"/>
          <w:b/>
          <w:sz w:val="24"/>
          <w:szCs w:val="24"/>
        </w:rPr>
        <w:t xml:space="preserve"> Location</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Building/</w:t>
      </w:r>
      <w:r w:rsidR="00491BB7" w:rsidRPr="00095055">
        <w:rPr>
          <w:rFonts w:ascii="Times New Roman" w:hAnsi="Times New Roman" w:cs="Times New Roman"/>
          <w:i/>
          <w:sz w:val="24"/>
          <w:szCs w:val="24"/>
        </w:rPr>
        <w:t>Office #</w:t>
      </w:r>
      <w:r w:rsidR="003338AD" w:rsidRPr="00095055">
        <w:rPr>
          <w:rFonts w:ascii="Times New Roman" w:hAnsi="Times New Roman" w:cs="Times New Roman"/>
          <w:i/>
          <w:sz w:val="24"/>
          <w:szCs w:val="24"/>
        </w:rPr>
        <w:t>)</w:t>
      </w:r>
    </w:p>
    <w:p w14:paraId="7530E783" w14:textId="368D18C4" w:rsidR="002A47B7" w:rsidRPr="00825CA4" w:rsidRDefault="00802C05" w:rsidP="001500BC">
      <w:pPr>
        <w:pStyle w:val="NoSpacing"/>
        <w:rPr>
          <w:rFonts w:ascii="Times New Roman" w:hAnsi="Times New Roman" w:cs="Times New Roman"/>
          <w:sz w:val="24"/>
          <w:szCs w:val="24"/>
        </w:rPr>
        <w:sectPr w:rsidR="002A47B7" w:rsidRPr="00825CA4" w:rsidSect="00991F76">
          <w:type w:val="continuous"/>
          <w:pgSz w:w="12240" w:h="15840"/>
          <w:pgMar w:top="1440" w:right="1440" w:bottom="1440" w:left="1440" w:header="720" w:footer="720" w:gutter="0"/>
          <w:cols w:num="2" w:space="180"/>
          <w:docGrid w:linePitch="360"/>
        </w:sectPr>
      </w:pPr>
      <w:r w:rsidRPr="00095055">
        <w:rPr>
          <w:rFonts w:ascii="Times New Roman" w:hAnsi="Times New Roman" w:cs="Times New Roman"/>
          <w:b/>
          <w:i/>
          <w:sz w:val="24"/>
          <w:szCs w:val="24"/>
        </w:rPr>
        <w:br/>
      </w:r>
      <w:r w:rsidR="0041685E" w:rsidRPr="00825CA4">
        <w:rPr>
          <w:rFonts w:ascii="Times New Roman" w:hAnsi="Times New Roman" w:cs="Times New Roman"/>
          <w:b/>
          <w:sz w:val="24"/>
          <w:szCs w:val="24"/>
        </w:rPr>
        <w:t>Class Day/Time</w:t>
      </w:r>
      <w:r w:rsidR="00296B40" w:rsidRPr="00825CA4">
        <w:rPr>
          <w:rFonts w:ascii="Times New Roman" w:hAnsi="Times New Roman" w:cs="Times New Roman"/>
          <w:sz w:val="24"/>
          <w:szCs w:val="24"/>
        </w:rPr>
        <w:t xml:space="preserve">:  </w:t>
      </w:r>
      <w:r w:rsidR="00296B40" w:rsidRPr="00825CA4">
        <w:rPr>
          <w:rFonts w:ascii="Times New Roman" w:hAnsi="Times New Roman" w:cs="Times New Roman"/>
          <w:sz w:val="24"/>
          <w:szCs w:val="24"/>
        </w:rPr>
        <w:tab/>
      </w:r>
      <w:r w:rsidR="003338AD" w:rsidRPr="00095055">
        <w:rPr>
          <w:rFonts w:ascii="Times New Roman" w:hAnsi="Times New Roman" w:cs="Times New Roman"/>
          <w:i/>
          <w:sz w:val="24"/>
          <w:szCs w:val="24"/>
        </w:rPr>
        <w:t xml:space="preserve">(Insert </w:t>
      </w:r>
      <w:r w:rsidR="00296B40" w:rsidRPr="00095055">
        <w:rPr>
          <w:rFonts w:ascii="Times New Roman" w:hAnsi="Times New Roman" w:cs="Times New Roman"/>
          <w:i/>
          <w:sz w:val="24"/>
          <w:szCs w:val="24"/>
        </w:rPr>
        <w:t xml:space="preserve">Days and </w:t>
      </w:r>
      <w:r w:rsidR="005A4E24" w:rsidRPr="00095055">
        <w:rPr>
          <w:rFonts w:ascii="Times New Roman" w:hAnsi="Times New Roman" w:cs="Times New Roman"/>
          <w:i/>
          <w:sz w:val="24"/>
          <w:szCs w:val="24"/>
        </w:rPr>
        <w:t>Time</w:t>
      </w:r>
      <w:r w:rsidR="003338AD" w:rsidRPr="00095055">
        <w:rPr>
          <w:rFonts w:ascii="Times New Roman" w:hAnsi="Times New Roman" w:cs="Times New Roman"/>
          <w:i/>
          <w:sz w:val="24"/>
          <w:szCs w:val="24"/>
        </w:rPr>
        <w:t>)</w:t>
      </w:r>
      <w:r w:rsidR="00D25D1A">
        <w:rPr>
          <w:rFonts w:ascii="Times New Roman" w:hAnsi="Times New Roman" w:cs="Times New Roman"/>
          <w:sz w:val="24"/>
          <w:szCs w:val="24"/>
        </w:rPr>
        <w:tab/>
      </w:r>
      <w:r w:rsidR="00CE3134" w:rsidRPr="00095055">
        <w:rPr>
          <w:rFonts w:ascii="Times New Roman" w:hAnsi="Times New Roman" w:cs="Times New Roman"/>
          <w:b/>
          <w:i/>
          <w:sz w:val="24"/>
          <w:szCs w:val="24"/>
        </w:rPr>
        <w:br/>
      </w:r>
      <w:r w:rsidR="00CF0CFA" w:rsidRPr="00825CA4">
        <w:rPr>
          <w:rFonts w:ascii="Times New Roman" w:hAnsi="Times New Roman" w:cs="Times New Roman"/>
          <w:b/>
          <w:sz w:val="24"/>
          <w:szCs w:val="24"/>
        </w:rPr>
        <w:t>Credit Hours</w:t>
      </w:r>
      <w:r w:rsidR="002A47B7" w:rsidRPr="00825CA4">
        <w:rPr>
          <w:rFonts w:ascii="Times New Roman" w:hAnsi="Times New Roman" w:cs="Times New Roman"/>
          <w:sz w:val="24"/>
          <w:szCs w:val="24"/>
        </w:rPr>
        <w:t xml:space="preserve">: </w:t>
      </w:r>
      <w:r w:rsidR="00276ACC" w:rsidRPr="00825CA4">
        <w:rPr>
          <w:rFonts w:ascii="Times New Roman" w:hAnsi="Times New Roman" w:cs="Times New Roman"/>
          <w:sz w:val="24"/>
          <w:szCs w:val="24"/>
        </w:rPr>
        <w:tab/>
      </w:r>
      <w:r w:rsidR="005C57A8" w:rsidRPr="00825CA4">
        <w:rPr>
          <w:rFonts w:ascii="Times New Roman" w:hAnsi="Times New Roman" w:cs="Times New Roman"/>
          <w:sz w:val="24"/>
          <w:szCs w:val="24"/>
        </w:rPr>
        <w:t>3</w:t>
      </w:r>
    </w:p>
    <w:p w14:paraId="458B7187" w14:textId="1B953971" w:rsidR="002A47B7" w:rsidRPr="00825CA4" w:rsidRDefault="00E51BEF" w:rsidP="00EF12C1">
      <w:pPr>
        <w:keepNext/>
        <w:spacing w:line="240" w:lineRule="auto"/>
        <w:rPr>
          <w:rFonts w:ascii="Times New Roman" w:hAnsi="Times New Roman" w:cs="Times New Roman"/>
          <w:sz w:val="24"/>
          <w:szCs w:val="24"/>
        </w:rPr>
      </w:pPr>
      <w:r>
        <w:rPr>
          <w:rFonts w:ascii="Times New Roman" w:hAnsi="Times New Roman" w:cs="Times New Roman"/>
          <w:sz w:val="24"/>
          <w:szCs w:val="24"/>
        </w:rPr>
        <w:pict w14:anchorId="4FC8B739">
          <v:rect id="_x0000_i1026" style="width:0;height:1.5pt" o:hralign="center" o:hrstd="t" o:hr="t" fillcolor="#a0a0a0" stroked="f"/>
        </w:pict>
      </w:r>
      <w:r w:rsidR="002A47B7" w:rsidRPr="00825CA4">
        <w:rPr>
          <w:rFonts w:ascii="Times New Roman" w:hAnsi="Times New Roman" w:cs="Times New Roman"/>
          <w:b/>
          <w:sz w:val="24"/>
          <w:szCs w:val="24"/>
        </w:rPr>
        <w:t>COURSE/CATALOG DESCRIPTION</w:t>
      </w:r>
      <w:r w:rsidR="00C82303" w:rsidRPr="00825CA4">
        <w:rPr>
          <w:rFonts w:ascii="Times New Roman" w:hAnsi="Times New Roman" w:cs="Times New Roman"/>
          <w:b/>
          <w:sz w:val="24"/>
          <w:szCs w:val="24"/>
        </w:rPr>
        <w:t xml:space="preserve"> </w:t>
      </w:r>
      <w:r w:rsidR="00C82303" w:rsidRPr="00825CA4">
        <w:rPr>
          <w:rFonts w:ascii="Times New Roman" w:hAnsi="Times New Roman" w:cs="Times New Roman"/>
          <w:b/>
          <w:color w:val="FF0000"/>
          <w:sz w:val="24"/>
          <w:szCs w:val="24"/>
        </w:rPr>
        <w:t>(REQUIRED)</w:t>
      </w:r>
    </w:p>
    <w:p w14:paraId="014FB2D0" w14:textId="744FC13F" w:rsidR="00730F69" w:rsidRPr="00730F69" w:rsidRDefault="00730F69" w:rsidP="002A47B7">
      <w:pPr>
        <w:pStyle w:val="Heading2"/>
        <w:rPr>
          <w:rFonts w:ascii="Times New Roman" w:hAnsi="Times New Roman" w:cs="Times New Roman"/>
          <w:b w:val="0"/>
          <w:sz w:val="24"/>
          <w:szCs w:val="24"/>
        </w:rPr>
      </w:pPr>
      <w:r w:rsidRPr="00730F69">
        <w:rPr>
          <w:rFonts w:ascii="Times New Roman" w:hAnsi="Times New Roman" w:cs="Times New Roman"/>
          <w:b w:val="0"/>
          <w:sz w:val="24"/>
          <w:szCs w:val="24"/>
        </w:rPr>
        <w:t>Reading and analyzing documents from specific disciplines to synthesize results from multiple perspectives and produce disciplinarily appropriate writing from your research. A significant focus on academic argument and advanced research writing skills included. Discipline-specific sections offered. Web enhanced. Critical reading, research papers required.</w:t>
      </w:r>
    </w:p>
    <w:p w14:paraId="32B58300" w14:textId="77777777" w:rsidR="00730F69" w:rsidRPr="00730F69" w:rsidRDefault="00730F69" w:rsidP="00730F69"/>
    <w:p w14:paraId="3D978FCE" w14:textId="1237CA11" w:rsidR="002A47B7" w:rsidRPr="00D25D1A" w:rsidRDefault="002A47B7" w:rsidP="002A47B7">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COURSE OVERVIEW</w:t>
      </w:r>
      <w:r w:rsidR="00731F1B" w:rsidRPr="00825CA4">
        <w:rPr>
          <w:rFonts w:ascii="Times New Roman" w:hAnsi="Times New Roman" w:cs="Times New Roman"/>
          <w:sz w:val="24"/>
          <w:szCs w:val="24"/>
        </w:rPr>
        <w:t xml:space="preserve"> </w:t>
      </w:r>
      <w:r w:rsidR="00825CA4" w:rsidRPr="00D25D1A">
        <w:rPr>
          <w:rFonts w:ascii="Times New Roman" w:hAnsi="Times New Roman" w:cs="Times New Roman"/>
          <w:color w:val="FF0000"/>
          <w:sz w:val="24"/>
          <w:szCs w:val="24"/>
        </w:rPr>
        <w:t>(Overview can be modified if desired; however, course requirement</w:t>
      </w:r>
      <w:r w:rsidR="00B20C1E">
        <w:rPr>
          <w:rFonts w:ascii="Times New Roman" w:hAnsi="Times New Roman" w:cs="Times New Roman"/>
          <w:color w:val="FF0000"/>
          <w:sz w:val="24"/>
          <w:szCs w:val="24"/>
        </w:rPr>
        <w:t>s</w:t>
      </w:r>
      <w:r w:rsidR="00825CA4" w:rsidRPr="00D25D1A">
        <w:rPr>
          <w:rFonts w:ascii="Times New Roman" w:hAnsi="Times New Roman" w:cs="Times New Roman"/>
          <w:color w:val="FF0000"/>
          <w:sz w:val="24"/>
          <w:szCs w:val="24"/>
        </w:rPr>
        <w:t xml:space="preserve"> statement should be left as is)</w:t>
      </w:r>
    </w:p>
    <w:p w14:paraId="71F6178A" w14:textId="77777777" w:rsidR="00825CA4" w:rsidRPr="00825CA4" w:rsidRDefault="00825CA4" w:rsidP="00825CA4">
      <w:pPr>
        <w:rPr>
          <w:rFonts w:ascii="Times New Roman" w:hAnsi="Times New Roman" w:cs="Times New Roman"/>
          <w:sz w:val="24"/>
          <w:szCs w:val="24"/>
        </w:rPr>
      </w:pPr>
    </w:p>
    <w:p w14:paraId="35324EE2" w14:textId="77777777" w:rsidR="00C8420F" w:rsidRDefault="00C8420F" w:rsidP="00C8420F">
      <w:pPr>
        <w:spacing w:after="0" w:line="240" w:lineRule="auto"/>
        <w:ind w:right="-900"/>
        <w:rPr>
          <w:rFonts w:ascii="Times New Roman" w:eastAsia="Times New Roman" w:hAnsi="Times New Roman" w:cs="Times New Roman"/>
          <w:sz w:val="24"/>
          <w:szCs w:val="24"/>
        </w:rPr>
      </w:pPr>
      <w:r w:rsidRPr="00C8420F">
        <w:rPr>
          <w:rFonts w:ascii="Times New Roman" w:eastAsia="Times New Roman" w:hAnsi="Times New Roman" w:cs="Times New Roman"/>
          <w:sz w:val="24"/>
          <w:szCs w:val="24"/>
        </w:rPr>
        <w:t xml:space="preserve">In Academic Discourses and disciplines, we study the written practices of various professions and disciplines to see how those discourse communities construct the problems and objects they study, how those written practices then produce consensus among members of that community, and allow that group to make claims to knowledge. Each instructor will bring their particular scholarly expertise to the shape of the classes they teach, so assignments and focus will vary class to class, but assignments are likely to include examinations of how discourse communities use varying writing strategies to produce different kinds of agreements and understandings, learning to move within those disciplines as ways of understanding the world. </w:t>
      </w:r>
    </w:p>
    <w:p w14:paraId="12D4CFAD" w14:textId="77777777" w:rsidR="00C8420F" w:rsidRPr="00C8420F" w:rsidRDefault="00C8420F" w:rsidP="00C8420F">
      <w:pPr>
        <w:spacing w:after="0" w:line="240" w:lineRule="auto"/>
        <w:ind w:right="-900"/>
        <w:rPr>
          <w:rFonts w:ascii="Times New Roman" w:eastAsia="Times New Roman" w:hAnsi="Times New Roman" w:cs="Times New Roman"/>
          <w:sz w:val="24"/>
          <w:szCs w:val="24"/>
        </w:rPr>
      </w:pPr>
    </w:p>
    <w:p w14:paraId="66090B3E" w14:textId="77777777" w:rsidR="00C8420F" w:rsidRDefault="00C8420F" w:rsidP="00C8420F">
      <w:pPr>
        <w:spacing w:after="0" w:line="240" w:lineRule="auto"/>
        <w:ind w:right="-900"/>
        <w:rPr>
          <w:rFonts w:ascii="Times New Roman" w:eastAsia="Times New Roman" w:hAnsi="Times New Roman" w:cs="Times New Roman"/>
          <w:sz w:val="24"/>
          <w:szCs w:val="24"/>
        </w:rPr>
      </w:pPr>
      <w:r w:rsidRPr="00C8420F">
        <w:rPr>
          <w:rFonts w:ascii="Times New Roman" w:eastAsia="Times New Roman" w:hAnsi="Times New Roman" w:cs="Times New Roman"/>
          <w:sz w:val="24"/>
          <w:szCs w:val="24"/>
        </w:rPr>
        <w:t xml:space="preserve">While discourses and disciplines are our topics of discussion, our primary purpose in this course is to explore how and why we write for an audience.  Though not every assignment will ask you to write a traditional academic essay, the skills you will be refining in your writing can be applied to such a task.  To that end, you will be expanding on the things you worked on in Composition I (focus, rhetorical sensitivity, </w:t>
      </w:r>
      <w:r w:rsidRPr="00C8420F">
        <w:rPr>
          <w:rFonts w:ascii="Times New Roman" w:eastAsia="Times New Roman" w:hAnsi="Times New Roman" w:cs="Times New Roman"/>
          <w:sz w:val="24"/>
          <w:szCs w:val="24"/>
        </w:rPr>
        <w:lastRenderedPageBreak/>
        <w:t xml:space="preserve">essay development, argumentation, research, citation, and revision) expanding your capabilities in academic writing.  Significant time will also be devoted to the research process, including discussions on finding, evaluating, and incorporating research into texts, reviewing at least two documentation practices, and establishing ethical practices when researching human participants. </w:t>
      </w:r>
    </w:p>
    <w:p w14:paraId="092FD979" w14:textId="77777777" w:rsidR="00C8420F" w:rsidRPr="00C8420F" w:rsidRDefault="00C8420F" w:rsidP="00C8420F">
      <w:pPr>
        <w:spacing w:after="0" w:line="240" w:lineRule="auto"/>
        <w:ind w:right="-900"/>
        <w:rPr>
          <w:rFonts w:ascii="Times New Roman" w:eastAsia="Times New Roman" w:hAnsi="Times New Roman" w:cs="Times New Roman"/>
          <w:sz w:val="24"/>
          <w:szCs w:val="24"/>
        </w:rPr>
      </w:pPr>
    </w:p>
    <w:p w14:paraId="04012CE2" w14:textId="3FC82ABF" w:rsidR="00C8420F" w:rsidRPr="00C8420F" w:rsidRDefault="00B20C1E" w:rsidP="00C8420F">
      <w:pPr>
        <w:spacing w:after="0" w:line="240" w:lineRule="auto"/>
        <w:ind w:right="-900"/>
        <w:rPr>
          <w:rFonts w:ascii="Times New Roman" w:eastAsia="Times New Roman" w:hAnsi="Times New Roman" w:cs="Times New Roman"/>
          <w:sz w:val="24"/>
          <w:szCs w:val="24"/>
        </w:rPr>
      </w:pPr>
      <w:r>
        <w:rPr>
          <w:rFonts w:ascii="Times New Roman" w:eastAsia="Times New Roman" w:hAnsi="Times New Roman" w:cs="Times New Roman"/>
          <w:sz w:val="24"/>
          <w:szCs w:val="24"/>
        </w:rPr>
        <w:t>Many</w:t>
      </w:r>
      <w:r w:rsidR="00C8420F" w:rsidRPr="00C8420F">
        <w:rPr>
          <w:rFonts w:ascii="Times New Roman" w:eastAsia="Times New Roman" w:hAnsi="Times New Roman" w:cs="Times New Roman"/>
          <w:sz w:val="24"/>
          <w:szCs w:val="24"/>
        </w:rPr>
        <w:t xml:space="preserve"> ENGL 1130 courses are web-enhanced with Blackboard sites.  Expect to post responses to discussion boards, submit papers online, and engage in chatroom </w:t>
      </w:r>
      <w:r w:rsidRPr="00C8420F">
        <w:rPr>
          <w:rFonts w:ascii="Times New Roman" w:eastAsia="Times New Roman" w:hAnsi="Times New Roman" w:cs="Times New Roman"/>
          <w:sz w:val="24"/>
          <w:szCs w:val="24"/>
        </w:rPr>
        <w:t xml:space="preserve">and live collaborative sessions </w:t>
      </w:r>
      <w:r w:rsidR="00C8420F" w:rsidRPr="00C8420F">
        <w:rPr>
          <w:rFonts w:ascii="Times New Roman" w:eastAsia="Times New Roman" w:hAnsi="Times New Roman" w:cs="Times New Roman"/>
          <w:sz w:val="24"/>
          <w:szCs w:val="24"/>
        </w:rPr>
        <w:t>discussions</w:t>
      </w:r>
      <w:r>
        <w:rPr>
          <w:rFonts w:ascii="Times New Roman" w:eastAsia="Times New Roman" w:hAnsi="Times New Roman" w:cs="Times New Roman"/>
          <w:sz w:val="24"/>
          <w:szCs w:val="24"/>
        </w:rPr>
        <w:t>,</w:t>
      </w:r>
      <w:r w:rsidR="00C8420F" w:rsidRPr="00C8420F">
        <w:rPr>
          <w:rFonts w:ascii="Times New Roman" w:eastAsia="Times New Roman" w:hAnsi="Times New Roman" w:cs="Times New Roman"/>
          <w:sz w:val="24"/>
          <w:szCs w:val="24"/>
        </w:rPr>
        <w:t xml:space="preserve"> as well as meeting in a traditional classroom. </w:t>
      </w:r>
    </w:p>
    <w:p w14:paraId="6FCBC703" w14:textId="77777777" w:rsidR="00825CA4" w:rsidRPr="00825CA4" w:rsidRDefault="00825CA4" w:rsidP="00825CA4">
      <w:pPr>
        <w:spacing w:after="0" w:line="240" w:lineRule="auto"/>
        <w:ind w:right="-900"/>
        <w:rPr>
          <w:rFonts w:ascii="Times New Roman" w:eastAsia="Times New Roman" w:hAnsi="Times New Roman" w:cs="Times New Roman"/>
          <w:sz w:val="24"/>
          <w:szCs w:val="24"/>
        </w:rPr>
      </w:pPr>
    </w:p>
    <w:p w14:paraId="53E88B76" w14:textId="77777777" w:rsidR="00C8420F" w:rsidRDefault="00825CA4" w:rsidP="00C8420F">
      <w:pPr>
        <w:pStyle w:val="ListParagraph"/>
        <w:numPr>
          <w:ilvl w:val="0"/>
          <w:numId w:val="19"/>
        </w:numPr>
        <w:spacing w:after="0" w:line="240" w:lineRule="auto"/>
        <w:rPr>
          <w:rFonts w:ascii="Times New Roman" w:eastAsia="Times New Roman" w:hAnsi="Times New Roman" w:cs="Times New Roman"/>
          <w:sz w:val="24"/>
          <w:szCs w:val="24"/>
        </w:rPr>
      </w:pPr>
      <w:r w:rsidRPr="00825CA4">
        <w:rPr>
          <w:rFonts w:ascii="Times New Roman" w:eastAsia="Times New Roman" w:hAnsi="Times New Roman" w:cs="Times New Roman"/>
          <w:b/>
          <w:bCs/>
          <w:sz w:val="24"/>
          <w:szCs w:val="24"/>
        </w:rPr>
        <w:t>Course Requirements</w:t>
      </w:r>
      <w:r w:rsidRPr="00825CA4">
        <w:rPr>
          <w:rFonts w:ascii="Times New Roman" w:eastAsia="Times New Roman" w:hAnsi="Times New Roman" w:cs="Times New Roman"/>
          <w:sz w:val="24"/>
          <w:szCs w:val="24"/>
        </w:rPr>
        <w:t>:</w:t>
      </w:r>
    </w:p>
    <w:p w14:paraId="779EB06D" w14:textId="6329CE0F" w:rsidR="00825CA4" w:rsidRPr="00C8420F" w:rsidRDefault="00C8420F" w:rsidP="00C8420F">
      <w:pPr>
        <w:pStyle w:val="ListParagraph"/>
        <w:numPr>
          <w:ilvl w:val="1"/>
          <w:numId w:val="19"/>
        </w:numPr>
        <w:spacing w:after="0" w:line="240" w:lineRule="auto"/>
        <w:rPr>
          <w:rFonts w:ascii="Times New Roman" w:eastAsia="Times New Roman" w:hAnsi="Times New Roman" w:cs="Times New Roman"/>
          <w:sz w:val="24"/>
          <w:szCs w:val="24"/>
        </w:rPr>
      </w:pPr>
      <w:r w:rsidRPr="00C8420F">
        <w:rPr>
          <w:rFonts w:ascii="Times New Roman" w:eastAsia="Times New Roman" w:hAnsi="Times New Roman" w:cs="Times New Roman"/>
          <w:sz w:val="24"/>
          <w:szCs w:val="24"/>
        </w:rPr>
        <w:t>Students will produce a minimum of 7,000 words in final draft form over the course of the semester. This will mean roughly 20-24 finished pages. At least one paper will be a documented essay using either MLA or A</w:t>
      </w:r>
      <w:r w:rsidR="00B20C1E">
        <w:rPr>
          <w:rFonts w:ascii="Times New Roman" w:eastAsia="Times New Roman" w:hAnsi="Times New Roman" w:cs="Times New Roman"/>
          <w:sz w:val="24"/>
          <w:szCs w:val="24"/>
        </w:rPr>
        <w:t>P</w:t>
      </w:r>
      <w:r w:rsidR="00B20C1E">
        <w:rPr>
          <w:rFonts w:ascii="Times New Roman" w:eastAsia="Times New Roman" w:hAnsi="Times New Roman" w:cs="Times New Roman"/>
          <w:caps/>
          <w:sz w:val="24"/>
          <w:szCs w:val="24"/>
        </w:rPr>
        <w:t>A</w:t>
      </w:r>
      <w:r w:rsidRPr="00C8420F">
        <w:rPr>
          <w:rFonts w:ascii="Times New Roman" w:eastAsia="Times New Roman" w:hAnsi="Times New Roman" w:cs="Times New Roman"/>
          <w:sz w:val="24"/>
          <w:szCs w:val="24"/>
        </w:rPr>
        <w:t xml:space="preserve"> format and incorporating a number of sources with a sustained discussion that results in a paper of at least 8 pages.</w:t>
      </w:r>
    </w:p>
    <w:p w14:paraId="7B5925FE" w14:textId="77777777" w:rsidR="00F171CD" w:rsidRPr="00825CA4" w:rsidRDefault="00F171CD" w:rsidP="00825CA4">
      <w:pPr>
        <w:spacing w:line="240" w:lineRule="auto"/>
        <w:rPr>
          <w:rFonts w:ascii="Times New Roman" w:hAnsi="Times New Roman" w:cs="Times New Roman"/>
          <w:i/>
          <w:sz w:val="24"/>
          <w:szCs w:val="24"/>
        </w:rPr>
      </w:pPr>
    </w:p>
    <w:p w14:paraId="4BE3D1AA" w14:textId="77777777" w:rsidR="00825CA4" w:rsidRPr="00825CA4" w:rsidRDefault="004B7715" w:rsidP="00825CA4">
      <w:pPr>
        <w:spacing w:line="240" w:lineRule="auto"/>
        <w:rPr>
          <w:rFonts w:ascii="Times New Roman" w:eastAsiaTheme="majorEastAsia" w:hAnsi="Times New Roman" w:cs="Times New Roman"/>
          <w:b/>
          <w:sz w:val="24"/>
          <w:szCs w:val="24"/>
        </w:rPr>
      </w:pPr>
      <w:r w:rsidRPr="00095055">
        <w:rPr>
          <w:rFonts w:ascii="Times New Roman" w:hAnsi="Times New Roman" w:cs="Times New Roman"/>
          <w:b/>
          <w:sz w:val="24"/>
          <w:szCs w:val="24"/>
        </w:rPr>
        <w:t>STUDENT LEARNING OUTCOMES</w:t>
      </w:r>
      <w:r w:rsidR="00ED641D" w:rsidRPr="00825CA4">
        <w:rPr>
          <w:rFonts w:ascii="Times New Roman" w:hAnsi="Times New Roman" w:cs="Times New Roman"/>
          <w:sz w:val="24"/>
          <w:szCs w:val="24"/>
        </w:rPr>
        <w:t xml:space="preserve"> </w:t>
      </w:r>
      <w:r w:rsidR="00ED641D" w:rsidRPr="00563E74">
        <w:rPr>
          <w:rFonts w:ascii="Times New Roman" w:hAnsi="Times New Roman" w:cs="Times New Roman"/>
          <w:b/>
          <w:color w:val="FF0000"/>
          <w:sz w:val="24"/>
          <w:szCs w:val="24"/>
        </w:rPr>
        <w:t>(REQUIRED)</w:t>
      </w:r>
      <w:r w:rsidR="00B81A7D" w:rsidRPr="00825CA4">
        <w:rPr>
          <w:rFonts w:ascii="Times New Roman" w:hAnsi="Times New Roman" w:cs="Times New Roman"/>
          <w:sz w:val="24"/>
          <w:szCs w:val="24"/>
        </w:rPr>
        <w:br/>
      </w:r>
    </w:p>
    <w:p w14:paraId="39985E20" w14:textId="7329096C" w:rsidR="00F46B88" w:rsidRPr="00F46B88" w:rsidRDefault="00F46B88" w:rsidP="00F46B88">
      <w:pPr>
        <w:pStyle w:val="BodyTextIndent"/>
      </w:pPr>
      <w:r w:rsidRPr="00F46B88">
        <w:rPr>
          <w:bCs/>
        </w:rPr>
        <w:t xml:space="preserve">First, students in Composition II courses will be expected to continually build upon and strengthen the learning outcomes from Composition I (ENGL </w:t>
      </w:r>
      <w:r w:rsidR="00730F69">
        <w:rPr>
          <w:bCs/>
        </w:rPr>
        <w:t>1010/</w:t>
      </w:r>
      <w:r w:rsidRPr="00F46B88">
        <w:rPr>
          <w:bCs/>
        </w:rPr>
        <w:t xml:space="preserve">1110); </w:t>
      </w:r>
      <w:r>
        <w:rPr>
          <w:bCs/>
        </w:rPr>
        <w:t>please see the common syllabus for ENGL 1110 for a description of those learning outcomes.</w:t>
      </w:r>
      <w:r>
        <w:t xml:space="preserve">  </w:t>
      </w:r>
      <w:r w:rsidRPr="00F46B88">
        <w:t>In addition, students who successfully</w:t>
      </w:r>
      <w:r w:rsidR="008D4D27">
        <w:t xml:space="preserve"> complete ENGL 1130 </w:t>
      </w:r>
      <w:r w:rsidRPr="00F46B88">
        <w:t xml:space="preserve">will also be able to: </w:t>
      </w:r>
    </w:p>
    <w:p w14:paraId="255FCB17" w14:textId="77777777" w:rsidR="00F46B88" w:rsidRPr="00F46B88" w:rsidRDefault="00F46B88" w:rsidP="00F46B88">
      <w:pPr>
        <w:pStyle w:val="BodyTextIndent"/>
      </w:pPr>
      <w:r w:rsidRPr="00F46B88">
        <w:t> </w:t>
      </w:r>
    </w:p>
    <w:p w14:paraId="66FF068C" w14:textId="5C2D37A8" w:rsidR="00F46B88" w:rsidRPr="00F46B88" w:rsidRDefault="00F46B88" w:rsidP="00F46B88">
      <w:pPr>
        <w:pStyle w:val="BodyTextIndent"/>
        <w:numPr>
          <w:ilvl w:val="0"/>
          <w:numId w:val="29"/>
        </w:numPr>
      </w:pPr>
      <w:r>
        <w:t>Display ability to</w:t>
      </w:r>
      <w:r w:rsidRPr="00F46B88">
        <w:t xml:space="preserve"> recognize context, audience and purpose by</w:t>
      </w:r>
      <w:r>
        <w:t xml:space="preserve"> understanding the writing </w:t>
      </w:r>
      <w:r w:rsidRPr="00F46B88">
        <w:t>assignment and creating a thesis that establis</w:t>
      </w:r>
      <w:r>
        <w:t xml:space="preserve">hes claims for both a main </w:t>
      </w:r>
      <w:r w:rsidRPr="00F46B88">
        <w:t xml:space="preserve">argument and intermediate arguments that support it </w:t>
      </w:r>
      <w:r w:rsidRPr="00F46B88">
        <w:rPr>
          <w:i/>
          <w:iCs/>
        </w:rPr>
        <w:t>(TAG: 1) Rhetorical Knowledge).</w:t>
      </w:r>
    </w:p>
    <w:p w14:paraId="60AB16DA" w14:textId="2F57E5BF" w:rsidR="00F46B88" w:rsidRPr="00F46B88" w:rsidRDefault="00F46B88" w:rsidP="00F46B88">
      <w:pPr>
        <w:pStyle w:val="BodyTextIndent"/>
        <w:numPr>
          <w:ilvl w:val="0"/>
          <w:numId w:val="29"/>
        </w:numPr>
      </w:pPr>
      <w:r>
        <w:t xml:space="preserve">Display a strong </w:t>
      </w:r>
      <w:r w:rsidRPr="00F46B88">
        <w:t xml:space="preserve">understanding of how task, content and genre </w:t>
      </w:r>
      <w:r>
        <w:t>work together in developing</w:t>
      </w:r>
      <w:r w:rsidRPr="00F46B88">
        <w:t xml:space="preserve"> ideas in a text (</w:t>
      </w:r>
      <w:r>
        <w:rPr>
          <w:i/>
          <w:iCs/>
        </w:rPr>
        <w:t xml:space="preserve">TAG: 1) Rhetorical </w:t>
      </w:r>
      <w:r w:rsidRPr="00F46B88">
        <w:rPr>
          <w:i/>
          <w:iCs/>
        </w:rPr>
        <w:t>Knowledge and 3) Knowledge of the Composing Process</w:t>
      </w:r>
      <w:r w:rsidRPr="00F46B88">
        <w:t xml:space="preserve">). </w:t>
      </w:r>
    </w:p>
    <w:p w14:paraId="1E989BEA" w14:textId="1D612AF6" w:rsidR="00F46B88" w:rsidRPr="00F46B88" w:rsidRDefault="00F46B88" w:rsidP="00F46B88">
      <w:pPr>
        <w:pStyle w:val="BodyTextIndent"/>
        <w:numPr>
          <w:ilvl w:val="0"/>
          <w:numId w:val="30"/>
        </w:numPr>
      </w:pPr>
      <w:r>
        <w:t xml:space="preserve">Be able to </w:t>
      </w:r>
      <w:r w:rsidRPr="00F46B88">
        <w:t xml:space="preserve">distinguish between background, primary, and </w:t>
      </w:r>
      <w:r>
        <w:t>secondary research sources,</w:t>
      </w:r>
      <w:r w:rsidRPr="00F46B88">
        <w:t xml:space="preserve"> and use those sources appropriate for the genre</w:t>
      </w:r>
      <w:r>
        <w:t xml:space="preserve"> in which they are writing </w:t>
      </w:r>
      <w:r w:rsidRPr="00F46B88">
        <w:t xml:space="preserve">and the audience for whom they are writing </w:t>
      </w:r>
      <w:r w:rsidRPr="00F46B88">
        <w:rPr>
          <w:i/>
          <w:iCs/>
        </w:rPr>
        <w:t>(TAG: 1) Rhetorical Knowledge and 2) C</w:t>
      </w:r>
      <w:r>
        <w:rPr>
          <w:i/>
          <w:iCs/>
        </w:rPr>
        <w:t xml:space="preserve">ritical Thinking, Reading, </w:t>
      </w:r>
      <w:r w:rsidRPr="00F46B88">
        <w:rPr>
          <w:i/>
          <w:iCs/>
        </w:rPr>
        <w:t>and Writing)</w:t>
      </w:r>
      <w:r w:rsidRPr="00F46B88">
        <w:t xml:space="preserve">. </w:t>
      </w:r>
    </w:p>
    <w:p w14:paraId="5FA21701" w14:textId="0EC70689" w:rsidR="00F46B88" w:rsidRPr="00F46B88" w:rsidRDefault="00F46B88" w:rsidP="00F46B88">
      <w:pPr>
        <w:pStyle w:val="BodyTextIndent"/>
        <w:numPr>
          <w:ilvl w:val="0"/>
          <w:numId w:val="30"/>
        </w:numPr>
      </w:pPr>
      <w:r>
        <w:t xml:space="preserve">Use at least two </w:t>
      </w:r>
      <w:r w:rsidRPr="00F46B88">
        <w:t>different citation styles, and identify the disc</w:t>
      </w:r>
      <w:r>
        <w:t xml:space="preserve">iplines for which they are </w:t>
      </w:r>
      <w:r w:rsidRPr="00F46B88">
        <w:t>appropriate. Display abilit</w:t>
      </w:r>
      <w:r>
        <w:t xml:space="preserve">y to use </w:t>
      </w:r>
      <w:r w:rsidRPr="00F46B88">
        <w:t xml:space="preserve">correct citation, footnotes, endnotes, and other documentation tools </w:t>
      </w:r>
      <w:r w:rsidRPr="00F46B88">
        <w:rPr>
          <w:i/>
          <w:iCs/>
        </w:rPr>
        <w:t>(TAG: 5) Knowledge of Conventions).</w:t>
      </w:r>
    </w:p>
    <w:p w14:paraId="685967A3" w14:textId="58C352DE" w:rsidR="00F46B88" w:rsidRPr="00F46B88" w:rsidRDefault="00F46B88" w:rsidP="00F46B88">
      <w:pPr>
        <w:pStyle w:val="BodyTextIndent"/>
        <w:numPr>
          <w:ilvl w:val="0"/>
          <w:numId w:val="30"/>
        </w:numPr>
      </w:pPr>
      <w:r>
        <w:t xml:space="preserve">Demonstrate the </w:t>
      </w:r>
      <w:r w:rsidRPr="00F46B88">
        <w:t xml:space="preserve">ability to work with advanced writing skills, such as synthesis, </w:t>
      </w:r>
      <w:r>
        <w:t xml:space="preserve">analysis, </w:t>
      </w:r>
      <w:r w:rsidRPr="00F46B88">
        <w:t xml:space="preserve">and summary while incorporating appropriate organizational structures </w:t>
      </w:r>
      <w:r w:rsidRPr="00F46B88">
        <w:rPr>
          <w:i/>
          <w:iCs/>
        </w:rPr>
        <w:t>(TAG: 1) Rhetorical Knowledge)</w:t>
      </w:r>
      <w:r w:rsidRPr="00F46B88">
        <w:t xml:space="preserve">. </w:t>
      </w:r>
    </w:p>
    <w:p w14:paraId="4694E0CB" w14:textId="77777777" w:rsidR="00F46B88" w:rsidRDefault="00F46B88" w:rsidP="00BD7148">
      <w:pPr>
        <w:pStyle w:val="BodyTextIndent"/>
        <w:ind w:left="0"/>
        <w:rPr>
          <w:b/>
        </w:rPr>
      </w:pPr>
    </w:p>
    <w:p w14:paraId="570EA9DA" w14:textId="2EC6CD11" w:rsidR="00BD7148" w:rsidRPr="00825CA4" w:rsidRDefault="00BD7148" w:rsidP="00BD7148">
      <w:pPr>
        <w:pStyle w:val="BodyTextIndent"/>
        <w:ind w:left="0"/>
      </w:pPr>
      <w:r w:rsidRPr="00825CA4">
        <w:rPr>
          <w:b/>
        </w:rPr>
        <w:t>General Education Statement</w:t>
      </w:r>
      <w:r w:rsidRPr="00825CA4">
        <w:t>:</w:t>
      </w:r>
      <w:r w:rsidR="00095055">
        <w:t xml:space="preserve"> </w:t>
      </w:r>
      <w:r w:rsidR="00095055" w:rsidRPr="00563E74">
        <w:rPr>
          <w:b/>
          <w:color w:val="FF0000"/>
        </w:rPr>
        <w:t>(REQUIRED)</w:t>
      </w:r>
    </w:p>
    <w:p w14:paraId="6896E5B0" w14:textId="431E4BEA" w:rsidR="00BD7148" w:rsidRPr="00825CA4" w:rsidRDefault="00BD7148" w:rsidP="00BD7148">
      <w:pPr>
        <w:pStyle w:val="BodyTextIndent"/>
        <w:ind w:left="0"/>
        <w:rPr>
          <w:bCs/>
        </w:rPr>
      </w:pPr>
      <w:r w:rsidRPr="00825CA4">
        <w:t xml:space="preserve">This course fulfills a General Education </w:t>
      </w:r>
      <w:r w:rsidR="005C4C20">
        <w:t xml:space="preserve"> </w:t>
      </w:r>
      <w:r w:rsidRPr="00825CA4">
        <w:t>requirement at the University of Toledo.</w:t>
      </w:r>
    </w:p>
    <w:p w14:paraId="65F1F877" w14:textId="32867BD6" w:rsidR="002A47B7" w:rsidRPr="00095055" w:rsidRDefault="00B81A7D" w:rsidP="007477B1">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br/>
      </w:r>
      <w:r w:rsidR="00731F1B" w:rsidRPr="00825CA4">
        <w:rPr>
          <w:rFonts w:ascii="Times New Roman" w:hAnsi="Times New Roman" w:cs="Times New Roman"/>
          <w:sz w:val="24"/>
          <w:szCs w:val="24"/>
        </w:rPr>
        <w:t>TEACHING S</w:t>
      </w:r>
      <w:r w:rsidR="002E3DAA" w:rsidRPr="00825CA4">
        <w:rPr>
          <w:rFonts w:ascii="Times New Roman" w:hAnsi="Times New Roman" w:cs="Times New Roman"/>
          <w:sz w:val="24"/>
          <w:szCs w:val="24"/>
        </w:rPr>
        <w:t xml:space="preserve">TRATEGIES </w:t>
      </w:r>
      <w:r w:rsidR="00730F69" w:rsidRPr="00730F69">
        <w:rPr>
          <w:rFonts w:ascii="Times New Roman" w:hAnsi="Times New Roman" w:cs="Times New Roman"/>
          <w:color w:val="FF0000"/>
          <w:sz w:val="24"/>
          <w:szCs w:val="24"/>
        </w:rPr>
        <w:t>(OPTIONAL)</w:t>
      </w:r>
    </w:p>
    <w:p w14:paraId="4C666A8A" w14:textId="0E6AB9B1" w:rsidR="00C77DDA" w:rsidRDefault="002805C9" w:rsidP="009D007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34130F" w:rsidRPr="00825CA4">
        <w:rPr>
          <w:rFonts w:ascii="Times New Roman" w:hAnsi="Times New Roman" w:cs="Times New Roman"/>
          <w:i/>
          <w:sz w:val="24"/>
          <w:szCs w:val="24"/>
        </w:rPr>
        <w:t>d</w:t>
      </w:r>
      <w:r w:rsidR="002A47B7" w:rsidRPr="00825CA4">
        <w:rPr>
          <w:rFonts w:ascii="Times New Roman" w:hAnsi="Times New Roman" w:cs="Times New Roman"/>
          <w:i/>
          <w:sz w:val="24"/>
          <w:szCs w:val="24"/>
        </w:rPr>
        <w:t>escrib</w:t>
      </w:r>
      <w:r w:rsidRPr="00825CA4">
        <w:rPr>
          <w:rFonts w:ascii="Times New Roman" w:hAnsi="Times New Roman" w:cs="Times New Roman"/>
          <w:i/>
          <w:sz w:val="24"/>
          <w:szCs w:val="24"/>
        </w:rPr>
        <w:t>ing</w:t>
      </w:r>
      <w:r w:rsidR="002A47B7" w:rsidRPr="00825CA4">
        <w:rPr>
          <w:rFonts w:ascii="Times New Roman" w:hAnsi="Times New Roman" w:cs="Times New Roman"/>
          <w:i/>
          <w:sz w:val="24"/>
          <w:szCs w:val="24"/>
        </w:rPr>
        <w:t xml:space="preserve"> how the learning process will be str</w:t>
      </w:r>
      <w:r w:rsidR="005F2444" w:rsidRPr="00825CA4">
        <w:rPr>
          <w:rFonts w:ascii="Times New Roman" w:hAnsi="Times New Roman" w:cs="Times New Roman"/>
          <w:i/>
          <w:sz w:val="24"/>
          <w:szCs w:val="24"/>
        </w:rPr>
        <w:t xml:space="preserve">uctured and </w:t>
      </w:r>
      <w:r w:rsidR="00665C0A" w:rsidRPr="00825CA4">
        <w:rPr>
          <w:rFonts w:ascii="Times New Roman" w:hAnsi="Times New Roman" w:cs="Times New Roman"/>
          <w:i/>
          <w:sz w:val="24"/>
          <w:szCs w:val="24"/>
        </w:rPr>
        <w:t>achieved</w:t>
      </w:r>
      <w:r w:rsidR="00B75781" w:rsidRPr="00825CA4">
        <w:rPr>
          <w:rFonts w:ascii="Times New Roman" w:hAnsi="Times New Roman" w:cs="Times New Roman"/>
          <w:i/>
          <w:sz w:val="24"/>
          <w:szCs w:val="24"/>
        </w:rPr>
        <w:t xml:space="preserve">; </w:t>
      </w:r>
      <w:r w:rsidR="00665C0A" w:rsidRPr="00825CA4">
        <w:rPr>
          <w:rFonts w:ascii="Times New Roman" w:hAnsi="Times New Roman" w:cs="Times New Roman"/>
          <w:i/>
          <w:sz w:val="24"/>
          <w:szCs w:val="24"/>
        </w:rPr>
        <w:t>i</w:t>
      </w:r>
      <w:r w:rsidR="002A47B7" w:rsidRPr="00825CA4">
        <w:rPr>
          <w:rFonts w:ascii="Times New Roman" w:hAnsi="Times New Roman" w:cs="Times New Roman"/>
          <w:i/>
          <w:sz w:val="24"/>
          <w:szCs w:val="24"/>
        </w:rPr>
        <w:t>dentify the delivery modalities (</w:t>
      </w:r>
      <w:r w:rsidR="00F64986" w:rsidRPr="00825CA4">
        <w:rPr>
          <w:rFonts w:ascii="Times New Roman" w:hAnsi="Times New Roman" w:cs="Times New Roman"/>
          <w:i/>
          <w:sz w:val="24"/>
          <w:szCs w:val="24"/>
        </w:rPr>
        <w:t xml:space="preserve">face-to-face, online or blended), </w:t>
      </w:r>
      <w:r w:rsidR="002A47B7" w:rsidRPr="00825CA4">
        <w:rPr>
          <w:rFonts w:ascii="Times New Roman" w:hAnsi="Times New Roman" w:cs="Times New Roman"/>
          <w:i/>
          <w:sz w:val="24"/>
          <w:szCs w:val="24"/>
        </w:rPr>
        <w:t>modes of communication and the learning activities that will b</w:t>
      </w:r>
      <w:r w:rsidR="00203F37" w:rsidRPr="00825CA4">
        <w:rPr>
          <w:rFonts w:ascii="Times New Roman" w:hAnsi="Times New Roman" w:cs="Times New Roman"/>
          <w:i/>
          <w:sz w:val="24"/>
          <w:szCs w:val="24"/>
        </w:rPr>
        <w:t>e used</w:t>
      </w:r>
      <w:r w:rsidR="00B75781" w:rsidRPr="00825CA4">
        <w:rPr>
          <w:rFonts w:ascii="Times New Roman" w:hAnsi="Times New Roman" w:cs="Times New Roman"/>
          <w:i/>
          <w:sz w:val="24"/>
          <w:szCs w:val="24"/>
        </w:rPr>
        <w:t>)</w:t>
      </w:r>
    </w:p>
    <w:p w14:paraId="277C3931" w14:textId="2AE22CD7" w:rsidR="00095055" w:rsidRPr="00825CA4" w:rsidRDefault="00095055" w:rsidP="009D0074">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Example:  </w:t>
      </w:r>
      <w:r w:rsidR="00497F86">
        <w:rPr>
          <w:rFonts w:ascii="Times New Roman" w:hAnsi="Times New Roman" w:cs="Times New Roman"/>
          <w:sz w:val="24"/>
          <w:szCs w:val="24"/>
        </w:rPr>
        <w:t>This section of ENGL 113</w:t>
      </w:r>
      <w:r w:rsidRPr="00E11CAC">
        <w:rPr>
          <w:rFonts w:ascii="Times New Roman" w:hAnsi="Times New Roman" w:cs="Times New Roman"/>
          <w:sz w:val="24"/>
          <w:szCs w:val="24"/>
        </w:rPr>
        <w:t xml:space="preserve">0 will be a discussion based course; students are expected to arrive to class on-time and prepared to discuss course texts and topics.  Lectures will be used when necessary.  The class </w:t>
      </w:r>
      <w:r w:rsidR="00E11CAC">
        <w:rPr>
          <w:rFonts w:ascii="Times New Roman" w:hAnsi="Times New Roman" w:cs="Times New Roman"/>
          <w:sz w:val="24"/>
          <w:szCs w:val="24"/>
        </w:rPr>
        <w:t>will</w:t>
      </w:r>
      <w:r w:rsidRPr="00E11CAC">
        <w:rPr>
          <w:rFonts w:ascii="Times New Roman" w:hAnsi="Times New Roman" w:cs="Times New Roman"/>
          <w:sz w:val="24"/>
          <w:szCs w:val="24"/>
        </w:rPr>
        <w:t xml:space="preserve"> be a blended course; discussion, writing activities, and peer review will take place both in-class and </w:t>
      </w:r>
      <w:r w:rsidR="002177CB">
        <w:rPr>
          <w:rFonts w:ascii="Times New Roman" w:hAnsi="Times New Roman" w:cs="Times New Roman"/>
          <w:sz w:val="24"/>
          <w:szCs w:val="24"/>
        </w:rPr>
        <w:t>on</w:t>
      </w:r>
      <w:r w:rsidRPr="00E11CAC">
        <w:rPr>
          <w:rFonts w:ascii="Times New Roman" w:hAnsi="Times New Roman" w:cs="Times New Roman"/>
          <w:sz w:val="24"/>
          <w:szCs w:val="24"/>
        </w:rPr>
        <w:t xml:space="preserve"> the course Blackboard site, using features such as discussion boards and peer group rooms.  More information about the online components of the course will be offered at a later date.</w:t>
      </w:r>
    </w:p>
    <w:p w14:paraId="1F9A3CD7" w14:textId="31BD980A" w:rsidR="002A47B7" w:rsidRPr="00825CA4" w:rsidRDefault="002A47B7" w:rsidP="00F11D09">
      <w:pPr>
        <w:rPr>
          <w:rFonts w:ascii="Times New Roman" w:eastAsia="Times New Roman" w:hAnsi="Times New Roman" w:cs="Times New Roman"/>
          <w:sz w:val="24"/>
          <w:szCs w:val="24"/>
        </w:rPr>
      </w:pPr>
      <w:r w:rsidRPr="00825CA4">
        <w:rPr>
          <w:rFonts w:ascii="Times New Roman" w:hAnsi="Times New Roman" w:cs="Times New Roman"/>
          <w:b/>
          <w:sz w:val="24"/>
          <w:szCs w:val="24"/>
        </w:rPr>
        <w:t>PREREQUISITES</w:t>
      </w:r>
      <w:r w:rsidR="00FB1C6B" w:rsidRPr="00825CA4">
        <w:rPr>
          <w:rFonts w:ascii="Times New Roman" w:hAnsi="Times New Roman" w:cs="Times New Roman"/>
          <w:b/>
          <w:sz w:val="24"/>
          <w:szCs w:val="24"/>
        </w:rPr>
        <w:t xml:space="preserve"> AND </w:t>
      </w:r>
      <w:r w:rsidR="00F11D09" w:rsidRPr="00825CA4">
        <w:rPr>
          <w:rFonts w:ascii="Times New Roman" w:hAnsi="Times New Roman" w:cs="Times New Roman"/>
          <w:b/>
          <w:sz w:val="24"/>
          <w:szCs w:val="24"/>
        </w:rPr>
        <w:t>COREQUISITES</w:t>
      </w:r>
      <w:r w:rsidR="00DA5E16" w:rsidRPr="00825CA4">
        <w:rPr>
          <w:rFonts w:ascii="Times New Roman" w:hAnsi="Times New Roman" w:cs="Times New Roman"/>
          <w:b/>
          <w:sz w:val="24"/>
          <w:szCs w:val="24"/>
        </w:rPr>
        <w:t xml:space="preserve"> </w:t>
      </w:r>
      <w:r w:rsidR="0056509E" w:rsidRPr="00825CA4">
        <w:rPr>
          <w:rFonts w:ascii="Times New Roman" w:hAnsi="Times New Roman" w:cs="Times New Roman"/>
          <w:b/>
          <w:color w:val="FF0000"/>
          <w:sz w:val="24"/>
          <w:szCs w:val="24"/>
        </w:rPr>
        <w:t>(REQUIRED)</w:t>
      </w:r>
      <w:r w:rsidR="00F11D09" w:rsidRPr="00825CA4">
        <w:rPr>
          <w:rFonts w:ascii="Times New Roman" w:hAnsi="Times New Roman" w:cs="Times New Roman"/>
          <w:b/>
          <w:sz w:val="24"/>
          <w:szCs w:val="24"/>
        </w:rPr>
        <w:br/>
      </w:r>
      <w:r w:rsidR="0024768D" w:rsidRPr="0024768D">
        <w:rPr>
          <w:rFonts w:ascii="Times New Roman" w:eastAsia="Times New Roman" w:hAnsi="Times New Roman" w:cs="Times New Roman"/>
          <w:sz w:val="24"/>
          <w:szCs w:val="24"/>
        </w:rPr>
        <w:t>Stude</w:t>
      </w:r>
      <w:r w:rsidR="00D0466B">
        <w:rPr>
          <w:rFonts w:ascii="Times New Roman" w:eastAsia="Times New Roman" w:hAnsi="Times New Roman" w:cs="Times New Roman"/>
          <w:sz w:val="24"/>
          <w:szCs w:val="24"/>
        </w:rPr>
        <w:t xml:space="preserve">nts are eligible for ENGL 1130 after successfully completing </w:t>
      </w:r>
      <w:r w:rsidR="0024768D" w:rsidRPr="0024768D">
        <w:rPr>
          <w:rFonts w:ascii="Times New Roman" w:eastAsia="Times New Roman" w:hAnsi="Times New Roman" w:cs="Times New Roman"/>
          <w:sz w:val="24"/>
          <w:szCs w:val="24"/>
        </w:rPr>
        <w:t>ENGL 1110: College Composition I</w:t>
      </w:r>
      <w:r w:rsidR="007F7343">
        <w:rPr>
          <w:rFonts w:ascii="Times New Roman" w:eastAsia="Times New Roman" w:hAnsi="Times New Roman" w:cs="Times New Roman"/>
          <w:sz w:val="24"/>
          <w:szCs w:val="24"/>
        </w:rPr>
        <w:t>, ENGL 1010 College Composition I with Co-Requisite,</w:t>
      </w:r>
      <w:r w:rsidR="0024768D" w:rsidRPr="0024768D">
        <w:rPr>
          <w:rFonts w:ascii="Times New Roman" w:eastAsia="Times New Roman" w:hAnsi="Times New Roman" w:cs="Times New Roman"/>
          <w:sz w:val="24"/>
          <w:szCs w:val="24"/>
        </w:rPr>
        <w:t xml:space="preserve"> or through obtaining Composition I credit via test score, portfolio, or transfer</w:t>
      </w:r>
      <w:r w:rsidR="00EB371D">
        <w:rPr>
          <w:rFonts w:ascii="Times New Roman" w:eastAsia="Times New Roman" w:hAnsi="Times New Roman" w:cs="Times New Roman"/>
          <w:sz w:val="24"/>
          <w:szCs w:val="24"/>
        </w:rPr>
        <w:t>.  Students who do not have credit for Composition I should see the course instructor immediately for next steps.</w:t>
      </w:r>
    </w:p>
    <w:p w14:paraId="49A98607" w14:textId="01EC1CA9" w:rsidR="002A47B7" w:rsidRPr="00825CA4" w:rsidRDefault="002A47B7" w:rsidP="00276ACC">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REQUIRED TEXTS AND </w:t>
      </w:r>
      <w:r w:rsidR="001D3DA9" w:rsidRPr="00825CA4">
        <w:rPr>
          <w:rFonts w:ascii="Times New Roman" w:hAnsi="Times New Roman" w:cs="Times New Roman"/>
          <w:sz w:val="24"/>
          <w:szCs w:val="24"/>
        </w:rPr>
        <w:t>ANCILLARY MATERIALS</w:t>
      </w:r>
      <w:r w:rsidR="00C41BDC" w:rsidRPr="00825CA4">
        <w:rPr>
          <w:rFonts w:ascii="Times New Roman" w:hAnsi="Times New Roman" w:cs="Times New Roman"/>
          <w:sz w:val="24"/>
          <w:szCs w:val="24"/>
        </w:rPr>
        <w:t xml:space="preserve"> </w:t>
      </w:r>
      <w:r w:rsidR="0056509E" w:rsidRPr="00825CA4">
        <w:rPr>
          <w:rFonts w:ascii="Times New Roman" w:hAnsi="Times New Roman" w:cs="Times New Roman"/>
          <w:b w:val="0"/>
          <w:color w:val="FF0000"/>
          <w:sz w:val="24"/>
          <w:szCs w:val="24"/>
        </w:rPr>
        <w:t>(</w:t>
      </w:r>
      <w:r w:rsidR="0056509E" w:rsidRPr="00825CA4">
        <w:rPr>
          <w:rFonts w:ascii="Times New Roman" w:hAnsi="Times New Roman" w:cs="Times New Roman"/>
          <w:color w:val="FF0000"/>
          <w:sz w:val="24"/>
          <w:szCs w:val="24"/>
        </w:rPr>
        <w:t>REQUIRED)</w:t>
      </w:r>
    </w:p>
    <w:p w14:paraId="276907DC" w14:textId="24A37BDF" w:rsidR="00FC3E88" w:rsidRPr="00825CA4" w:rsidRDefault="002826A1" w:rsidP="002826A1">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00B734E3" w:rsidRPr="00825CA4">
        <w:rPr>
          <w:rFonts w:ascii="Times New Roman" w:hAnsi="Times New Roman" w:cs="Times New Roman"/>
          <w:i/>
          <w:sz w:val="24"/>
          <w:szCs w:val="24"/>
        </w:rPr>
        <w:t>Provide full text citations</w:t>
      </w:r>
      <w:r w:rsidR="00D26E33" w:rsidRPr="00825CA4">
        <w:rPr>
          <w:rFonts w:ascii="Times New Roman" w:hAnsi="Times New Roman" w:cs="Times New Roman"/>
          <w:i/>
          <w:sz w:val="24"/>
          <w:szCs w:val="24"/>
        </w:rPr>
        <w:t xml:space="preserve"> including</w:t>
      </w:r>
      <w:r w:rsidR="00B734E3" w:rsidRPr="00825CA4">
        <w:rPr>
          <w:rFonts w:ascii="Times New Roman" w:hAnsi="Times New Roman" w:cs="Times New Roman"/>
          <w:i/>
          <w:sz w:val="24"/>
          <w:szCs w:val="24"/>
        </w:rPr>
        <w:t xml:space="preserve"> </w:t>
      </w:r>
      <w:r w:rsidR="00C41BDC" w:rsidRPr="00825CA4">
        <w:rPr>
          <w:rFonts w:ascii="Times New Roman" w:hAnsi="Times New Roman" w:cs="Times New Roman"/>
          <w:sz w:val="24"/>
          <w:szCs w:val="24"/>
        </w:rPr>
        <w:t>author, title, publisher, edition and copyright year</w:t>
      </w:r>
      <w:r w:rsidR="002F5CFF" w:rsidRPr="00825CA4">
        <w:rPr>
          <w:rFonts w:ascii="Times New Roman" w:hAnsi="Times New Roman" w:cs="Times New Roman"/>
          <w:sz w:val="24"/>
          <w:szCs w:val="24"/>
        </w:rPr>
        <w:t xml:space="preserve"> </w:t>
      </w:r>
      <w:r w:rsidR="00B734E3" w:rsidRPr="00825CA4">
        <w:rPr>
          <w:rFonts w:ascii="Times New Roman" w:hAnsi="Times New Roman" w:cs="Times New Roman"/>
          <w:i/>
          <w:sz w:val="24"/>
          <w:szCs w:val="24"/>
        </w:rPr>
        <w:t xml:space="preserve">for all </w:t>
      </w:r>
      <w:r w:rsidR="00D26E33" w:rsidRPr="00825CA4">
        <w:rPr>
          <w:rFonts w:ascii="Times New Roman" w:hAnsi="Times New Roman" w:cs="Times New Roman"/>
          <w:i/>
          <w:sz w:val="24"/>
          <w:szCs w:val="24"/>
        </w:rPr>
        <w:t xml:space="preserve">books and ancillary, </w:t>
      </w:r>
      <w:r w:rsidR="00B734E3" w:rsidRPr="00825CA4">
        <w:rPr>
          <w:rFonts w:ascii="Times New Roman" w:hAnsi="Times New Roman" w:cs="Times New Roman"/>
          <w:i/>
          <w:sz w:val="24"/>
          <w:szCs w:val="24"/>
        </w:rPr>
        <w:t>recommended, opti</w:t>
      </w:r>
      <w:r w:rsidR="00A91CBB" w:rsidRPr="00825CA4">
        <w:rPr>
          <w:rFonts w:ascii="Times New Roman" w:hAnsi="Times New Roman" w:cs="Times New Roman"/>
          <w:i/>
          <w:sz w:val="24"/>
          <w:szCs w:val="24"/>
        </w:rPr>
        <w:t>o</w:t>
      </w:r>
      <w:r w:rsidR="00D26E33" w:rsidRPr="00825CA4">
        <w:rPr>
          <w:rFonts w:ascii="Times New Roman" w:hAnsi="Times New Roman" w:cs="Times New Roman"/>
          <w:i/>
          <w:sz w:val="24"/>
          <w:szCs w:val="24"/>
        </w:rPr>
        <w:t>nal, or supplemental materials printed and electronic</w:t>
      </w:r>
      <w:r w:rsidR="00A91CBB"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If your course is OTM/TAG, or CTAG be sure to also include ISBN numbers).</w:t>
      </w:r>
    </w:p>
    <w:p w14:paraId="5DCEB32C" w14:textId="6154CF4A" w:rsidR="002A47B7" w:rsidRPr="00825CA4" w:rsidRDefault="002A47B7" w:rsidP="007477B1">
      <w:pPr>
        <w:pStyle w:val="Heading2"/>
        <w:rPr>
          <w:rFonts w:ascii="Times New Roman" w:hAnsi="Times New Roman" w:cs="Times New Roman"/>
          <w:sz w:val="24"/>
          <w:szCs w:val="24"/>
        </w:rPr>
      </w:pPr>
      <w:r w:rsidRPr="00825CA4">
        <w:rPr>
          <w:rFonts w:ascii="Times New Roman" w:hAnsi="Times New Roman" w:cs="Times New Roman"/>
          <w:sz w:val="24"/>
          <w:szCs w:val="24"/>
        </w:rPr>
        <w:t>TECHNOLOGY REQUIREMENTS</w:t>
      </w:r>
      <w:r w:rsidR="00221AFA">
        <w:rPr>
          <w:rFonts w:ascii="Times New Roman" w:hAnsi="Times New Roman" w:cs="Times New Roman"/>
          <w:sz w:val="24"/>
          <w:szCs w:val="24"/>
        </w:rPr>
        <w:t xml:space="preserve"> </w:t>
      </w:r>
      <w:r w:rsidR="00221AFA" w:rsidRPr="00221AFA">
        <w:rPr>
          <w:rFonts w:ascii="Times New Roman" w:hAnsi="Times New Roman" w:cs="Times New Roman"/>
          <w:color w:val="FF0000"/>
          <w:sz w:val="24"/>
          <w:szCs w:val="24"/>
        </w:rPr>
        <w:t>(</w:t>
      </w:r>
      <w:r w:rsidR="002432C7">
        <w:rPr>
          <w:rFonts w:ascii="Times New Roman" w:hAnsi="Times New Roman" w:cs="Times New Roman"/>
          <w:color w:val="FF0000"/>
          <w:sz w:val="24"/>
          <w:szCs w:val="24"/>
        </w:rPr>
        <w:t>REQUIRED FOR DL COURSE</w:t>
      </w:r>
      <w:r w:rsidR="00221AFA" w:rsidRPr="00221AFA">
        <w:rPr>
          <w:rFonts w:ascii="Times New Roman" w:hAnsi="Times New Roman" w:cs="Times New Roman"/>
          <w:color w:val="FF0000"/>
          <w:sz w:val="24"/>
          <w:szCs w:val="24"/>
        </w:rPr>
        <w:t>)</w:t>
      </w:r>
    </w:p>
    <w:p w14:paraId="631EBD22" w14:textId="77777777" w:rsidR="00221AFA" w:rsidRDefault="00D30EC6" w:rsidP="001658E4">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specifics about</w:t>
      </w:r>
      <w:r w:rsidR="00631864" w:rsidRPr="00825CA4">
        <w:rPr>
          <w:rFonts w:ascii="Times New Roman" w:hAnsi="Times New Roman" w:cs="Times New Roman"/>
          <w:i/>
          <w:sz w:val="24"/>
          <w:szCs w:val="24"/>
        </w:rPr>
        <w:t xml:space="preserve"> any</w:t>
      </w:r>
      <w:r w:rsidR="002A47B7" w:rsidRPr="00825CA4">
        <w:rPr>
          <w:rFonts w:ascii="Times New Roman" w:hAnsi="Times New Roman" w:cs="Times New Roman"/>
          <w:i/>
          <w:sz w:val="24"/>
          <w:szCs w:val="24"/>
        </w:rPr>
        <w:t xml:space="preserve"> hardware</w:t>
      </w:r>
      <w:r w:rsidR="003445E1"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752D26" w:rsidRPr="00825CA4">
        <w:rPr>
          <w:rFonts w:ascii="Times New Roman" w:hAnsi="Times New Roman" w:cs="Times New Roman"/>
          <w:i/>
          <w:sz w:val="24"/>
          <w:szCs w:val="24"/>
        </w:rPr>
        <w:t xml:space="preserve">clickers, </w:t>
      </w:r>
      <w:r w:rsidR="00A91CBB" w:rsidRPr="00825CA4">
        <w:rPr>
          <w:rFonts w:ascii="Times New Roman" w:hAnsi="Times New Roman" w:cs="Times New Roman"/>
          <w:i/>
          <w:sz w:val="24"/>
          <w:szCs w:val="24"/>
        </w:rPr>
        <w:t>computer, iPad, etc.)</w:t>
      </w:r>
      <w:r w:rsidR="002A47B7" w:rsidRPr="00825CA4">
        <w:rPr>
          <w:rFonts w:ascii="Times New Roman" w:hAnsi="Times New Roman" w:cs="Times New Roman"/>
          <w:i/>
          <w:sz w:val="24"/>
          <w:szCs w:val="24"/>
        </w:rPr>
        <w:t xml:space="preserve"> and</w:t>
      </w:r>
      <w:r w:rsidR="00631864" w:rsidRPr="00825CA4">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software</w:t>
      </w:r>
      <w:r w:rsidR="00D05E2C" w:rsidRPr="00825CA4">
        <w:rPr>
          <w:rFonts w:ascii="Times New Roman" w:hAnsi="Times New Roman" w:cs="Times New Roman"/>
          <w:i/>
          <w:sz w:val="24"/>
          <w:szCs w:val="24"/>
        </w:rPr>
        <w:t xml:space="preserve"> </w:t>
      </w:r>
      <w:r w:rsidR="00A91CBB" w:rsidRPr="00825CA4">
        <w:rPr>
          <w:rFonts w:ascii="Times New Roman" w:hAnsi="Times New Roman" w:cs="Times New Roman"/>
          <w:i/>
          <w:sz w:val="24"/>
          <w:szCs w:val="24"/>
        </w:rPr>
        <w:t>(</w:t>
      </w:r>
      <w:r w:rsidR="003445E1" w:rsidRPr="00825CA4">
        <w:rPr>
          <w:rFonts w:ascii="Times New Roman" w:hAnsi="Times New Roman" w:cs="Times New Roman"/>
          <w:i/>
          <w:sz w:val="24"/>
          <w:szCs w:val="24"/>
        </w:rPr>
        <w:t>Keynote, Photoshop, etc.</w:t>
      </w:r>
      <w:r w:rsidR="00A91CBB" w:rsidRPr="00825CA4">
        <w:rPr>
          <w:rFonts w:ascii="Times New Roman" w:hAnsi="Times New Roman" w:cs="Times New Roman"/>
          <w:i/>
          <w:sz w:val="24"/>
          <w:szCs w:val="24"/>
        </w:rPr>
        <w:t>) that will be required.</w:t>
      </w:r>
      <w:r w:rsidR="003445E1" w:rsidRPr="00825CA4">
        <w:rPr>
          <w:rFonts w:ascii="Times New Roman" w:hAnsi="Times New Roman" w:cs="Times New Roman"/>
          <w:i/>
          <w:sz w:val="24"/>
          <w:szCs w:val="24"/>
        </w:rPr>
        <w:t xml:space="preserve"> Indicate </w:t>
      </w:r>
      <w:r w:rsidR="00E11794" w:rsidRPr="00825CA4">
        <w:rPr>
          <w:rFonts w:ascii="Times New Roman" w:hAnsi="Times New Roman" w:cs="Times New Roman"/>
          <w:i/>
          <w:sz w:val="24"/>
          <w:szCs w:val="24"/>
        </w:rPr>
        <w:t xml:space="preserve">any </w:t>
      </w:r>
      <w:r w:rsidR="003445E1" w:rsidRPr="00825CA4">
        <w:rPr>
          <w:rFonts w:ascii="Times New Roman" w:hAnsi="Times New Roman" w:cs="Times New Roman"/>
          <w:i/>
          <w:sz w:val="24"/>
          <w:szCs w:val="24"/>
        </w:rPr>
        <w:t xml:space="preserve">access </w:t>
      </w:r>
      <w:r w:rsidR="00E11794" w:rsidRPr="00825CA4">
        <w:rPr>
          <w:rFonts w:ascii="Times New Roman" w:hAnsi="Times New Roman" w:cs="Times New Roman"/>
          <w:i/>
          <w:sz w:val="24"/>
          <w:szCs w:val="24"/>
        </w:rPr>
        <w:t>requirements for</w:t>
      </w:r>
      <w:r w:rsidR="003445E1" w:rsidRPr="00825CA4">
        <w:rPr>
          <w:rFonts w:ascii="Times New Roman" w:hAnsi="Times New Roman" w:cs="Times New Roman"/>
          <w:i/>
          <w:sz w:val="24"/>
          <w:szCs w:val="24"/>
        </w:rPr>
        <w:t xml:space="preserve"> online learning tools</w:t>
      </w:r>
      <w:r w:rsidR="00E11794" w:rsidRPr="00825CA4">
        <w:rPr>
          <w:rFonts w:ascii="Times New Roman" w:hAnsi="Times New Roman" w:cs="Times New Roman"/>
          <w:i/>
          <w:sz w:val="24"/>
          <w:szCs w:val="24"/>
        </w:rPr>
        <w:t xml:space="preserve"> (Blackboard, </w:t>
      </w:r>
      <w:r w:rsidR="00752D26" w:rsidRPr="00825CA4">
        <w:rPr>
          <w:rFonts w:ascii="Times New Roman" w:hAnsi="Times New Roman" w:cs="Times New Roman"/>
          <w:i/>
          <w:sz w:val="24"/>
          <w:szCs w:val="24"/>
        </w:rPr>
        <w:t>Alex, etc.) that will be needed</w:t>
      </w:r>
      <w:r w:rsidR="00A91CBB" w:rsidRPr="00825CA4">
        <w:rPr>
          <w:rFonts w:ascii="Times New Roman" w:hAnsi="Times New Roman" w:cs="Times New Roman"/>
          <w:i/>
          <w:sz w:val="24"/>
          <w:szCs w:val="24"/>
        </w:rPr>
        <w:t xml:space="preserve"> </w:t>
      </w:r>
      <w:r w:rsidR="002A47B7" w:rsidRPr="00825CA4">
        <w:rPr>
          <w:rFonts w:ascii="Times New Roman" w:hAnsi="Times New Roman" w:cs="Times New Roman"/>
          <w:i/>
          <w:sz w:val="24"/>
          <w:szCs w:val="24"/>
        </w:rPr>
        <w:t>in o</w:t>
      </w:r>
      <w:r w:rsidR="00B92290" w:rsidRPr="00825CA4">
        <w:rPr>
          <w:rFonts w:ascii="Times New Roman" w:hAnsi="Times New Roman" w:cs="Times New Roman"/>
          <w:i/>
          <w:sz w:val="24"/>
          <w:szCs w:val="24"/>
        </w:rPr>
        <w:t xml:space="preserve">rder to </w:t>
      </w:r>
      <w:r w:rsidR="00631864" w:rsidRPr="00825CA4">
        <w:rPr>
          <w:rFonts w:ascii="Times New Roman" w:hAnsi="Times New Roman" w:cs="Times New Roman"/>
          <w:i/>
          <w:sz w:val="24"/>
          <w:szCs w:val="24"/>
        </w:rPr>
        <w:t xml:space="preserve">complete the course. </w:t>
      </w:r>
      <w:r w:rsidR="0077502F" w:rsidRPr="00825CA4">
        <w:rPr>
          <w:rFonts w:ascii="Times New Roman" w:hAnsi="Times New Roman" w:cs="Times New Roman"/>
          <w:i/>
          <w:sz w:val="24"/>
          <w:szCs w:val="24"/>
        </w:rPr>
        <w:t>If there are no technology requirements, simply state “None”</w:t>
      </w:r>
      <w:r w:rsidR="008E6DED" w:rsidRPr="00825CA4">
        <w:rPr>
          <w:rFonts w:ascii="Times New Roman" w:hAnsi="Times New Roman" w:cs="Times New Roman"/>
          <w:i/>
          <w:sz w:val="24"/>
          <w:szCs w:val="24"/>
        </w:rPr>
        <w:t>.</w:t>
      </w:r>
      <w:r w:rsidRPr="00825CA4">
        <w:rPr>
          <w:rFonts w:ascii="Times New Roman" w:hAnsi="Times New Roman" w:cs="Times New Roman"/>
          <w:i/>
          <w:sz w:val="24"/>
          <w:szCs w:val="24"/>
        </w:rPr>
        <w:t>)</w:t>
      </w:r>
      <w:r w:rsidR="0077502F" w:rsidRPr="00825CA4">
        <w:rPr>
          <w:rFonts w:ascii="Times New Roman" w:hAnsi="Times New Roman" w:cs="Times New Roman"/>
          <w:i/>
          <w:sz w:val="24"/>
          <w:szCs w:val="24"/>
        </w:rPr>
        <w:tab/>
      </w:r>
    </w:p>
    <w:p w14:paraId="6E3CE756" w14:textId="77777777" w:rsidR="002432C7" w:rsidRDefault="002432C7" w:rsidP="002432C7">
      <w:pPr>
        <w:rPr>
          <w:rFonts w:ascii="Times New Roman" w:hAnsi="Times New Roman" w:cs="Times New Roman"/>
          <w:i/>
          <w:sz w:val="24"/>
          <w:szCs w:val="24"/>
        </w:rPr>
      </w:pPr>
      <w:r>
        <w:rPr>
          <w:rFonts w:ascii="Times New Roman" w:hAnsi="Times New Roman" w:cs="Times New Roman"/>
          <w:i/>
          <w:sz w:val="24"/>
          <w:szCs w:val="24"/>
        </w:rPr>
        <w:t xml:space="preserve">Example: </w:t>
      </w:r>
    </w:p>
    <w:p w14:paraId="43C002CF" w14:textId="3183C89A" w:rsidR="002432C7" w:rsidRPr="002432C7" w:rsidRDefault="002432C7" w:rsidP="002432C7">
      <w:pPr>
        <w:rPr>
          <w:rFonts w:ascii="Times New Roman" w:hAnsi="Times New Roman" w:cs="Times New Roman"/>
          <w:b/>
          <w:sz w:val="24"/>
          <w:szCs w:val="24"/>
          <w:u w:val="single"/>
        </w:rPr>
      </w:pPr>
      <w:r w:rsidRPr="002432C7">
        <w:rPr>
          <w:rFonts w:ascii="Times New Roman" w:hAnsi="Times New Roman" w:cs="Times New Roman"/>
          <w:i/>
          <w:sz w:val="24"/>
          <w:szCs w:val="24"/>
        </w:rPr>
        <w:t xml:space="preserve"> </w:t>
      </w:r>
      <w:r w:rsidRPr="002432C7">
        <w:rPr>
          <w:rFonts w:ascii="Times New Roman" w:hAnsi="Times New Roman" w:cs="Times New Roman"/>
          <w:b/>
          <w:sz w:val="24"/>
          <w:szCs w:val="24"/>
          <w:u w:val="single"/>
        </w:rPr>
        <w:t>Use of the Blackboard course management system is required</w:t>
      </w:r>
    </w:p>
    <w:p w14:paraId="38389871" w14:textId="77777777" w:rsidR="002432C7" w:rsidRPr="002432C7" w:rsidRDefault="002432C7" w:rsidP="002432C7">
      <w:pPr>
        <w:rPr>
          <w:rFonts w:ascii="Times New Roman" w:hAnsi="Times New Roman" w:cs="Times New Roman"/>
          <w:b/>
          <w:sz w:val="24"/>
          <w:szCs w:val="24"/>
          <w:u w:val="single"/>
        </w:rPr>
      </w:pPr>
      <w:r w:rsidRPr="002432C7">
        <w:rPr>
          <w:rFonts w:ascii="Times New Roman" w:hAnsi="Times New Roman" w:cs="Times New Roman"/>
          <w:sz w:val="24"/>
          <w:szCs w:val="24"/>
        </w:rPr>
        <w:t>All final copies of written work for this class must be submitted on time to the Blackboard Drop box created for that assignment. All course documents, including the course syllabus, handouts, and other important course information, will be posted on Blackboard. Course announcements will be made on the Blackboard course home page. Students are responsible for consulting the Blackboard course homepage frequently to keep current on course announcements. Use of the Blackboard 9.1 system is a formal requirement of this course.</w:t>
      </w:r>
    </w:p>
    <w:p w14:paraId="23E94268" w14:textId="005340C6" w:rsidR="00FE3CC6" w:rsidRPr="00221AFA" w:rsidRDefault="00040D71" w:rsidP="001658E4">
      <w:pPr>
        <w:spacing w:line="240" w:lineRule="auto"/>
        <w:rPr>
          <w:rFonts w:ascii="Times New Roman" w:hAnsi="Times New Roman" w:cs="Times New Roman"/>
          <w:i/>
          <w:sz w:val="24"/>
          <w:szCs w:val="24"/>
        </w:rPr>
      </w:pPr>
      <w:r w:rsidRPr="00825CA4">
        <w:rPr>
          <w:rFonts w:ascii="Times New Roman" w:hAnsi="Times New Roman" w:cs="Times New Roman"/>
          <w:sz w:val="24"/>
          <w:szCs w:val="24"/>
        </w:rPr>
        <w:lastRenderedPageBreak/>
        <w:br/>
      </w:r>
      <w:r w:rsidR="00221AFA" w:rsidRPr="00221AFA">
        <w:rPr>
          <w:rFonts w:ascii="Times New Roman" w:hAnsi="Times New Roman" w:cs="Times New Roman"/>
          <w:b/>
          <w:sz w:val="24"/>
          <w:szCs w:val="24"/>
        </w:rPr>
        <w:t>POLICY STATEMENT ON NON-DISCRIMINATION ON THE BASIS OF DISABILITY (ADA</w:t>
      </w:r>
      <w:r w:rsidR="00221AFA">
        <w:rPr>
          <w:rFonts w:ascii="Times New Roman" w:hAnsi="Times New Roman" w:cs="Times New Roman"/>
          <w:sz w:val="24"/>
          <w:szCs w:val="24"/>
        </w:rPr>
        <w:t xml:space="preserve">) </w:t>
      </w:r>
      <w:r w:rsidR="00221AFA" w:rsidRPr="002177CB">
        <w:rPr>
          <w:rFonts w:ascii="Times New Roman" w:hAnsi="Times New Roman" w:cs="Times New Roman"/>
          <w:b/>
          <w:color w:val="FF0000"/>
          <w:sz w:val="24"/>
          <w:szCs w:val="24"/>
        </w:rPr>
        <w:t>(REQUIRED)</w:t>
      </w:r>
    </w:p>
    <w:p w14:paraId="46A55790" w14:textId="4D9382CE" w:rsidR="00FE3CC6" w:rsidRDefault="00FE3CC6" w:rsidP="00D33EDC">
      <w:pPr>
        <w:pStyle w:val="Heading3"/>
        <w:rPr>
          <w:rFonts w:ascii="Times New Roman" w:hAnsi="Times New Roman" w:cs="Times New Roman"/>
          <w:b w:val="0"/>
          <w:i/>
          <w:sz w:val="24"/>
        </w:rPr>
      </w:pPr>
      <w:r w:rsidRPr="00825CA4">
        <w:rPr>
          <w:rFonts w:ascii="Times New Roman" w:hAnsi="Times New Roman" w:cs="Times New Roman"/>
          <w:b w:val="0"/>
          <w:sz w:val="24"/>
        </w:rPr>
        <w:t xml:space="preserve">The University is an equal opportunity educational institution. Please read </w:t>
      </w:r>
      <w:hyperlink r:id="rId10" w:history="1">
        <w:r w:rsidRPr="00825CA4">
          <w:rPr>
            <w:rStyle w:val="Hyperlink"/>
            <w:rFonts w:ascii="Times New Roman" w:hAnsi="Times New Roman" w:cs="Times New Roman"/>
            <w:b w:val="0"/>
            <w:sz w:val="24"/>
          </w:rPr>
          <w:t>The University’s Policy Statement on Nondiscrimination on the Basis of Disability Americans with Disability Act Compliance</w:t>
        </w:r>
      </w:hyperlink>
      <w:r w:rsidRPr="00825CA4">
        <w:rPr>
          <w:rFonts w:ascii="Times New Roman" w:hAnsi="Times New Roman" w:cs="Times New Roman"/>
          <w:b w:val="0"/>
          <w:i/>
          <w:sz w:val="24"/>
        </w:rPr>
        <w:t>.</w:t>
      </w:r>
    </w:p>
    <w:p w14:paraId="77AE625F" w14:textId="77777777" w:rsidR="00D0466B" w:rsidRDefault="00D0466B" w:rsidP="00D0466B"/>
    <w:p w14:paraId="1015D8FC" w14:textId="5788B0D5" w:rsidR="00D0466B" w:rsidRPr="00D0466B" w:rsidRDefault="00D0466B" w:rsidP="00D0466B">
      <w:pPr>
        <w:rPr>
          <w:rFonts w:ascii="Times New Roman" w:hAnsi="Times New Roman" w:cs="Times New Roman"/>
          <w:b/>
          <w:sz w:val="24"/>
          <w:szCs w:val="24"/>
        </w:rPr>
      </w:pPr>
      <w:r>
        <w:rPr>
          <w:rFonts w:ascii="Times New Roman" w:hAnsi="Times New Roman" w:cs="Times New Roman"/>
          <w:b/>
          <w:sz w:val="24"/>
          <w:szCs w:val="24"/>
        </w:rPr>
        <w:t>RESOURCES RELATED TO SEX</w:t>
      </w:r>
      <w:r w:rsidRPr="00D0466B">
        <w:rPr>
          <w:rFonts w:ascii="Times New Roman" w:hAnsi="Times New Roman" w:cs="Times New Roman"/>
          <w:b/>
          <w:sz w:val="24"/>
          <w:szCs w:val="24"/>
        </w:rPr>
        <w:t>UAL OR GENDER-BASED VIOLENCE AND HARASSMENT</w:t>
      </w:r>
      <w:r w:rsidR="00EB371D">
        <w:rPr>
          <w:rFonts w:ascii="Times New Roman" w:hAnsi="Times New Roman" w:cs="Times New Roman"/>
          <w:b/>
          <w:sz w:val="24"/>
          <w:szCs w:val="24"/>
        </w:rPr>
        <w:t xml:space="preserve">  </w:t>
      </w:r>
      <w:r w:rsidR="00EB371D" w:rsidRPr="00EB371D">
        <w:rPr>
          <w:rFonts w:ascii="Times New Roman" w:hAnsi="Times New Roman" w:cs="Times New Roman"/>
          <w:b/>
          <w:color w:val="FF0000"/>
          <w:sz w:val="24"/>
          <w:szCs w:val="24"/>
        </w:rPr>
        <w:t>(STRONGLY RECOMMENDED)</w:t>
      </w:r>
    </w:p>
    <w:p w14:paraId="7800C88D" w14:textId="41DF88A7" w:rsidR="00D0466B" w:rsidRPr="00D0466B" w:rsidRDefault="00D0466B" w:rsidP="00D0466B">
      <w:pPr>
        <w:rPr>
          <w:rFonts w:ascii="Times New Roman" w:hAnsi="Times New Roman" w:cs="Times New Roman"/>
          <w:sz w:val="24"/>
          <w:szCs w:val="24"/>
        </w:rPr>
      </w:pPr>
      <w:r w:rsidRPr="00D0466B">
        <w:rPr>
          <w:rFonts w:ascii="Times New Roman" w:hAnsi="Times New Roman" w:cs="Times New Roman"/>
          <w:sz w:val="24"/>
          <w:szCs w:val="24"/>
        </w:rPr>
        <w:t>The University of Toledo cares greatly about the health and well-being of our students, staff, and faculty, and takes all sexual or gender-based violence and harassment very seriously.  If you have experienced sexual assault, sexual harassment, intimate partner violence, and/or stalking and want a confidential place to obtain support and information, please contact the Center for Student Advocacy and Wellness on the main campus in Health and Human Services Room 3017.  You can call 419.530.2497 during regular business hours and 419.530.3431 for 24 hour assistance from a trained advocate.  In-person, walk-in appointments are also available Monday-Thursday from 8:30 a.m. to 5 p.m.  The Center for Student Advocacy and Wellness provides free and confidential advocacy and counseling services to students, faculty and staff.  The YWCA H.O.P.E. Center also can be accessed as an off-campus confidential resource at 419.241.7273.  Faculty, teaching assistants, and other university employees are mandated reporters of any incidents of sexual or gender-based violence or harassment.  Thus, any disclosures of sexual or gender-based violence or harassment on or off campus made to faculty or teaching assistants, or other university employees must be forwarded to the Title IX Coordinator.  The Title IX Office will then contact you regarding your rights, your option to participate in the investigation, interim safety measures and/or academic accommodations, and the need to proceed with an investigation (even if none is requested).  Your participation in the process is voluntary.  You may call 419.530.3152 to file a complaint or visit the following website for more information and resources:  http://www.utoledo.edu/title-ix/.  Policies relating to Title IX can be found at:  http://www.utoledo.edu/title-ix/policies.html.</w:t>
      </w:r>
    </w:p>
    <w:p w14:paraId="41370756" w14:textId="7AD6457A" w:rsidR="00221AFA" w:rsidRPr="002432C7" w:rsidRDefault="003B7D93" w:rsidP="002432C7">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br/>
      </w:r>
      <w:r w:rsidR="00221AFA">
        <w:rPr>
          <w:rFonts w:ascii="Times New Roman" w:hAnsi="Times New Roman" w:cs="Times New Roman"/>
          <w:b/>
          <w:sz w:val="24"/>
          <w:szCs w:val="24"/>
        </w:rPr>
        <w:t>ACADEMIC ACCOMMODATIONS</w:t>
      </w:r>
      <w:r w:rsidR="00036D99" w:rsidRPr="00825CA4">
        <w:rPr>
          <w:rFonts w:ascii="Times New Roman" w:hAnsi="Times New Roman" w:cs="Times New Roman"/>
          <w:b/>
          <w:sz w:val="24"/>
          <w:szCs w:val="24"/>
        </w:rPr>
        <w:t xml:space="preserve"> </w:t>
      </w:r>
      <w:r w:rsidR="00036D99" w:rsidRPr="00825CA4">
        <w:rPr>
          <w:rFonts w:ascii="Times New Roman" w:hAnsi="Times New Roman" w:cs="Times New Roman"/>
          <w:b/>
          <w:color w:val="FF0000"/>
          <w:sz w:val="24"/>
          <w:szCs w:val="24"/>
        </w:rPr>
        <w:t>(R</w:t>
      </w:r>
      <w:r w:rsidR="005E067E" w:rsidRPr="00825CA4">
        <w:rPr>
          <w:rFonts w:ascii="Times New Roman" w:hAnsi="Times New Roman" w:cs="Times New Roman"/>
          <w:b/>
          <w:color w:val="FF0000"/>
          <w:sz w:val="24"/>
          <w:szCs w:val="24"/>
        </w:rPr>
        <w:t xml:space="preserve">EQUIRED) </w:t>
      </w:r>
      <w:r w:rsidR="00B04A7C" w:rsidRPr="00825CA4">
        <w:rPr>
          <w:rFonts w:ascii="Times New Roman" w:hAnsi="Times New Roman" w:cs="Times New Roman"/>
          <w:b/>
          <w:sz w:val="24"/>
          <w:szCs w:val="24"/>
        </w:rPr>
        <w:br/>
      </w:r>
      <w:r w:rsidR="00FE3CC6" w:rsidRPr="00825CA4">
        <w:rPr>
          <w:rFonts w:ascii="Times New Roman" w:hAnsi="Times New Roman" w:cs="Times New Roman"/>
          <w:sz w:val="24"/>
          <w:szCs w:val="24"/>
        </w:rPr>
        <w:t xml:space="preserve">The University of Toledo is committed to providing equal access to education for all students. If you have a documented disability or you believe you have a disability and would like information regarding academic accommodations/adjustments in this course please contact the </w:t>
      </w:r>
      <w:r w:rsidR="00FE3CC6" w:rsidRPr="002432C7">
        <w:rPr>
          <w:rFonts w:ascii="Times New Roman" w:hAnsi="Times New Roman" w:cs="Times New Roman"/>
          <w:sz w:val="24"/>
          <w:szCs w:val="24"/>
        </w:rPr>
        <w:t>Student Disability Services Office</w:t>
      </w:r>
      <w:r w:rsidR="002432C7">
        <w:rPr>
          <w:rFonts w:ascii="Times New Roman" w:hAnsi="Times New Roman" w:cs="Times New Roman"/>
          <w:sz w:val="24"/>
          <w:szCs w:val="24"/>
        </w:rPr>
        <w:t xml:space="preserve"> (</w:t>
      </w:r>
      <w:r w:rsidR="002432C7" w:rsidRPr="002432C7">
        <w:rPr>
          <w:rFonts w:ascii="Times New Roman" w:hAnsi="Times New Roman" w:cs="Times New Roman"/>
          <w:sz w:val="24"/>
          <w:szCs w:val="24"/>
        </w:rPr>
        <w:t xml:space="preserve">(telephone: x4981 or e-mail: studentdisabilitysvs@utoledo.edu .) This office’s web address is </w:t>
      </w:r>
      <w:hyperlink r:id="rId11" w:history="1">
        <w:r w:rsidR="002432C7" w:rsidRPr="002432C7">
          <w:rPr>
            <w:rStyle w:val="Hyperlink"/>
            <w:rFonts w:ascii="Times New Roman" w:hAnsi="Times New Roman" w:cs="Times New Roman"/>
            <w:sz w:val="24"/>
            <w:szCs w:val="24"/>
          </w:rPr>
          <w:t>http://www.utoledo.edu/offices/student-disability-services/index.html</w:t>
        </w:r>
      </w:hyperlink>
      <w:r w:rsidR="002432C7" w:rsidRPr="002432C7">
        <w:rPr>
          <w:rFonts w:ascii="Times New Roman" w:hAnsi="Times New Roman" w:cs="Times New Roman"/>
          <w:sz w:val="24"/>
          <w:szCs w:val="24"/>
        </w:rPr>
        <w:t>.</w:t>
      </w:r>
    </w:p>
    <w:p w14:paraId="0934624B" w14:textId="77777777" w:rsidR="002432C7" w:rsidRPr="00DD7BA0" w:rsidRDefault="002432C7" w:rsidP="00DD7BA0">
      <w:pPr>
        <w:spacing w:after="0" w:line="240" w:lineRule="auto"/>
        <w:rPr>
          <w:rFonts w:ascii="Times New Roman" w:eastAsia="Times New Roman" w:hAnsi="Times New Roman" w:cs="Times New Roman"/>
          <w:sz w:val="24"/>
          <w:szCs w:val="24"/>
        </w:rPr>
      </w:pPr>
    </w:p>
    <w:p w14:paraId="25DEF6C3" w14:textId="41E3EEC3" w:rsidR="00FB6DD5" w:rsidRPr="004C496D" w:rsidRDefault="00C26DFC" w:rsidP="00FB6DD5">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lastRenderedPageBreak/>
        <w:t>COURSE</w:t>
      </w:r>
      <w:r w:rsidR="00FB6DD5" w:rsidRPr="00825CA4">
        <w:rPr>
          <w:rFonts w:ascii="Times New Roman" w:hAnsi="Times New Roman" w:cs="Times New Roman"/>
          <w:sz w:val="24"/>
          <w:szCs w:val="24"/>
        </w:rPr>
        <w:t xml:space="preserve"> </w:t>
      </w:r>
      <w:r w:rsidR="00584A61">
        <w:rPr>
          <w:rFonts w:ascii="Times New Roman" w:hAnsi="Times New Roman" w:cs="Times New Roman"/>
          <w:sz w:val="24"/>
          <w:szCs w:val="24"/>
        </w:rPr>
        <w:t xml:space="preserve">POLICIES </w:t>
      </w:r>
      <w:r w:rsidR="00F46B49" w:rsidRPr="00825CA4">
        <w:rPr>
          <w:rFonts w:ascii="Times New Roman" w:hAnsi="Times New Roman" w:cs="Times New Roman"/>
          <w:sz w:val="24"/>
          <w:szCs w:val="24"/>
        </w:rPr>
        <w:t>EXPECTATIONS</w:t>
      </w:r>
      <w:r w:rsidR="00221AFA">
        <w:rPr>
          <w:rFonts w:ascii="Times New Roman" w:hAnsi="Times New Roman" w:cs="Times New Roman"/>
          <w:sz w:val="24"/>
          <w:szCs w:val="24"/>
        </w:rPr>
        <w:t xml:space="preserve"> </w:t>
      </w:r>
      <w:r w:rsidR="00221AFA" w:rsidRPr="004C496D">
        <w:rPr>
          <w:rFonts w:ascii="Times New Roman" w:hAnsi="Times New Roman" w:cs="Times New Roman"/>
          <w:color w:val="FF0000"/>
          <w:sz w:val="24"/>
          <w:szCs w:val="24"/>
        </w:rPr>
        <w:t>(PLEASE INCLUDE ALL</w:t>
      </w:r>
      <w:r w:rsidR="00584A61" w:rsidRPr="004C496D">
        <w:rPr>
          <w:rFonts w:ascii="Times New Roman" w:hAnsi="Times New Roman" w:cs="Times New Roman"/>
          <w:color w:val="FF0000"/>
          <w:sz w:val="24"/>
          <w:szCs w:val="24"/>
        </w:rPr>
        <w:t xml:space="preserve"> POLICIES</w:t>
      </w:r>
      <w:r w:rsidR="00221AFA" w:rsidRPr="004C496D">
        <w:rPr>
          <w:rFonts w:ascii="Times New Roman" w:hAnsi="Times New Roman" w:cs="Times New Roman"/>
          <w:color w:val="FF0000"/>
          <w:sz w:val="24"/>
          <w:szCs w:val="24"/>
        </w:rPr>
        <w:t xml:space="preserve"> </w:t>
      </w:r>
      <w:r w:rsidR="00BF2ACA" w:rsidRPr="004C496D">
        <w:rPr>
          <w:rFonts w:ascii="Times New Roman" w:hAnsi="Times New Roman" w:cs="Times New Roman"/>
          <w:color w:val="FF0000"/>
          <w:sz w:val="24"/>
          <w:szCs w:val="24"/>
        </w:rPr>
        <w:t xml:space="preserve">AND </w:t>
      </w:r>
      <w:r w:rsidR="00221AFA" w:rsidRPr="004C496D">
        <w:rPr>
          <w:rFonts w:ascii="Times New Roman" w:hAnsi="Times New Roman" w:cs="Times New Roman"/>
          <w:color w:val="FF0000"/>
          <w:sz w:val="24"/>
          <w:szCs w:val="24"/>
        </w:rPr>
        <w:t xml:space="preserve">EXPECTATIONS </w:t>
      </w:r>
      <w:r w:rsidR="004C496D">
        <w:rPr>
          <w:rFonts w:ascii="Times New Roman" w:hAnsi="Times New Roman" w:cs="Times New Roman"/>
          <w:color w:val="FF0000"/>
          <w:sz w:val="24"/>
          <w:szCs w:val="24"/>
        </w:rPr>
        <w:t>THAT ARE NEEDED FOR YOUR COURSE.  THE POLICIES LISTED BELOW ARE EXAMPLES OF COMMON POLICIES IN PAST SYLLABI;</w:t>
      </w:r>
      <w:r w:rsidR="00221AFA" w:rsidRPr="004C496D">
        <w:rPr>
          <w:rFonts w:ascii="Times New Roman" w:hAnsi="Times New Roman" w:cs="Times New Roman"/>
          <w:color w:val="FF0000"/>
          <w:sz w:val="24"/>
          <w:szCs w:val="24"/>
        </w:rPr>
        <w:t xml:space="preserve"> YOU CAN </w:t>
      </w:r>
      <w:r w:rsidR="004C496D">
        <w:rPr>
          <w:rFonts w:ascii="Times New Roman" w:hAnsi="Times New Roman" w:cs="Times New Roman"/>
          <w:color w:val="FF0000"/>
          <w:sz w:val="24"/>
          <w:szCs w:val="24"/>
        </w:rPr>
        <w:t xml:space="preserve">USE AND/OR </w:t>
      </w:r>
      <w:r w:rsidR="00221AFA" w:rsidRPr="004C496D">
        <w:rPr>
          <w:rFonts w:ascii="Times New Roman" w:hAnsi="Times New Roman" w:cs="Times New Roman"/>
          <w:color w:val="FF0000"/>
          <w:sz w:val="24"/>
          <w:szCs w:val="24"/>
        </w:rPr>
        <w:t>MODIFY POLICIES AS NEEDED</w:t>
      </w:r>
      <w:r w:rsidR="004C496D">
        <w:rPr>
          <w:rFonts w:ascii="Times New Roman" w:hAnsi="Times New Roman" w:cs="Times New Roman"/>
          <w:color w:val="FF0000"/>
          <w:sz w:val="24"/>
          <w:szCs w:val="24"/>
        </w:rPr>
        <w:t xml:space="preserve"> TO FIT YOUR COURSE</w:t>
      </w:r>
      <w:r w:rsidR="00221AFA" w:rsidRPr="004C496D">
        <w:rPr>
          <w:rFonts w:ascii="Times New Roman" w:hAnsi="Times New Roman" w:cs="Times New Roman"/>
          <w:color w:val="FF0000"/>
          <w:sz w:val="24"/>
          <w:szCs w:val="24"/>
        </w:rPr>
        <w:t>)</w:t>
      </w:r>
    </w:p>
    <w:p w14:paraId="3BF39349" w14:textId="77777777" w:rsidR="00584A61" w:rsidRPr="00584A61" w:rsidRDefault="00584A61" w:rsidP="00584A61"/>
    <w:p w14:paraId="6F17B2F5" w14:textId="2A3E9A65" w:rsidR="00584A61" w:rsidRPr="00DD7BA0" w:rsidRDefault="00584A61" w:rsidP="00584A61">
      <w:pPr>
        <w:rPr>
          <w:rFonts w:ascii="Times New Roman" w:eastAsia="Times New Roman" w:hAnsi="Times New Roman" w:cs="Times New Roman"/>
          <w:sz w:val="24"/>
          <w:szCs w:val="24"/>
        </w:rPr>
      </w:pPr>
      <w:r w:rsidRPr="00DD7BA0">
        <w:rPr>
          <w:rFonts w:ascii="Times New Roman" w:eastAsia="Times New Roman" w:hAnsi="Times New Roman" w:cs="Times New Roman"/>
          <w:b/>
          <w:bCs/>
          <w:sz w:val="24"/>
          <w:szCs w:val="24"/>
        </w:rPr>
        <w:t>Attendance (Also see the University of Toledo Missed Class Policy</w:t>
      </w:r>
      <w:r>
        <w:rPr>
          <w:rFonts w:ascii="Times New Roman" w:eastAsia="Times New Roman" w:hAnsi="Times New Roman" w:cs="Times New Roman"/>
          <w:b/>
          <w:bCs/>
          <w:sz w:val="24"/>
          <w:szCs w:val="24"/>
        </w:rPr>
        <w:t xml:space="preserve">:  </w:t>
      </w:r>
      <w:r w:rsidR="00470D71" w:rsidRPr="00470D71">
        <w:rPr>
          <w:rFonts w:ascii="Times New Roman" w:eastAsia="Times New Roman" w:hAnsi="Times New Roman" w:cs="Times New Roman"/>
          <w:b/>
          <w:bCs/>
          <w:sz w:val="24"/>
          <w:szCs w:val="24"/>
        </w:rPr>
        <w:t>http://www.utoledo.edu/policies/academic/undergraduate/pdfs/3364-71-14%20Missed%20class%20policy.pdf</w:t>
      </w:r>
      <w:r w:rsidRPr="00DD7BA0">
        <w:rPr>
          <w:rFonts w:ascii="Times New Roman" w:eastAsia="Times New Roman" w:hAnsi="Times New Roman" w:cs="Times New Roman"/>
          <w:b/>
          <w:bCs/>
          <w:sz w:val="24"/>
          <w:szCs w:val="24"/>
        </w:rPr>
        <w:t>)</w:t>
      </w:r>
      <w:r w:rsidRPr="00DD7BA0">
        <w:rPr>
          <w:rFonts w:ascii="Times New Roman" w:eastAsia="Times New Roman" w:hAnsi="Times New Roman" w:cs="Times New Roman"/>
          <w:i/>
          <w:iCs/>
          <w:sz w:val="24"/>
          <w:szCs w:val="24"/>
        </w:rPr>
        <w:t>:</w:t>
      </w:r>
    </w:p>
    <w:p w14:paraId="7B395A50"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 xml:space="preserve">Students’ active participation in this writing class will help them to achieve the goals of this course and accomplish personal academic goals. Therefore, regular attendance and informed and active participation are expected.  Students will be writing in this class frequently and in-class writing activities may not be made up outside of class unless the student has an excused absence. Missing these assignments may lower class evaluation and course grades. </w:t>
      </w:r>
    </w:p>
    <w:p w14:paraId="624AA2D3" w14:textId="77777777" w:rsidR="00584A61" w:rsidRPr="00DD7BA0"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ab/>
      </w:r>
    </w:p>
    <w:p w14:paraId="64556AEB" w14:textId="77777777" w:rsidR="00584A61" w:rsidRDefault="00584A61" w:rsidP="00584A61">
      <w:pPr>
        <w:spacing w:after="0" w:line="240" w:lineRule="auto"/>
        <w:rPr>
          <w:rFonts w:ascii="Times New Roman" w:eastAsia="Times New Roman" w:hAnsi="Times New Roman" w:cs="Times New Roman"/>
          <w:sz w:val="24"/>
          <w:szCs w:val="24"/>
        </w:rPr>
      </w:pPr>
      <w:r w:rsidRPr="00DD7BA0">
        <w:rPr>
          <w:rFonts w:ascii="Times New Roman" w:eastAsia="Times New Roman" w:hAnsi="Times New Roman" w:cs="Times New Roman"/>
          <w:sz w:val="24"/>
          <w:szCs w:val="24"/>
        </w:rPr>
        <w:t>In the event that a student must miss class, it is that student’s responsibility are to notify the instructor by voice mail or in writing. It is also the student’s responsibility to find out what was missed and to complete all work.</w:t>
      </w:r>
    </w:p>
    <w:p w14:paraId="5E90C630" w14:textId="77777777" w:rsidR="00221AFA" w:rsidRPr="00221AFA" w:rsidRDefault="00221AFA" w:rsidP="00221AFA"/>
    <w:p w14:paraId="619C1908"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Late Work</w:t>
      </w:r>
      <w:r w:rsidRPr="00DD7BA0">
        <w:rPr>
          <w:rFonts w:ascii="Times New Roman" w:hAnsi="Times New Roman" w:cs="Times New Roman"/>
          <w:b w:val="0"/>
          <w:iCs/>
          <w:sz w:val="24"/>
          <w:szCs w:val="24"/>
        </w:rPr>
        <w:t>:</w:t>
      </w:r>
      <w:r w:rsidRPr="00DD7BA0">
        <w:rPr>
          <w:rFonts w:ascii="Times New Roman" w:hAnsi="Times New Roman" w:cs="Times New Roman"/>
          <w:b w:val="0"/>
          <w:bCs/>
          <w:sz w:val="24"/>
          <w:szCs w:val="24"/>
        </w:rPr>
        <w:t xml:space="preserve"> </w:t>
      </w:r>
    </w:p>
    <w:p w14:paraId="3C79457D" w14:textId="77777777" w:rsidR="00DD7BA0" w:rsidRP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Assignments are due on the day specified.  Late work will be subject to a lowered grade although the penalty may be waived if the instructor determines that the absence was an excused absence.</w:t>
      </w:r>
    </w:p>
    <w:p w14:paraId="136B9060" w14:textId="77777777" w:rsidR="00DD7BA0" w:rsidRPr="00DD7BA0" w:rsidRDefault="00DD7BA0" w:rsidP="00DD7BA0">
      <w:pPr>
        <w:pStyle w:val="Heading2"/>
        <w:rPr>
          <w:rFonts w:ascii="Times New Roman" w:hAnsi="Times New Roman" w:cs="Times New Roman"/>
          <w:b w:val="0"/>
          <w:sz w:val="24"/>
          <w:szCs w:val="24"/>
        </w:rPr>
      </w:pPr>
    </w:p>
    <w:p w14:paraId="208E5CB0" w14:textId="046662D0" w:rsidR="00DD7BA0" w:rsidRPr="00DD7BA0" w:rsidRDefault="00470D71" w:rsidP="00DD7BA0">
      <w:pPr>
        <w:pStyle w:val="Heading2"/>
        <w:rPr>
          <w:rFonts w:ascii="Times New Roman" w:hAnsi="Times New Roman" w:cs="Times New Roman"/>
          <w:b w:val="0"/>
          <w:iCs/>
          <w:sz w:val="24"/>
          <w:szCs w:val="24"/>
        </w:rPr>
      </w:pPr>
      <w:r>
        <w:rPr>
          <w:rFonts w:ascii="Times New Roman" w:hAnsi="Times New Roman" w:cs="Times New Roman"/>
          <w:bCs/>
          <w:sz w:val="24"/>
          <w:szCs w:val="24"/>
        </w:rPr>
        <w:t>Plagiarism (</w:t>
      </w:r>
      <w:r w:rsidRPr="00470D71">
        <w:rPr>
          <w:rFonts w:ascii="Times New Roman" w:hAnsi="Times New Roman" w:cs="Times New Roman"/>
          <w:bCs/>
          <w:sz w:val="24"/>
          <w:szCs w:val="24"/>
        </w:rPr>
        <w:t>http://www.utoledo.edu/policies/academic/undergraduate/pdfs/3364-71-04%20%20Academic%20dishonesty.pdf</w:t>
      </w:r>
      <w:r>
        <w:rPr>
          <w:rFonts w:ascii="Times New Roman" w:hAnsi="Times New Roman" w:cs="Times New Roman"/>
          <w:bCs/>
          <w:sz w:val="24"/>
          <w:szCs w:val="24"/>
        </w:rPr>
        <w:t>)</w:t>
      </w:r>
      <w:r w:rsidR="00DD7BA0" w:rsidRPr="00DD7BA0">
        <w:rPr>
          <w:rFonts w:ascii="Times New Roman" w:hAnsi="Times New Roman" w:cs="Times New Roman"/>
          <w:b w:val="0"/>
          <w:iCs/>
          <w:sz w:val="24"/>
          <w:szCs w:val="24"/>
        </w:rPr>
        <w:t>:</w:t>
      </w:r>
    </w:p>
    <w:p w14:paraId="10868D0E"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Representing the work of another as one’s own, whether through direct copying, unattributed paraphrasing, or inadequate citation practices constitutes plagiarism.  If a student does not know how to give credit where credit is due—and that is a legitimate concern—see your course instructor and review the process.  A paper that is plagiarized in whole or in part may receive an NC, the student producing it may receive a final grade of NC, and the paper may be turned over to the administrative supervisors to determine further action.  Plagiarism is grounds for dismissal from the University. </w:t>
      </w:r>
    </w:p>
    <w:p w14:paraId="53408BEC" w14:textId="77777777" w:rsidR="00DD7BA0" w:rsidRPr="00DD7BA0" w:rsidRDefault="00DD7BA0" w:rsidP="00DD7BA0"/>
    <w:p w14:paraId="14DDFFA5" w14:textId="77777777" w:rsidR="00DD7BA0" w:rsidRPr="00DD7BA0" w:rsidRDefault="00DD7BA0" w:rsidP="00DD7BA0">
      <w:pPr>
        <w:pStyle w:val="Heading2"/>
        <w:rPr>
          <w:rFonts w:ascii="Times New Roman" w:hAnsi="Times New Roman" w:cs="Times New Roman"/>
          <w:b w:val="0"/>
          <w:bCs/>
          <w:sz w:val="24"/>
          <w:szCs w:val="24"/>
        </w:rPr>
      </w:pPr>
      <w:r w:rsidRPr="00BF2ACA">
        <w:rPr>
          <w:rFonts w:ascii="Times New Roman" w:hAnsi="Times New Roman" w:cs="Times New Roman"/>
          <w:bCs/>
          <w:sz w:val="24"/>
          <w:szCs w:val="24"/>
        </w:rPr>
        <w:t>Submission of Work</w:t>
      </w:r>
      <w:r w:rsidRPr="00DD7BA0">
        <w:rPr>
          <w:rFonts w:ascii="Times New Roman" w:hAnsi="Times New Roman" w:cs="Times New Roman"/>
          <w:b w:val="0"/>
          <w:bCs/>
          <w:sz w:val="24"/>
          <w:szCs w:val="24"/>
        </w:rPr>
        <w:t>:</w:t>
      </w:r>
    </w:p>
    <w:p w14:paraId="23A52134"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It is expected that all student work submitted for a grade will be typed in a standard 12-point font, double spaced, and with one-inch margins.</w:t>
      </w:r>
    </w:p>
    <w:p w14:paraId="6E44CAA7" w14:textId="77777777" w:rsidR="00DD7BA0" w:rsidRPr="00DD7BA0" w:rsidRDefault="00DD7BA0" w:rsidP="00DD7BA0"/>
    <w:p w14:paraId="10F78D94" w14:textId="77777777" w:rsidR="00DD7BA0" w:rsidRPr="00DD7BA0" w:rsidRDefault="00DD7BA0" w:rsidP="00DD7BA0">
      <w:pPr>
        <w:pStyle w:val="Heading2"/>
        <w:rPr>
          <w:rFonts w:ascii="Times New Roman" w:hAnsi="Times New Roman" w:cs="Times New Roman"/>
          <w:b w:val="0"/>
          <w:sz w:val="24"/>
          <w:szCs w:val="24"/>
        </w:rPr>
      </w:pPr>
      <w:r w:rsidRPr="00BF2ACA">
        <w:rPr>
          <w:rFonts w:ascii="Times New Roman" w:hAnsi="Times New Roman" w:cs="Times New Roman"/>
          <w:bCs/>
          <w:sz w:val="24"/>
          <w:szCs w:val="24"/>
        </w:rPr>
        <w:lastRenderedPageBreak/>
        <w:t>Evaluation</w:t>
      </w:r>
      <w:r w:rsidRPr="00DD7BA0">
        <w:rPr>
          <w:rFonts w:ascii="Times New Roman" w:hAnsi="Times New Roman" w:cs="Times New Roman"/>
          <w:b w:val="0"/>
          <w:sz w:val="24"/>
          <w:szCs w:val="24"/>
        </w:rPr>
        <w:t>:</w:t>
      </w:r>
    </w:p>
    <w:p w14:paraId="03FF1766" w14:textId="77777777" w:rsidR="00DD7BA0" w:rsidRDefault="00DD7BA0" w:rsidP="00DD7BA0">
      <w:pPr>
        <w:pStyle w:val="Heading2"/>
        <w:rPr>
          <w:rFonts w:ascii="Times New Roman" w:hAnsi="Times New Roman" w:cs="Times New Roman"/>
          <w:b w:val="0"/>
          <w:sz w:val="24"/>
          <w:szCs w:val="24"/>
        </w:rPr>
      </w:pPr>
      <w:r w:rsidRPr="00DD7BA0">
        <w:rPr>
          <w:rFonts w:ascii="Times New Roman" w:hAnsi="Times New Roman" w:cs="Times New Roman"/>
          <w:b w:val="0"/>
          <w:sz w:val="24"/>
          <w:szCs w:val="24"/>
        </w:rPr>
        <w:t xml:space="preserve">Student writing this semester will be evaluated primarily for its rhetorical effectiveness.  Does it adequately consider the audience to whom it is addressed?  Is it convincing, captivating, inventive?  It will also be evaluated for classroom values that demonstrate the student’s preparation for the tasks at hand, participation in class conversation and collaboration, and engagement in the common texts and tasks.  A third measure will be made of the academic value of the text. Does it speak, when it is supposed to, to an audience of scholars?  Does it contribute to the production and dissemination of new knowledge? </w:t>
      </w:r>
    </w:p>
    <w:p w14:paraId="601F546A" w14:textId="77777777" w:rsidR="00DD7BA0" w:rsidRPr="00DD7BA0" w:rsidRDefault="00DD7BA0" w:rsidP="00DD7BA0"/>
    <w:p w14:paraId="340AECD8" w14:textId="28FD4B72" w:rsidR="002A47B7" w:rsidRPr="00825CA4" w:rsidRDefault="00522C79" w:rsidP="007477B1">
      <w:pPr>
        <w:pStyle w:val="Heading2"/>
        <w:rPr>
          <w:rFonts w:ascii="Times New Roman" w:hAnsi="Times New Roman" w:cs="Times New Roman"/>
          <w:sz w:val="24"/>
          <w:szCs w:val="24"/>
        </w:rPr>
      </w:pPr>
      <w:r w:rsidRPr="00825CA4">
        <w:rPr>
          <w:rFonts w:ascii="Times New Roman" w:hAnsi="Times New Roman" w:cs="Times New Roman"/>
          <w:sz w:val="24"/>
          <w:szCs w:val="24"/>
        </w:rPr>
        <w:t xml:space="preserve">GRADING </w:t>
      </w:r>
      <w:r w:rsidRPr="00825CA4">
        <w:rPr>
          <w:rFonts w:ascii="Times New Roman" w:hAnsi="Times New Roman" w:cs="Times New Roman"/>
          <w:color w:val="FF0000"/>
          <w:sz w:val="24"/>
          <w:szCs w:val="24"/>
        </w:rPr>
        <w:t>(REQUIRED)</w:t>
      </w:r>
      <w:r w:rsidR="002A47B7" w:rsidRPr="00825CA4">
        <w:rPr>
          <w:rFonts w:ascii="Times New Roman" w:hAnsi="Times New Roman" w:cs="Times New Roman"/>
          <w:color w:val="FF0000"/>
          <w:sz w:val="24"/>
          <w:szCs w:val="24"/>
        </w:rPr>
        <w:tab/>
      </w:r>
    </w:p>
    <w:p w14:paraId="58F93229" w14:textId="515AB2DD" w:rsidR="00BD3CBA" w:rsidRDefault="00FE5328" w:rsidP="00AC5E76">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(Insert</w:t>
      </w:r>
      <w:r w:rsidR="002A47B7" w:rsidRPr="00825CA4">
        <w:rPr>
          <w:rFonts w:ascii="Times New Roman" w:hAnsi="Times New Roman" w:cs="Times New Roman"/>
          <w:i/>
          <w:sz w:val="24"/>
          <w:szCs w:val="24"/>
        </w:rPr>
        <w:t xml:space="preserve"> a statement that fully explains how cours</w:t>
      </w:r>
      <w:r w:rsidR="001465DD" w:rsidRPr="00825CA4">
        <w:rPr>
          <w:rFonts w:ascii="Times New Roman" w:hAnsi="Times New Roman" w:cs="Times New Roman"/>
          <w:i/>
          <w:sz w:val="24"/>
          <w:szCs w:val="24"/>
        </w:rPr>
        <w:t>e grades are calculated</w:t>
      </w:r>
      <w:r w:rsidR="002A47B7" w:rsidRPr="00825CA4">
        <w:rPr>
          <w:rFonts w:ascii="Times New Roman" w:hAnsi="Times New Roman" w:cs="Times New Roman"/>
          <w:i/>
          <w:sz w:val="24"/>
          <w:szCs w:val="24"/>
        </w:rPr>
        <w:t>. Clearly state the points, percentages, and</w:t>
      </w:r>
      <w:r w:rsidR="00E05ADB">
        <w:rPr>
          <w:rFonts w:ascii="Times New Roman" w:hAnsi="Times New Roman" w:cs="Times New Roman"/>
          <w:i/>
          <w:sz w:val="24"/>
          <w:szCs w:val="24"/>
        </w:rPr>
        <w:t>/or</w:t>
      </w:r>
      <w:r w:rsidR="002A47B7" w:rsidRPr="00825CA4">
        <w:rPr>
          <w:rFonts w:ascii="Times New Roman" w:hAnsi="Times New Roman" w:cs="Times New Roman"/>
          <w:i/>
          <w:sz w:val="24"/>
          <w:szCs w:val="24"/>
        </w:rPr>
        <w:t xml:space="preserve"> weights for each </w:t>
      </w:r>
      <w:r w:rsidR="00E05ADB">
        <w:rPr>
          <w:rFonts w:ascii="Times New Roman" w:hAnsi="Times New Roman" w:cs="Times New Roman"/>
          <w:i/>
          <w:sz w:val="24"/>
          <w:szCs w:val="24"/>
        </w:rPr>
        <w:t>assignment of the course grade</w:t>
      </w:r>
      <w:r w:rsidR="002A47B7" w:rsidRPr="00825CA4">
        <w:rPr>
          <w:rFonts w:ascii="Times New Roman" w:hAnsi="Times New Roman" w:cs="Times New Roman"/>
          <w:i/>
          <w:sz w:val="24"/>
          <w:szCs w:val="24"/>
        </w:rPr>
        <w:t xml:space="preserve">. Indicate the instructor’s timeframe for providing grades and </w:t>
      </w:r>
      <w:r w:rsidR="001465DD" w:rsidRPr="00825CA4">
        <w:rPr>
          <w:rFonts w:ascii="Times New Roman" w:hAnsi="Times New Roman" w:cs="Times New Roman"/>
          <w:i/>
          <w:sz w:val="24"/>
          <w:szCs w:val="24"/>
        </w:rPr>
        <w:t>feedback on assignments</w:t>
      </w:r>
      <w:r w:rsidR="002A47B7" w:rsidRPr="00825CA4">
        <w:rPr>
          <w:rFonts w:ascii="Times New Roman" w:hAnsi="Times New Roman" w:cs="Times New Roman"/>
          <w:i/>
          <w:sz w:val="24"/>
          <w:szCs w:val="24"/>
        </w:rPr>
        <w:t>.</w:t>
      </w:r>
      <w:r w:rsidR="00ED5AD5" w:rsidRPr="00825CA4">
        <w:rPr>
          <w:rFonts w:ascii="Times New Roman" w:hAnsi="Times New Roman" w:cs="Times New Roman"/>
          <w:i/>
          <w:sz w:val="24"/>
          <w:szCs w:val="24"/>
        </w:rPr>
        <w:t xml:space="preserve"> This section may also include s</w:t>
      </w:r>
      <w:r w:rsidR="002A47B7" w:rsidRPr="00825CA4">
        <w:rPr>
          <w:rFonts w:ascii="Times New Roman" w:hAnsi="Times New Roman" w:cs="Times New Roman"/>
          <w:i/>
          <w:sz w:val="24"/>
          <w:szCs w:val="24"/>
        </w:rPr>
        <w:t>pecifics regarding grade related policies such as the late submission of assignments, the grade of Incomplete, extra credit</w:t>
      </w:r>
      <w:r w:rsidR="00ED5AD5" w:rsidRPr="00825CA4">
        <w:rPr>
          <w:rFonts w:ascii="Times New Roman" w:hAnsi="Times New Roman" w:cs="Times New Roman"/>
          <w:i/>
          <w:sz w:val="24"/>
          <w:szCs w:val="24"/>
        </w:rPr>
        <w:t>, the proctoring of tests, etc</w:t>
      </w:r>
      <w:r w:rsidR="002A47B7" w:rsidRPr="00825CA4">
        <w:rPr>
          <w:rFonts w:ascii="Times New Roman" w:hAnsi="Times New Roman" w:cs="Times New Roman"/>
          <w:i/>
          <w:sz w:val="24"/>
          <w:szCs w:val="24"/>
        </w:rPr>
        <w:t>. In addition to (or in lieu of) traditional tests, consider the use of authentic assessments that emphasize active engagement and that are based on real-</w:t>
      </w:r>
      <w:r w:rsidR="007477B1" w:rsidRPr="00825CA4">
        <w:rPr>
          <w:rFonts w:ascii="Times New Roman" w:hAnsi="Times New Roman" w:cs="Times New Roman"/>
          <w:i/>
          <w:sz w:val="24"/>
          <w:szCs w:val="24"/>
        </w:rPr>
        <w:t>world experiences.</w:t>
      </w:r>
      <w:r w:rsidR="00B959C9" w:rsidRPr="00825CA4">
        <w:rPr>
          <w:rFonts w:ascii="Times New Roman" w:hAnsi="Times New Roman" w:cs="Times New Roman"/>
          <w:i/>
          <w:sz w:val="24"/>
          <w:szCs w:val="24"/>
        </w:rPr>
        <w:t>)</w:t>
      </w:r>
      <w:r w:rsidR="007477B1" w:rsidRPr="00825CA4">
        <w:rPr>
          <w:rFonts w:ascii="Times New Roman" w:hAnsi="Times New Roman" w:cs="Times New Roman"/>
          <w:i/>
          <w:sz w:val="24"/>
          <w:szCs w:val="24"/>
        </w:rPr>
        <w:t xml:space="preserve"> </w:t>
      </w:r>
    </w:p>
    <w:p w14:paraId="5664E1F1" w14:textId="084B8399" w:rsidR="008D4D27" w:rsidRPr="008D4D27" w:rsidRDefault="007F4EFE" w:rsidP="00AC5E76">
      <w:pPr>
        <w:spacing w:line="240" w:lineRule="auto"/>
        <w:rPr>
          <w:rFonts w:ascii="Times New Roman" w:hAnsi="Times New Roman" w:cs="Times New Roman"/>
          <w:sz w:val="24"/>
          <w:szCs w:val="24"/>
        </w:rPr>
      </w:pPr>
      <w:r>
        <w:rPr>
          <w:rFonts w:ascii="Times New Roman" w:hAnsi="Times New Roman" w:cs="Times New Roman"/>
          <w:b/>
          <w:sz w:val="24"/>
          <w:szCs w:val="24"/>
        </w:rPr>
        <w:t>Example</w:t>
      </w:r>
      <w:r w:rsidR="008D4D27" w:rsidRPr="008D4D27">
        <w:rPr>
          <w:rFonts w:ascii="Times New Roman" w:hAnsi="Times New Roman" w:cs="Times New Roman"/>
          <w:b/>
          <w:sz w:val="24"/>
          <w:szCs w:val="24"/>
        </w:rPr>
        <w:t xml:space="preserve">:  </w:t>
      </w:r>
      <w:r w:rsidR="008D4D27" w:rsidRPr="008D4D27">
        <w:rPr>
          <w:rFonts w:ascii="Times New Roman" w:hAnsi="Times New Roman" w:cs="Times New Roman"/>
          <w:sz w:val="24"/>
          <w:szCs w:val="24"/>
        </w:rPr>
        <w:t>Final grades earned for this course will range from "A" (highest) to "F" (lowest) in accordance with the university's normal 12 point grade reporting system.  Plusses and minuses are included with grades B through D.  Entry in to some majors and professional programs may require a minimum passing grade of C.</w:t>
      </w:r>
    </w:p>
    <w:p w14:paraId="280DE490" w14:textId="1AFF5B00" w:rsidR="00EB5DF7" w:rsidRPr="00825CA4" w:rsidRDefault="00E31D37" w:rsidP="00274EBE">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 xml:space="preserve">Midterm Grading </w:t>
      </w:r>
      <w:r w:rsidR="0099177A">
        <w:rPr>
          <w:rFonts w:ascii="Times New Roman" w:hAnsi="Times New Roman" w:cs="Times New Roman"/>
          <w:b/>
          <w:i/>
          <w:color w:val="FF0000"/>
          <w:sz w:val="24"/>
          <w:szCs w:val="24"/>
        </w:rPr>
        <w:t>(optional)</w:t>
      </w:r>
      <w:r w:rsidR="00274EBE" w:rsidRPr="00825CA4">
        <w:rPr>
          <w:rFonts w:ascii="Times New Roman" w:hAnsi="Times New Roman" w:cs="Times New Roman"/>
          <w:b/>
          <w:i/>
          <w:sz w:val="24"/>
          <w:szCs w:val="24"/>
        </w:rPr>
        <w:br/>
      </w:r>
      <w:r w:rsidR="00274EBE" w:rsidRPr="00825CA4">
        <w:rPr>
          <w:rFonts w:ascii="Times New Roman" w:hAnsi="Times New Roman" w:cs="Times New Roman"/>
          <w:i/>
          <w:sz w:val="24"/>
          <w:szCs w:val="24"/>
        </w:rPr>
        <w:t>Include a statement regarding</w:t>
      </w:r>
      <w:r w:rsidR="00274EBE" w:rsidRPr="00825CA4">
        <w:rPr>
          <w:rFonts w:ascii="Times New Roman" w:hAnsi="Times New Roman" w:cs="Times New Roman"/>
          <w:b/>
          <w:i/>
          <w:sz w:val="24"/>
          <w:szCs w:val="24"/>
        </w:rPr>
        <w:t xml:space="preserve"> </w:t>
      </w:r>
      <w:r w:rsidR="00274EBE" w:rsidRPr="00825CA4">
        <w:rPr>
          <w:rFonts w:ascii="Times New Roman" w:hAnsi="Times New Roman" w:cs="Times New Roman"/>
          <w:i/>
          <w:sz w:val="24"/>
          <w:szCs w:val="24"/>
        </w:rPr>
        <w:t xml:space="preserve">how midterm grades will be calculated and </w:t>
      </w:r>
      <w:r w:rsidR="00EB5DF7" w:rsidRPr="00825CA4">
        <w:rPr>
          <w:rFonts w:ascii="Times New Roman" w:hAnsi="Times New Roman" w:cs="Times New Roman"/>
          <w:i/>
          <w:sz w:val="24"/>
          <w:szCs w:val="24"/>
        </w:rPr>
        <w:t>why they are important.</w:t>
      </w:r>
    </w:p>
    <w:p w14:paraId="0285BCA4" w14:textId="63635FA2" w:rsidR="00DB28F9" w:rsidRDefault="00DB28F9" w:rsidP="00DB28F9">
      <w:pPr>
        <w:spacing w:line="240" w:lineRule="auto"/>
        <w:ind w:left="720"/>
        <w:rPr>
          <w:rFonts w:ascii="Times New Roman" w:hAnsi="Times New Roman" w:cs="Times New Roman"/>
          <w:i/>
          <w:sz w:val="24"/>
          <w:szCs w:val="24"/>
        </w:rPr>
      </w:pPr>
      <w:r w:rsidRPr="00825CA4">
        <w:rPr>
          <w:rFonts w:ascii="Times New Roman" w:hAnsi="Times New Roman" w:cs="Times New Roman"/>
          <w:b/>
          <w:i/>
          <w:sz w:val="24"/>
          <w:szCs w:val="24"/>
        </w:rPr>
        <w:t>Final Grading</w:t>
      </w:r>
      <w:r w:rsidRPr="00825CA4">
        <w:rPr>
          <w:rFonts w:ascii="Times New Roman" w:hAnsi="Times New Roman" w:cs="Times New Roman"/>
          <w:b/>
          <w:i/>
          <w:sz w:val="24"/>
          <w:szCs w:val="24"/>
        </w:rPr>
        <w:br/>
      </w:r>
      <w:bookmarkStart w:id="0" w:name="_GoBack"/>
      <w:bookmarkEnd w:id="0"/>
    </w:p>
    <w:p w14:paraId="215BC8D3" w14:textId="77777777" w:rsidR="0099177A" w:rsidRDefault="0099177A" w:rsidP="0099177A">
      <w:pPr>
        <w:spacing w:line="240" w:lineRule="auto"/>
        <w:rPr>
          <w:rFonts w:ascii="Times New Roman" w:hAnsi="Times New Roman" w:cs="Times New Roman"/>
          <w:i/>
          <w:sz w:val="24"/>
          <w:szCs w:val="24"/>
        </w:rPr>
      </w:pPr>
      <w:r w:rsidRPr="0099177A">
        <w:rPr>
          <w:rFonts w:ascii="Times New Roman" w:hAnsi="Times New Roman" w:cs="Times New Roman"/>
          <w:sz w:val="24"/>
          <w:szCs w:val="24"/>
        </w:rPr>
        <w:t>Grading Scale</w:t>
      </w:r>
      <w:r>
        <w:rPr>
          <w:rFonts w:ascii="Times New Roman" w:hAnsi="Times New Roman" w:cs="Times New Roman"/>
          <w:i/>
          <w:sz w:val="24"/>
          <w:szCs w:val="24"/>
        </w:rPr>
        <w:t>:</w:t>
      </w:r>
    </w:p>
    <w:p w14:paraId="59341BD8" w14:textId="57CF56C4" w:rsidR="0099177A" w:rsidRPr="00AC5E76" w:rsidRDefault="0099177A" w:rsidP="00AC5E76">
      <w:pPr>
        <w:pStyle w:val="NoSpacing"/>
        <w:ind w:left="2880" w:firstLine="720"/>
        <w:rPr>
          <w:rFonts w:ascii="Times New Roman" w:hAnsi="Times New Roman" w:cs="Times New Roman"/>
          <w:sz w:val="24"/>
          <w:szCs w:val="24"/>
        </w:rPr>
      </w:pPr>
      <w:r w:rsidRPr="00AC5E76">
        <w:rPr>
          <w:rFonts w:ascii="Times New Roman" w:hAnsi="Times New Roman" w:cs="Times New Roman"/>
          <w:sz w:val="24"/>
          <w:szCs w:val="24"/>
        </w:rPr>
        <w:t>100-92: A</w:t>
      </w:r>
      <w:r w:rsidRPr="00AC5E76">
        <w:rPr>
          <w:rFonts w:ascii="Times New Roman" w:hAnsi="Times New Roman" w:cs="Times New Roman"/>
          <w:sz w:val="24"/>
          <w:szCs w:val="24"/>
        </w:rPr>
        <w:tab/>
      </w:r>
      <w:r w:rsidRPr="00AC5E76">
        <w:rPr>
          <w:rFonts w:ascii="Times New Roman" w:hAnsi="Times New Roman" w:cs="Times New Roman"/>
          <w:sz w:val="24"/>
          <w:szCs w:val="24"/>
        </w:rPr>
        <w:tab/>
        <w:t>91-90:  A-</w:t>
      </w:r>
    </w:p>
    <w:p w14:paraId="3F1D1B77" w14:textId="484090F8" w:rsidR="0099177A" w:rsidRPr="00AC5E76" w:rsidRDefault="0099177A"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88-89:  B+</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87-82:  B</w:t>
      </w:r>
      <w:r w:rsidRPr="00AC5E76">
        <w:rPr>
          <w:rFonts w:ascii="Times New Roman" w:hAnsi="Times New Roman" w:cs="Times New Roman"/>
          <w:sz w:val="24"/>
          <w:szCs w:val="24"/>
        </w:rPr>
        <w:tab/>
      </w:r>
      <w:r w:rsidRPr="00AC5E76">
        <w:rPr>
          <w:rFonts w:ascii="Times New Roman" w:hAnsi="Times New Roman" w:cs="Times New Roman"/>
          <w:sz w:val="24"/>
          <w:szCs w:val="24"/>
        </w:rPr>
        <w:tab/>
        <w:t>81-80:  B-</w:t>
      </w:r>
    </w:p>
    <w:p w14:paraId="5152E22B" w14:textId="6FA91605" w:rsidR="0099177A" w:rsidRPr="00AC5E76" w:rsidRDefault="0099177A"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78-79:  C+</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77-72:  C</w:t>
      </w:r>
      <w:r w:rsidR="00AC5E76" w:rsidRPr="00AC5E76">
        <w:rPr>
          <w:rFonts w:ascii="Times New Roman" w:hAnsi="Times New Roman" w:cs="Times New Roman"/>
          <w:sz w:val="24"/>
          <w:szCs w:val="24"/>
        </w:rPr>
        <w:tab/>
      </w:r>
      <w:r w:rsidR="00AC5E76" w:rsidRPr="00AC5E76">
        <w:rPr>
          <w:rFonts w:ascii="Times New Roman" w:hAnsi="Times New Roman" w:cs="Times New Roman"/>
          <w:sz w:val="24"/>
          <w:szCs w:val="24"/>
        </w:rPr>
        <w:tab/>
        <w:t>71-70:  C-</w:t>
      </w:r>
    </w:p>
    <w:p w14:paraId="168B0E1C" w14:textId="62F749DF" w:rsidR="00AC5E76" w:rsidRPr="00AC5E76" w:rsidRDefault="00AC5E76" w:rsidP="00AC5E76">
      <w:pPr>
        <w:pStyle w:val="NoSpacing"/>
        <w:rPr>
          <w:rFonts w:ascii="Times New Roman" w:hAnsi="Times New Roman" w:cs="Times New Roman"/>
          <w:sz w:val="24"/>
          <w:szCs w:val="24"/>
        </w:rPr>
      </w:pPr>
      <w:r w:rsidRPr="00AC5E76">
        <w:rPr>
          <w:rFonts w:ascii="Times New Roman" w:hAnsi="Times New Roman" w:cs="Times New Roman"/>
          <w:sz w:val="24"/>
          <w:szCs w:val="24"/>
        </w:rPr>
        <w:t>68-79:  D+</w:t>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r>
      <w:r w:rsidRPr="00AC5E76">
        <w:rPr>
          <w:rFonts w:ascii="Times New Roman" w:hAnsi="Times New Roman" w:cs="Times New Roman"/>
          <w:sz w:val="24"/>
          <w:szCs w:val="24"/>
        </w:rPr>
        <w:tab/>
        <w:t>67-62:  D</w:t>
      </w:r>
      <w:r w:rsidRPr="00AC5E76">
        <w:rPr>
          <w:rFonts w:ascii="Times New Roman" w:hAnsi="Times New Roman" w:cs="Times New Roman"/>
          <w:sz w:val="24"/>
          <w:szCs w:val="24"/>
        </w:rPr>
        <w:tab/>
      </w:r>
      <w:r w:rsidRPr="00AC5E76">
        <w:rPr>
          <w:rFonts w:ascii="Times New Roman" w:hAnsi="Times New Roman" w:cs="Times New Roman"/>
          <w:sz w:val="24"/>
          <w:szCs w:val="24"/>
        </w:rPr>
        <w:tab/>
        <w:t>61-60:  D-</w:t>
      </w:r>
    </w:p>
    <w:p w14:paraId="44BEB374" w14:textId="43D9DCF5" w:rsidR="00AC5E76" w:rsidRPr="00AC5E76" w:rsidRDefault="00AC5E76" w:rsidP="00AC5E76">
      <w:pPr>
        <w:pStyle w:val="NoSpacing"/>
        <w:rPr>
          <w:rFonts w:ascii="Times New Roman" w:hAnsi="Times New Roman" w:cs="Times New Roman"/>
          <w:i/>
          <w:sz w:val="24"/>
          <w:szCs w:val="24"/>
        </w:rPr>
      </w:pPr>
      <w:r w:rsidRPr="00AC5E76">
        <w:rPr>
          <w:rFonts w:ascii="Times New Roman" w:hAnsi="Times New Roman" w:cs="Times New Roman"/>
          <w:sz w:val="24"/>
          <w:szCs w:val="24"/>
        </w:rPr>
        <w:t>59 and below:  F</w:t>
      </w:r>
    </w:p>
    <w:p w14:paraId="73BB7D49" w14:textId="77777777" w:rsidR="0099177A" w:rsidRPr="00825CA4" w:rsidRDefault="0099177A" w:rsidP="00DB28F9">
      <w:pPr>
        <w:spacing w:line="240" w:lineRule="auto"/>
        <w:ind w:left="720"/>
        <w:rPr>
          <w:rFonts w:ascii="Times New Roman" w:hAnsi="Times New Roman" w:cs="Times New Roman"/>
          <w:i/>
          <w:sz w:val="24"/>
          <w:szCs w:val="24"/>
        </w:rPr>
      </w:pPr>
    </w:p>
    <w:p w14:paraId="1A1DBEC1" w14:textId="32B0A7FF" w:rsidR="006B031C" w:rsidRPr="002F2957" w:rsidRDefault="002F2957" w:rsidP="006B031C">
      <w:pPr>
        <w:pStyle w:val="Heading2"/>
        <w:rPr>
          <w:rFonts w:ascii="Times New Roman" w:hAnsi="Times New Roman" w:cs="Times New Roman"/>
          <w:color w:val="FF0000"/>
          <w:sz w:val="24"/>
          <w:szCs w:val="24"/>
        </w:rPr>
      </w:pPr>
      <w:r>
        <w:rPr>
          <w:rFonts w:ascii="Times New Roman" w:hAnsi="Times New Roman" w:cs="Times New Roman"/>
          <w:sz w:val="24"/>
          <w:szCs w:val="24"/>
        </w:rPr>
        <w:t xml:space="preserve">COMMUNICATION GUIDELINES </w:t>
      </w:r>
      <w:r w:rsidR="00563E74">
        <w:rPr>
          <w:rFonts w:ascii="Times New Roman" w:hAnsi="Times New Roman" w:cs="Times New Roman"/>
          <w:color w:val="FF0000"/>
          <w:sz w:val="24"/>
          <w:szCs w:val="24"/>
        </w:rPr>
        <w:t>(</w:t>
      </w:r>
      <w:r>
        <w:rPr>
          <w:rFonts w:ascii="Times New Roman" w:hAnsi="Times New Roman" w:cs="Times New Roman"/>
          <w:color w:val="FF0000"/>
          <w:sz w:val="24"/>
          <w:szCs w:val="24"/>
        </w:rPr>
        <w:t>FEEL FREE TO MODIFY</w:t>
      </w:r>
      <w:r w:rsidR="00E05ADB">
        <w:rPr>
          <w:rFonts w:ascii="Times New Roman" w:hAnsi="Times New Roman" w:cs="Times New Roman"/>
          <w:color w:val="FF0000"/>
          <w:sz w:val="24"/>
          <w:szCs w:val="24"/>
        </w:rPr>
        <w:t xml:space="preserve"> EXAMPLE</w:t>
      </w:r>
      <w:r>
        <w:rPr>
          <w:rFonts w:ascii="Times New Roman" w:hAnsi="Times New Roman" w:cs="Times New Roman"/>
          <w:color w:val="FF0000"/>
          <w:sz w:val="24"/>
          <w:szCs w:val="24"/>
        </w:rPr>
        <w:t xml:space="preserve"> AS NEEDED)</w:t>
      </w:r>
    </w:p>
    <w:p w14:paraId="0666EE47" w14:textId="312AB041" w:rsidR="006B031C" w:rsidRPr="002F2957"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w:t>
      </w:r>
      <w:r w:rsidRPr="002F2957">
        <w:rPr>
          <w:rFonts w:ascii="Times New Roman" w:hAnsi="Times New Roman" w:cs="Times New Roman"/>
          <w:i/>
          <w:sz w:val="24"/>
          <w:szCs w:val="24"/>
        </w:rPr>
        <w:t xml:space="preserve">Insert </w:t>
      </w:r>
      <w:r w:rsidR="006B031C" w:rsidRPr="002F2957">
        <w:rPr>
          <w:rFonts w:ascii="Times New Roman" w:hAnsi="Times New Roman" w:cs="Times New Roman"/>
          <w:i/>
          <w:sz w:val="24"/>
          <w:szCs w:val="24"/>
        </w:rPr>
        <w:t xml:space="preserve">specific requirements and etiquette expectations for online discussions, email, and other forms of communication and indicate the instructor’s timeframe for responding to student </w:t>
      </w:r>
      <w:r w:rsidRPr="002F2957">
        <w:rPr>
          <w:rFonts w:ascii="Times New Roman" w:hAnsi="Times New Roman" w:cs="Times New Roman"/>
          <w:i/>
          <w:sz w:val="24"/>
          <w:szCs w:val="24"/>
        </w:rPr>
        <w:t>emails</w:t>
      </w:r>
      <w:r w:rsidR="00682702" w:rsidRPr="002F2957">
        <w:rPr>
          <w:rFonts w:ascii="Times New Roman" w:hAnsi="Times New Roman" w:cs="Times New Roman"/>
          <w:i/>
          <w:sz w:val="24"/>
          <w:szCs w:val="24"/>
        </w:rPr>
        <w:t>, etc</w:t>
      </w:r>
      <w:r w:rsidRPr="002F2957">
        <w:rPr>
          <w:rFonts w:ascii="Times New Roman" w:hAnsi="Times New Roman" w:cs="Times New Roman"/>
          <w:i/>
          <w:sz w:val="24"/>
          <w:szCs w:val="24"/>
        </w:rPr>
        <w:t>.)</w:t>
      </w:r>
    </w:p>
    <w:p w14:paraId="5FC6B0C1" w14:textId="77777777" w:rsidR="002F2957" w:rsidRPr="002F2957" w:rsidRDefault="0099177A" w:rsidP="002F2957">
      <w:pPr>
        <w:spacing w:after="200" w:line="276" w:lineRule="auto"/>
        <w:rPr>
          <w:rFonts w:ascii="Times New Roman" w:eastAsia="Calibri" w:hAnsi="Times New Roman" w:cs="Times New Roman"/>
          <w:b/>
          <w:sz w:val="24"/>
          <w:szCs w:val="24"/>
          <w:u w:val="single"/>
        </w:rPr>
      </w:pPr>
      <w:r w:rsidRPr="002F2957">
        <w:rPr>
          <w:rFonts w:ascii="Times New Roman" w:hAnsi="Times New Roman" w:cs="Times New Roman"/>
          <w:i/>
          <w:sz w:val="24"/>
          <w:szCs w:val="24"/>
        </w:rPr>
        <w:lastRenderedPageBreak/>
        <w:t xml:space="preserve">Example:  </w:t>
      </w:r>
      <w:r w:rsidR="002F2957" w:rsidRPr="002F2957">
        <w:rPr>
          <w:rFonts w:ascii="Times New Roman" w:eastAsia="Calibri" w:hAnsi="Times New Roman" w:cs="Times New Roman"/>
          <w:b/>
          <w:sz w:val="24"/>
          <w:szCs w:val="24"/>
          <w:u w:val="single"/>
        </w:rPr>
        <w:t>Online Communication Guidelines</w:t>
      </w:r>
    </w:p>
    <w:p w14:paraId="6477C982"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Email</w:t>
      </w:r>
      <w:r w:rsidRPr="002F2957">
        <w:rPr>
          <w:rFonts w:ascii="Times New Roman" w:eastAsia="Calibri" w:hAnsi="Times New Roman" w:cs="Times New Roman"/>
          <w:sz w:val="24"/>
          <w:szCs w:val="24"/>
        </w:rPr>
        <w:t>:  Students are expected to check their UT email accounts daily for possible course information.  In addition, students should feel comfortable emailing the class instructor with questions or concerns; the instructor will make every effort to respond to email correspondence within 48 hours.</w:t>
      </w:r>
    </w:p>
    <w:p w14:paraId="627A618E"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Discussions</w:t>
      </w:r>
      <w:r w:rsidRPr="002F2957">
        <w:rPr>
          <w:rFonts w:ascii="Times New Roman" w:eastAsia="Calibri" w:hAnsi="Times New Roman" w:cs="Times New Roman"/>
          <w:sz w:val="24"/>
          <w:szCs w:val="24"/>
        </w:rPr>
        <w:t xml:space="preserve">:  Students will be participating frequently in online class discussions; a lack of participation in online discussions will affect one’s final grade.  Students should check the Assignment Sequences to locate information on when discussions will occur, the focus of the discussions, and student requirements for the discussions.  </w:t>
      </w:r>
    </w:p>
    <w:p w14:paraId="0BFD82EB" w14:textId="77777777" w:rsidR="002F2957" w:rsidRPr="002F2957" w:rsidRDefault="002F2957" w:rsidP="002F2957">
      <w:pPr>
        <w:numPr>
          <w:ilvl w:val="0"/>
          <w:numId w:val="20"/>
        </w:numPr>
        <w:spacing w:after="200" w:line="276" w:lineRule="auto"/>
        <w:contextualSpacing/>
        <w:rPr>
          <w:rFonts w:ascii="Times New Roman" w:eastAsia="Calibri" w:hAnsi="Times New Roman" w:cs="Times New Roman"/>
          <w:sz w:val="24"/>
          <w:szCs w:val="24"/>
        </w:rPr>
      </w:pPr>
      <w:r w:rsidRPr="002F2957">
        <w:rPr>
          <w:rFonts w:ascii="Times New Roman" w:eastAsia="Calibri" w:hAnsi="Times New Roman" w:cs="Times New Roman"/>
          <w:i/>
          <w:sz w:val="24"/>
          <w:szCs w:val="24"/>
        </w:rPr>
        <w:t>Netiquette</w:t>
      </w:r>
      <w:r w:rsidRPr="002F2957">
        <w:rPr>
          <w:rFonts w:ascii="Times New Roman" w:eastAsia="Calibri" w:hAnsi="Times New Roman" w:cs="Times New Roman"/>
          <w:sz w:val="24"/>
          <w:szCs w:val="24"/>
        </w:rPr>
        <w:t xml:space="preserve">:  Students are expected to be courteous and civil to peers during any online class discussion.  Online classes are subject to the same regulations and penalties as outlined in the Student Handbook.  Please familiarize yourself with basic principles of online etiquette by visiting </w:t>
      </w:r>
      <w:hyperlink r:id="rId12" w:history="1">
        <w:r w:rsidRPr="002F2957">
          <w:rPr>
            <w:rFonts w:ascii="Times New Roman" w:eastAsia="Calibri" w:hAnsi="Times New Roman" w:cs="Times New Roman"/>
            <w:sz w:val="24"/>
            <w:szCs w:val="24"/>
            <w:u w:val="single"/>
          </w:rPr>
          <w:t>www.albion.com/netiquette</w:t>
        </w:r>
      </w:hyperlink>
      <w:r w:rsidRPr="002F2957">
        <w:rPr>
          <w:rFonts w:ascii="Times New Roman" w:eastAsia="Calibri" w:hAnsi="Times New Roman" w:cs="Times New Roman"/>
          <w:sz w:val="24"/>
          <w:szCs w:val="24"/>
        </w:rPr>
        <w:t>.</w:t>
      </w:r>
    </w:p>
    <w:p w14:paraId="528B7CB9" w14:textId="4C3CB5A3" w:rsidR="0099177A" w:rsidRPr="00825CA4" w:rsidRDefault="0099177A" w:rsidP="006B031C">
      <w:pPr>
        <w:spacing w:line="240" w:lineRule="auto"/>
        <w:rPr>
          <w:rFonts w:ascii="Times New Roman" w:hAnsi="Times New Roman" w:cs="Times New Roman"/>
          <w:i/>
          <w:sz w:val="24"/>
          <w:szCs w:val="24"/>
        </w:rPr>
      </w:pPr>
    </w:p>
    <w:p w14:paraId="2EB1FE44" w14:textId="4146A751" w:rsidR="006B031C" w:rsidRPr="009B4F0A" w:rsidRDefault="006B031C" w:rsidP="006B031C">
      <w:pPr>
        <w:pStyle w:val="Heading2"/>
        <w:rPr>
          <w:rFonts w:ascii="Times New Roman" w:hAnsi="Times New Roman" w:cs="Times New Roman"/>
          <w:color w:val="FF0000"/>
          <w:sz w:val="24"/>
          <w:szCs w:val="24"/>
        </w:rPr>
      </w:pPr>
      <w:r w:rsidRPr="00825CA4">
        <w:rPr>
          <w:rFonts w:ascii="Times New Roman" w:hAnsi="Times New Roman" w:cs="Times New Roman"/>
          <w:sz w:val="24"/>
          <w:szCs w:val="24"/>
        </w:rPr>
        <w:t xml:space="preserve">STUDENT SUPPORT SERVICES </w:t>
      </w:r>
      <w:r w:rsidR="00563E74">
        <w:rPr>
          <w:rFonts w:ascii="Times New Roman" w:hAnsi="Times New Roman" w:cs="Times New Roman"/>
          <w:color w:val="FF0000"/>
          <w:sz w:val="24"/>
          <w:szCs w:val="24"/>
        </w:rPr>
        <w:t>(</w:t>
      </w:r>
      <w:r w:rsidR="009B4F0A">
        <w:rPr>
          <w:rFonts w:ascii="Times New Roman" w:hAnsi="Times New Roman" w:cs="Times New Roman"/>
          <w:color w:val="FF0000"/>
          <w:sz w:val="24"/>
          <w:szCs w:val="24"/>
        </w:rPr>
        <w:t>FEEL FREE TO MODIFY AS NEEDED)</w:t>
      </w:r>
    </w:p>
    <w:p w14:paraId="7D7430A8" w14:textId="5217BAD8" w:rsidR="006B031C" w:rsidRDefault="001E12FF" w:rsidP="006B031C">
      <w:pPr>
        <w:spacing w:line="240" w:lineRule="auto"/>
        <w:rPr>
          <w:rFonts w:ascii="Times New Roman" w:hAnsi="Times New Roman" w:cs="Times New Roman"/>
          <w:i/>
          <w:sz w:val="24"/>
          <w:szCs w:val="24"/>
        </w:rPr>
      </w:pPr>
      <w:r w:rsidRPr="00825CA4">
        <w:rPr>
          <w:rFonts w:ascii="Times New Roman" w:hAnsi="Times New Roman" w:cs="Times New Roman"/>
          <w:i/>
          <w:sz w:val="24"/>
          <w:szCs w:val="24"/>
        </w:rPr>
        <w:t xml:space="preserve">(Insert information </w:t>
      </w:r>
      <w:r w:rsidR="006B031C" w:rsidRPr="00825CA4">
        <w:rPr>
          <w:rFonts w:ascii="Times New Roman" w:hAnsi="Times New Roman" w:cs="Times New Roman"/>
          <w:i/>
          <w:sz w:val="24"/>
          <w:szCs w:val="24"/>
        </w:rPr>
        <w:t>on how the institution’s academic and student support services and resources can help students succeed in the course, and how stud</w:t>
      </w:r>
      <w:r w:rsidRPr="00825CA4">
        <w:rPr>
          <w:rFonts w:ascii="Times New Roman" w:hAnsi="Times New Roman" w:cs="Times New Roman"/>
          <w:i/>
          <w:sz w:val="24"/>
          <w:szCs w:val="24"/>
        </w:rPr>
        <w:t>ents can access these services.)</w:t>
      </w:r>
    </w:p>
    <w:p w14:paraId="1DE3B35B" w14:textId="7C2E84E5" w:rsidR="002F2957" w:rsidRDefault="002F2957" w:rsidP="006B031C">
      <w:pPr>
        <w:spacing w:line="240" w:lineRule="auto"/>
        <w:rPr>
          <w:rFonts w:ascii="Times New Roman" w:hAnsi="Times New Roman" w:cs="Times New Roman"/>
          <w:i/>
          <w:sz w:val="24"/>
          <w:szCs w:val="24"/>
        </w:rPr>
      </w:pPr>
      <w:r>
        <w:rPr>
          <w:rFonts w:ascii="Times New Roman" w:hAnsi="Times New Roman" w:cs="Times New Roman"/>
          <w:i/>
          <w:sz w:val="24"/>
          <w:szCs w:val="24"/>
        </w:rPr>
        <w:t>Example:</w:t>
      </w:r>
    </w:p>
    <w:p w14:paraId="43645C1C" w14:textId="35A97B0E" w:rsidR="002F2957" w:rsidRDefault="00A05C9C" w:rsidP="006B031C">
      <w:pPr>
        <w:spacing w:line="240" w:lineRule="auto"/>
        <w:rPr>
          <w:rFonts w:ascii="Times New Roman" w:hAnsi="Times New Roman" w:cs="Times New Roman"/>
          <w:sz w:val="24"/>
          <w:szCs w:val="24"/>
        </w:rPr>
      </w:pPr>
      <w:r>
        <w:rPr>
          <w:rFonts w:ascii="Times New Roman" w:hAnsi="Times New Roman" w:cs="Times New Roman"/>
          <w:sz w:val="24"/>
          <w:szCs w:val="24"/>
        </w:rPr>
        <w:t>The following are campus student support services that students may find useful for this course:</w:t>
      </w:r>
    </w:p>
    <w:p w14:paraId="7D014B0F" w14:textId="37BCFA02" w:rsidR="00A05C9C" w:rsidRDefault="00A05C9C" w:rsidP="00A05C9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The Writing Center:  </w:t>
      </w:r>
      <w:hyperlink r:id="rId13" w:history="1">
        <w:r w:rsidRPr="00237F30">
          <w:rPr>
            <w:rStyle w:val="Hyperlink"/>
            <w:rFonts w:ascii="Times New Roman" w:hAnsi="Times New Roman" w:cs="Times New Roman"/>
            <w:sz w:val="24"/>
            <w:szCs w:val="24"/>
          </w:rPr>
          <w:t>http://www.utoledo.edu/success/writingcenter/</w:t>
        </w:r>
      </w:hyperlink>
    </w:p>
    <w:p w14:paraId="7C758B7B" w14:textId="0B79B18B" w:rsidR="00A05C9C" w:rsidRDefault="00E11CAC"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Rocketing to Success Workshops: </w:t>
      </w:r>
      <w:hyperlink r:id="rId14" w:history="1">
        <w:r w:rsidRPr="00237F30">
          <w:rPr>
            <w:rStyle w:val="Hyperlink"/>
            <w:rFonts w:ascii="Times New Roman" w:hAnsi="Times New Roman" w:cs="Times New Roman"/>
            <w:sz w:val="24"/>
            <w:szCs w:val="24"/>
          </w:rPr>
          <w:t>http://www.utoledo.edu/success/trio/calendar.html</w:t>
        </w:r>
      </w:hyperlink>
    </w:p>
    <w:p w14:paraId="439FB965" w14:textId="1D782BA6" w:rsidR="00E11CAC" w:rsidRDefault="002432C7" w:rsidP="00E11CAC">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Carlson Library:  </w:t>
      </w:r>
      <w:hyperlink r:id="rId15" w:history="1">
        <w:r w:rsidRPr="00237F30">
          <w:rPr>
            <w:rStyle w:val="Hyperlink"/>
            <w:rFonts w:ascii="Times New Roman" w:hAnsi="Times New Roman" w:cs="Times New Roman"/>
            <w:sz w:val="24"/>
            <w:szCs w:val="24"/>
          </w:rPr>
          <w:t>http://www.utoledo.edu/library</w:t>
        </w:r>
      </w:hyperlink>
    </w:p>
    <w:p w14:paraId="539A1728" w14:textId="2229AE7B" w:rsidR="002432C7" w:rsidRDefault="00BF2ACA" w:rsidP="00AF36B0">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Learning Ventures:  </w:t>
      </w:r>
      <w:hyperlink r:id="rId16" w:history="1">
        <w:r w:rsidR="00AF36B0" w:rsidRPr="00237F30">
          <w:rPr>
            <w:rStyle w:val="Hyperlink"/>
            <w:rFonts w:ascii="Times New Roman" w:hAnsi="Times New Roman" w:cs="Times New Roman"/>
            <w:sz w:val="24"/>
            <w:szCs w:val="24"/>
          </w:rPr>
          <w:t>https://www.utoledo.edu/dl/</w:t>
        </w:r>
      </w:hyperlink>
    </w:p>
    <w:p w14:paraId="37C9E169" w14:textId="68D5B8AC" w:rsidR="00AF36B0" w:rsidRDefault="00050761" w:rsidP="00050761">
      <w:pPr>
        <w:pStyle w:val="ListParagraph"/>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 xml:space="preserve">UT Counseling Center:  </w:t>
      </w:r>
      <w:hyperlink r:id="rId17" w:history="1">
        <w:r w:rsidRPr="00237F30">
          <w:rPr>
            <w:rStyle w:val="Hyperlink"/>
            <w:rFonts w:ascii="Times New Roman" w:hAnsi="Times New Roman" w:cs="Times New Roman"/>
            <w:sz w:val="24"/>
            <w:szCs w:val="24"/>
          </w:rPr>
          <w:t>https://www.utoledo.edu/studentaffairs/counseling/</w:t>
        </w:r>
      </w:hyperlink>
    </w:p>
    <w:p w14:paraId="0489F4CB" w14:textId="77777777" w:rsidR="00050761" w:rsidRPr="00A05C9C" w:rsidRDefault="00050761" w:rsidP="00050761">
      <w:pPr>
        <w:pStyle w:val="ListParagraph"/>
        <w:spacing w:line="240" w:lineRule="auto"/>
        <w:rPr>
          <w:rFonts w:ascii="Times New Roman" w:hAnsi="Times New Roman" w:cs="Times New Roman"/>
          <w:sz w:val="24"/>
          <w:szCs w:val="24"/>
        </w:rPr>
      </w:pPr>
    </w:p>
    <w:p w14:paraId="7C6E61C4" w14:textId="618736C6" w:rsidR="00F31DFB" w:rsidRDefault="00A71538" w:rsidP="00E56AAA">
      <w:pPr>
        <w:tabs>
          <w:tab w:val="left" w:pos="2495"/>
        </w:tabs>
        <w:rPr>
          <w:rFonts w:ascii="Times New Roman" w:hAnsi="Times New Roman" w:cs="Times New Roman"/>
          <w:i/>
          <w:sz w:val="24"/>
          <w:szCs w:val="24"/>
        </w:rPr>
      </w:pPr>
      <w:r w:rsidRPr="00825CA4">
        <w:rPr>
          <w:rFonts w:ascii="Times New Roman" w:hAnsi="Times New Roman" w:cs="Times New Roman"/>
          <w:b/>
          <w:sz w:val="24"/>
          <w:szCs w:val="24"/>
        </w:rPr>
        <w:t>COURSE SCHEDULE</w:t>
      </w:r>
      <w:r w:rsidR="00E56AAA" w:rsidRPr="00825CA4">
        <w:rPr>
          <w:rFonts w:ascii="Times New Roman" w:hAnsi="Times New Roman" w:cs="Times New Roman"/>
          <w:b/>
          <w:sz w:val="24"/>
          <w:szCs w:val="24"/>
        </w:rPr>
        <w:t xml:space="preserve"> </w:t>
      </w:r>
      <w:r w:rsidR="00E56AAA" w:rsidRPr="00825CA4">
        <w:rPr>
          <w:rFonts w:ascii="Times New Roman" w:hAnsi="Times New Roman" w:cs="Times New Roman"/>
          <w:b/>
          <w:color w:val="FF0000"/>
          <w:sz w:val="24"/>
          <w:szCs w:val="24"/>
        </w:rPr>
        <w:t>(REQUIRED)</w:t>
      </w:r>
      <w:r w:rsidRPr="00825CA4">
        <w:rPr>
          <w:rFonts w:ascii="Times New Roman" w:hAnsi="Times New Roman" w:cs="Times New Roman"/>
          <w:b/>
          <w:sz w:val="24"/>
          <w:szCs w:val="24"/>
        </w:rPr>
        <w:br/>
      </w:r>
      <w:r w:rsidR="0066735F" w:rsidRPr="00825CA4">
        <w:rPr>
          <w:rFonts w:ascii="Times New Roman" w:hAnsi="Times New Roman" w:cs="Times New Roman"/>
          <w:i/>
          <w:sz w:val="24"/>
          <w:szCs w:val="24"/>
        </w:rPr>
        <w:t>(</w:t>
      </w:r>
      <w:r w:rsidR="0010608C" w:rsidRPr="00825CA4">
        <w:rPr>
          <w:rFonts w:ascii="Times New Roman" w:hAnsi="Times New Roman" w:cs="Times New Roman"/>
          <w:i/>
          <w:sz w:val="24"/>
          <w:szCs w:val="24"/>
        </w:rPr>
        <w:t>Insert</w:t>
      </w:r>
      <w:r w:rsidRPr="00825CA4">
        <w:rPr>
          <w:rFonts w:ascii="Times New Roman" w:hAnsi="Times New Roman" w:cs="Times New Roman"/>
          <w:i/>
          <w:sz w:val="24"/>
          <w:szCs w:val="24"/>
        </w:rPr>
        <w:t xml:space="preserve"> a detailed course schedule/calendar </w:t>
      </w:r>
      <w:r w:rsidR="00172BD2" w:rsidRPr="00825CA4">
        <w:rPr>
          <w:rFonts w:ascii="Times New Roman" w:hAnsi="Times New Roman" w:cs="Times New Roman"/>
          <w:i/>
          <w:sz w:val="24"/>
          <w:szCs w:val="24"/>
        </w:rPr>
        <w:t>that (1) includes weekly topics</w:t>
      </w:r>
      <w:r w:rsidR="0010608C" w:rsidRPr="00825CA4">
        <w:rPr>
          <w:rFonts w:ascii="Times New Roman" w:hAnsi="Times New Roman" w:cs="Times New Roman"/>
          <w:i/>
          <w:sz w:val="24"/>
          <w:szCs w:val="24"/>
        </w:rPr>
        <w:t>;</w:t>
      </w:r>
      <w:r w:rsidRPr="00825CA4">
        <w:rPr>
          <w:rFonts w:ascii="Times New Roman" w:hAnsi="Times New Roman" w:cs="Times New Roman"/>
          <w:i/>
          <w:sz w:val="24"/>
          <w:szCs w:val="24"/>
        </w:rPr>
        <w:t xml:space="preserve"> (2) aligns the topic to be covered wi</w:t>
      </w:r>
      <w:r w:rsidR="0010608C" w:rsidRPr="00825CA4">
        <w:rPr>
          <w:rFonts w:ascii="Times New Roman" w:hAnsi="Times New Roman" w:cs="Times New Roman"/>
          <w:i/>
          <w:sz w:val="24"/>
          <w:szCs w:val="24"/>
        </w:rPr>
        <w:t xml:space="preserve">th the student learning outcome; </w:t>
      </w:r>
      <w:r w:rsidRPr="00825CA4">
        <w:rPr>
          <w:rFonts w:ascii="Times New Roman" w:hAnsi="Times New Roman" w:cs="Times New Roman"/>
          <w:i/>
          <w:sz w:val="24"/>
          <w:szCs w:val="24"/>
        </w:rPr>
        <w:t xml:space="preserve">and (3) describes in detail how </w:t>
      </w:r>
      <w:r w:rsidR="00172BD2" w:rsidRPr="00825CA4">
        <w:rPr>
          <w:rFonts w:ascii="Times New Roman" w:hAnsi="Times New Roman" w:cs="Times New Roman"/>
          <w:i/>
          <w:sz w:val="24"/>
          <w:szCs w:val="24"/>
        </w:rPr>
        <w:t xml:space="preserve">you will assess student learning.) </w:t>
      </w:r>
    </w:p>
    <w:p w14:paraId="638DDE81" w14:textId="4B792F90" w:rsidR="00EA2A65" w:rsidRDefault="00EA2A65" w:rsidP="00E56AAA">
      <w:pPr>
        <w:tabs>
          <w:tab w:val="left" w:pos="2495"/>
        </w:tabs>
        <w:rPr>
          <w:rFonts w:ascii="Times New Roman" w:hAnsi="Times New Roman" w:cs="Times New Roman"/>
          <w:i/>
          <w:sz w:val="24"/>
          <w:szCs w:val="24"/>
        </w:rPr>
      </w:pPr>
      <w:r>
        <w:rPr>
          <w:rFonts w:ascii="Times New Roman" w:hAnsi="Times New Roman" w:cs="Times New Roman"/>
          <w:i/>
          <w:sz w:val="24"/>
          <w:szCs w:val="24"/>
        </w:rPr>
        <w:t>Example:</w:t>
      </w:r>
    </w:p>
    <w:p w14:paraId="549DF97E" w14:textId="77777777" w:rsidR="00EA2A65" w:rsidRDefault="00EA2A65" w:rsidP="00E56AAA">
      <w:pPr>
        <w:tabs>
          <w:tab w:val="left" w:pos="2495"/>
        </w:tabs>
        <w:rPr>
          <w:rFonts w:ascii="Times New Roman" w:hAnsi="Times New Roman" w:cs="Times New Roman"/>
          <w:i/>
          <w:sz w:val="24"/>
          <w:szCs w:val="24"/>
        </w:rPr>
      </w:pPr>
    </w:p>
    <w:tbl>
      <w:tblPr>
        <w:tblStyle w:val="TableGrid"/>
        <w:tblW w:w="9666" w:type="dxa"/>
        <w:tblLook w:val="04A0" w:firstRow="1" w:lastRow="0" w:firstColumn="1" w:lastColumn="0" w:noHBand="0" w:noVBand="1"/>
      </w:tblPr>
      <w:tblGrid>
        <w:gridCol w:w="1056"/>
        <w:gridCol w:w="3047"/>
        <w:gridCol w:w="1135"/>
        <w:gridCol w:w="4428"/>
      </w:tblGrid>
      <w:tr w:rsidR="00EA2A65" w:rsidRPr="00EA2A65" w14:paraId="31D211F6" w14:textId="77777777" w:rsidTr="00EA2A65">
        <w:tc>
          <w:tcPr>
            <w:tcW w:w="1056" w:type="dxa"/>
          </w:tcPr>
          <w:p w14:paraId="5F28D6AC" w14:textId="77777777"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Week</w:t>
            </w:r>
          </w:p>
        </w:tc>
        <w:tc>
          <w:tcPr>
            <w:tcW w:w="3047" w:type="dxa"/>
          </w:tcPr>
          <w:p w14:paraId="3CC073D5" w14:textId="43C2B403" w:rsidR="00EA2A65" w:rsidRPr="00EA2A65" w:rsidRDefault="00EA2A65" w:rsidP="00EA2A65">
            <w:pPr>
              <w:tabs>
                <w:tab w:val="left" w:pos="2495"/>
              </w:tabs>
              <w:spacing w:after="160" w:line="259" w:lineRule="auto"/>
              <w:rPr>
                <w:rFonts w:ascii="Times New Roman" w:hAnsi="Times New Roman" w:cs="Times New Roman"/>
                <w:b/>
                <w:sz w:val="24"/>
                <w:szCs w:val="24"/>
              </w:rPr>
            </w:pPr>
            <w:r>
              <w:rPr>
                <w:rFonts w:ascii="Times New Roman" w:hAnsi="Times New Roman" w:cs="Times New Roman"/>
                <w:b/>
                <w:sz w:val="24"/>
                <w:szCs w:val="24"/>
              </w:rPr>
              <w:t>Topics/</w:t>
            </w:r>
            <w:r w:rsidRPr="00EA2A65">
              <w:rPr>
                <w:rFonts w:ascii="Times New Roman" w:hAnsi="Times New Roman" w:cs="Times New Roman"/>
                <w:b/>
                <w:sz w:val="24"/>
                <w:szCs w:val="24"/>
              </w:rPr>
              <w:t>Readings</w:t>
            </w:r>
          </w:p>
        </w:tc>
        <w:tc>
          <w:tcPr>
            <w:tcW w:w="1135" w:type="dxa"/>
          </w:tcPr>
          <w:p w14:paraId="6F8A5CEF" w14:textId="2C624D6D" w:rsidR="00EA2A65" w:rsidRPr="00EA2A65" w:rsidRDefault="00EA2A65" w:rsidP="00EA2A65">
            <w:pPr>
              <w:tabs>
                <w:tab w:val="left" w:pos="2495"/>
              </w:tabs>
              <w:rPr>
                <w:rFonts w:ascii="Times New Roman" w:hAnsi="Times New Roman" w:cs="Times New Roman"/>
                <w:b/>
                <w:sz w:val="24"/>
                <w:szCs w:val="24"/>
              </w:rPr>
            </w:pPr>
            <w:r>
              <w:rPr>
                <w:rFonts w:ascii="Times New Roman" w:hAnsi="Times New Roman" w:cs="Times New Roman"/>
                <w:b/>
                <w:sz w:val="24"/>
                <w:szCs w:val="24"/>
              </w:rPr>
              <w:t>SLO</w:t>
            </w:r>
          </w:p>
        </w:tc>
        <w:tc>
          <w:tcPr>
            <w:tcW w:w="4428" w:type="dxa"/>
          </w:tcPr>
          <w:p w14:paraId="3E2879B6" w14:textId="4DE1EE93" w:rsidR="00EA2A65" w:rsidRPr="00EA2A65" w:rsidRDefault="00EA2A65" w:rsidP="00EA2A65">
            <w:pPr>
              <w:tabs>
                <w:tab w:val="left" w:pos="2495"/>
              </w:tabs>
              <w:spacing w:after="160" w:line="259" w:lineRule="auto"/>
              <w:rPr>
                <w:rFonts w:ascii="Times New Roman" w:hAnsi="Times New Roman" w:cs="Times New Roman"/>
                <w:b/>
                <w:sz w:val="24"/>
                <w:szCs w:val="24"/>
              </w:rPr>
            </w:pPr>
            <w:r w:rsidRPr="00EA2A65">
              <w:rPr>
                <w:rFonts w:ascii="Times New Roman" w:hAnsi="Times New Roman" w:cs="Times New Roman"/>
                <w:b/>
                <w:sz w:val="24"/>
                <w:szCs w:val="24"/>
              </w:rPr>
              <w:t>Deliverables</w:t>
            </w:r>
          </w:p>
        </w:tc>
      </w:tr>
      <w:tr w:rsidR="00EA2A65" w:rsidRPr="00EA2A65" w14:paraId="2A81C298" w14:textId="77777777" w:rsidTr="00EA2A65">
        <w:tc>
          <w:tcPr>
            <w:tcW w:w="1056" w:type="dxa"/>
          </w:tcPr>
          <w:p w14:paraId="6307D1D9" w14:textId="5FB24519"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1</w:t>
            </w:r>
          </w:p>
        </w:tc>
        <w:tc>
          <w:tcPr>
            <w:tcW w:w="3047" w:type="dxa"/>
          </w:tcPr>
          <w:p w14:paraId="3E0A569C"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Course Syllabus</w:t>
            </w:r>
          </w:p>
          <w:p w14:paraId="2DA98447"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Analysis of Literacy Event Assignment Sheet</w:t>
            </w:r>
          </w:p>
          <w:p w14:paraId="5B4456F5" w14:textId="77777777"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2-17 in CTW</w:t>
            </w:r>
          </w:p>
        </w:tc>
        <w:tc>
          <w:tcPr>
            <w:tcW w:w="1135" w:type="dxa"/>
          </w:tcPr>
          <w:p w14:paraId="1605423F" w14:textId="77F29B8D"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1,2,  5</w:t>
            </w:r>
          </w:p>
        </w:tc>
        <w:tc>
          <w:tcPr>
            <w:tcW w:w="4428" w:type="dxa"/>
          </w:tcPr>
          <w:p w14:paraId="67C8D390" w14:textId="2A1C2D5E"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Welcome Discussion Board</w:t>
            </w:r>
          </w:p>
          <w:p w14:paraId="1E691DFF" w14:textId="2CD40279" w:rsidR="00EA2A65" w:rsidRPr="00EA2A65" w:rsidRDefault="00EA2A65" w:rsidP="00EA2A65">
            <w:pPr>
              <w:numPr>
                <w:ilvl w:val="0"/>
                <w:numId w:val="22"/>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#1</w:t>
            </w:r>
          </w:p>
          <w:p w14:paraId="41B07B94"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r>
      <w:tr w:rsidR="00EA2A65" w:rsidRPr="00EA2A65" w14:paraId="683A10D1" w14:textId="77777777" w:rsidTr="00EA2A65">
        <w:tc>
          <w:tcPr>
            <w:tcW w:w="1056" w:type="dxa"/>
          </w:tcPr>
          <w:p w14:paraId="4F13154A" w14:textId="22E70671"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2</w:t>
            </w:r>
          </w:p>
        </w:tc>
        <w:tc>
          <w:tcPr>
            <w:tcW w:w="3047" w:type="dxa"/>
          </w:tcPr>
          <w:p w14:paraId="2A248A15"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18-34</w:t>
            </w:r>
          </w:p>
          <w:p w14:paraId="56D20512" w14:textId="5C6FB738"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Analysis </w:t>
            </w:r>
            <w:r>
              <w:rPr>
                <w:rFonts w:ascii="Times New Roman" w:hAnsi="Times New Roman" w:cs="Times New Roman"/>
                <w:sz w:val="24"/>
                <w:szCs w:val="24"/>
              </w:rPr>
              <w:t xml:space="preserve">of Literacy Event </w:t>
            </w:r>
            <w:r w:rsidRPr="00EA2A65">
              <w:rPr>
                <w:rFonts w:ascii="Times New Roman" w:hAnsi="Times New Roman" w:cs="Times New Roman"/>
                <w:sz w:val="24"/>
                <w:szCs w:val="24"/>
              </w:rPr>
              <w:t>samples</w:t>
            </w:r>
          </w:p>
          <w:p w14:paraId="52195B48"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7DF6A5C" w14:textId="31466F74"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1,2, 5</w:t>
            </w:r>
          </w:p>
        </w:tc>
        <w:tc>
          <w:tcPr>
            <w:tcW w:w="4428" w:type="dxa"/>
          </w:tcPr>
          <w:p w14:paraId="31CFA788" w14:textId="6690038D"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In-Class and Online Discussion</w:t>
            </w:r>
            <w:r w:rsidRPr="00EA2A65">
              <w:rPr>
                <w:rFonts w:ascii="Times New Roman" w:hAnsi="Times New Roman" w:cs="Times New Roman"/>
                <w:sz w:val="24"/>
                <w:szCs w:val="24"/>
              </w:rPr>
              <w:t xml:space="preserve"> on Literacy Events</w:t>
            </w:r>
          </w:p>
          <w:p w14:paraId="065AE619" w14:textId="312FC1F8"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#2</w:t>
            </w:r>
          </w:p>
        </w:tc>
      </w:tr>
      <w:tr w:rsidR="00EA2A65" w:rsidRPr="00EA2A65" w14:paraId="02583418" w14:textId="77777777" w:rsidTr="00EA2A65">
        <w:tc>
          <w:tcPr>
            <w:tcW w:w="1056" w:type="dxa"/>
          </w:tcPr>
          <w:p w14:paraId="16A4038F" w14:textId="4DFBC31C"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3</w:t>
            </w:r>
          </w:p>
        </w:tc>
        <w:tc>
          <w:tcPr>
            <w:tcW w:w="3047" w:type="dxa"/>
          </w:tcPr>
          <w:p w14:paraId="2D29526D"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102-115</w:t>
            </w:r>
          </w:p>
        </w:tc>
        <w:tc>
          <w:tcPr>
            <w:tcW w:w="1135" w:type="dxa"/>
          </w:tcPr>
          <w:p w14:paraId="3C96F90A" w14:textId="1AAB4602"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7, 8</w:t>
            </w:r>
          </w:p>
        </w:tc>
        <w:tc>
          <w:tcPr>
            <w:tcW w:w="4428" w:type="dxa"/>
          </w:tcPr>
          <w:p w14:paraId="254BF265" w14:textId="41001E4B"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Post draft of Analysis of Literacy Event Assignment to Discussion board by Thursday September 11</w:t>
            </w:r>
          </w:p>
          <w:p w14:paraId="6D9EDB83" w14:textId="32DD93B2"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Peer Review of Analysis of Literacy Event Assignment</w:t>
            </w:r>
          </w:p>
        </w:tc>
      </w:tr>
      <w:tr w:rsidR="00EA2A65" w:rsidRPr="00EA2A65" w14:paraId="4D668E33" w14:textId="77777777" w:rsidTr="00EA2A65">
        <w:tc>
          <w:tcPr>
            <w:tcW w:w="1056" w:type="dxa"/>
          </w:tcPr>
          <w:p w14:paraId="0CD327CE" w14:textId="0D0BCE63"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4</w:t>
            </w:r>
          </w:p>
        </w:tc>
        <w:tc>
          <w:tcPr>
            <w:tcW w:w="3047" w:type="dxa"/>
          </w:tcPr>
          <w:p w14:paraId="1BAACE53"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Profile Assignment Sheet</w:t>
            </w:r>
          </w:p>
          <w:p w14:paraId="02BA1160" w14:textId="77777777" w:rsidR="00EA2A65" w:rsidRPr="00EA2A65" w:rsidRDefault="00EA2A65" w:rsidP="00EA2A65">
            <w:pPr>
              <w:numPr>
                <w:ilvl w:val="0"/>
                <w:numId w:val="25"/>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202-221 (top of page)</w:t>
            </w:r>
          </w:p>
        </w:tc>
        <w:tc>
          <w:tcPr>
            <w:tcW w:w="1135" w:type="dxa"/>
          </w:tcPr>
          <w:p w14:paraId="5FCA2B0D" w14:textId="60D65C99"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1, 2, 5</w:t>
            </w:r>
          </w:p>
        </w:tc>
        <w:tc>
          <w:tcPr>
            <w:tcW w:w="4428" w:type="dxa"/>
          </w:tcPr>
          <w:p w14:paraId="2AAD1760" w14:textId="0F2A9A2D" w:rsidR="00EA2A65" w:rsidRPr="00EA2A65" w:rsidRDefault="00EA2A65" w:rsidP="00EA2A65">
            <w:pPr>
              <w:numPr>
                <w:ilvl w:val="0"/>
                <w:numId w:val="26"/>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#3</w:t>
            </w:r>
          </w:p>
        </w:tc>
      </w:tr>
      <w:tr w:rsidR="00EA2A65" w:rsidRPr="00EA2A65" w14:paraId="7D1B9630" w14:textId="77777777" w:rsidTr="00EA2A65">
        <w:tc>
          <w:tcPr>
            <w:tcW w:w="1056" w:type="dxa"/>
          </w:tcPr>
          <w:p w14:paraId="726A0993" w14:textId="346FE576" w:rsidR="00EA2A65" w:rsidRPr="00EA2A65" w:rsidRDefault="00EA2A65" w:rsidP="00EA2A65">
            <w:p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5</w:t>
            </w:r>
          </w:p>
        </w:tc>
        <w:tc>
          <w:tcPr>
            <w:tcW w:w="3047" w:type="dxa"/>
          </w:tcPr>
          <w:p w14:paraId="68FE3E71"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Read pp. 221-240</w:t>
            </w:r>
          </w:p>
          <w:p w14:paraId="7CAE606B" w14:textId="77777777" w:rsidR="00EA2A65" w:rsidRPr="00EA2A65" w:rsidRDefault="00EA2A65" w:rsidP="00EA2A65">
            <w:pPr>
              <w:numPr>
                <w:ilvl w:val="0"/>
                <w:numId w:val="23"/>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 xml:space="preserve">Read sample Profiles </w:t>
            </w:r>
          </w:p>
          <w:p w14:paraId="48B5F43D" w14:textId="77777777" w:rsidR="00EA2A65" w:rsidRPr="00EA2A65" w:rsidRDefault="00EA2A65" w:rsidP="00EA2A65">
            <w:pPr>
              <w:tabs>
                <w:tab w:val="left" w:pos="2495"/>
              </w:tabs>
              <w:spacing w:after="160" w:line="259" w:lineRule="auto"/>
              <w:rPr>
                <w:rFonts w:ascii="Times New Roman" w:hAnsi="Times New Roman" w:cs="Times New Roman"/>
                <w:sz w:val="24"/>
                <w:szCs w:val="24"/>
              </w:rPr>
            </w:pPr>
          </w:p>
        </w:tc>
        <w:tc>
          <w:tcPr>
            <w:tcW w:w="1135" w:type="dxa"/>
          </w:tcPr>
          <w:p w14:paraId="2F3F59BC" w14:textId="580702F7" w:rsidR="00EA2A65" w:rsidRPr="00EA2A65" w:rsidRDefault="00EA2A65" w:rsidP="00EA2A65">
            <w:pPr>
              <w:tabs>
                <w:tab w:val="left" w:pos="2495"/>
              </w:tabs>
              <w:rPr>
                <w:rFonts w:ascii="Times New Roman" w:hAnsi="Times New Roman" w:cs="Times New Roman"/>
                <w:sz w:val="24"/>
                <w:szCs w:val="24"/>
              </w:rPr>
            </w:pPr>
            <w:r>
              <w:rPr>
                <w:rFonts w:ascii="Times New Roman" w:hAnsi="Times New Roman" w:cs="Times New Roman"/>
                <w:sz w:val="24"/>
                <w:szCs w:val="24"/>
              </w:rPr>
              <w:t>1,2,4,5,7</w:t>
            </w:r>
          </w:p>
        </w:tc>
        <w:tc>
          <w:tcPr>
            <w:tcW w:w="4428" w:type="dxa"/>
          </w:tcPr>
          <w:p w14:paraId="07679C4F" w14:textId="69E27214"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sidRPr="00EA2A65">
              <w:rPr>
                <w:rFonts w:ascii="Times New Roman" w:hAnsi="Times New Roman" w:cs="Times New Roman"/>
                <w:sz w:val="24"/>
                <w:szCs w:val="24"/>
              </w:rPr>
              <w:t>Submit Analysis of Literacy Event Assignment by 5pm on Friday, September 26</w:t>
            </w:r>
          </w:p>
          <w:p w14:paraId="2CE43581" w14:textId="1985C087"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Submit Reading Response #4</w:t>
            </w:r>
          </w:p>
          <w:p w14:paraId="49E54F2F" w14:textId="762E78F3" w:rsidR="00EA2A65" w:rsidRPr="00EA2A65" w:rsidRDefault="00EA2A65" w:rsidP="00EA2A65">
            <w:pPr>
              <w:numPr>
                <w:ilvl w:val="0"/>
                <w:numId w:val="24"/>
              </w:numPr>
              <w:tabs>
                <w:tab w:val="left" w:pos="2495"/>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In-Class and </w:t>
            </w:r>
            <w:r w:rsidRPr="00EA2A65">
              <w:rPr>
                <w:rFonts w:ascii="Times New Roman" w:hAnsi="Times New Roman" w:cs="Times New Roman"/>
                <w:sz w:val="24"/>
                <w:szCs w:val="24"/>
              </w:rPr>
              <w:t>Online Discussion on profiles</w:t>
            </w:r>
          </w:p>
        </w:tc>
      </w:tr>
    </w:tbl>
    <w:p w14:paraId="03228A86" w14:textId="77777777" w:rsidR="00EA2A65" w:rsidRPr="00825CA4" w:rsidRDefault="00EA2A65" w:rsidP="00E56AAA">
      <w:pPr>
        <w:tabs>
          <w:tab w:val="left" w:pos="2495"/>
        </w:tabs>
        <w:rPr>
          <w:rFonts w:ascii="Times New Roman" w:hAnsi="Times New Roman" w:cs="Times New Roman"/>
          <w:i/>
          <w:sz w:val="24"/>
          <w:szCs w:val="24"/>
        </w:rPr>
      </w:pPr>
    </w:p>
    <w:sectPr w:rsidR="00EA2A65" w:rsidRPr="00825CA4" w:rsidSect="000917B9">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21CB9" w14:textId="77777777" w:rsidR="002177CB" w:rsidRDefault="002177CB" w:rsidP="00F31DFB">
      <w:pPr>
        <w:spacing w:after="0" w:line="240" w:lineRule="auto"/>
      </w:pPr>
      <w:r>
        <w:separator/>
      </w:r>
    </w:p>
  </w:endnote>
  <w:endnote w:type="continuationSeparator" w:id="0">
    <w:p w14:paraId="4EF350CF" w14:textId="77777777" w:rsidR="002177CB" w:rsidRDefault="002177CB"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1FE08" w14:textId="24667291" w:rsidR="002177CB" w:rsidRDefault="002177CB"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E51BEF">
      <w:rPr>
        <w:rStyle w:val="PageNumber"/>
        <w:noProof/>
      </w:rPr>
      <w:t>6</w:t>
    </w:r>
    <w:r>
      <w:rPr>
        <w:rStyle w:val="PageNumber"/>
      </w:rPr>
      <w:fldChar w:fldCharType="end"/>
    </w:r>
  </w:p>
  <w:p w14:paraId="2F532932" w14:textId="5991025C" w:rsidR="002177CB" w:rsidRPr="00EF4B19" w:rsidRDefault="002177CB" w:rsidP="00BE4B3A">
    <w:pPr>
      <w:pStyle w:val="Footer"/>
      <w:jc w:val="right"/>
      <w:rPr>
        <w:sz w:val="16"/>
        <w:szCs w:val="16"/>
      </w:rPr>
    </w:pPr>
    <w:r w:rsidRPr="00EF4B19">
      <w:rPr>
        <w:sz w:val="16"/>
        <w:szCs w:val="16"/>
      </w:rPr>
      <w:t>Syll</w:t>
    </w:r>
    <w:r>
      <w:rPr>
        <w:sz w:val="16"/>
        <w:szCs w:val="16"/>
      </w:rPr>
      <w:t xml:space="preserve">abus Development Resources: Template/February 18, 2015 </w:t>
    </w:r>
  </w:p>
  <w:p w14:paraId="26B05B66" w14:textId="1A348BF1" w:rsidR="002177CB" w:rsidRDefault="002177CB" w:rsidP="005D5407">
    <w:pPr>
      <w:pStyle w:val="Footer"/>
      <w:jc w:val="right"/>
      <w:rPr>
        <w:sz w:val="16"/>
        <w:szCs w:val="16"/>
      </w:rPr>
    </w:pPr>
    <w:r>
      <w:rPr>
        <w:sz w:val="16"/>
        <w:szCs w:val="16"/>
      </w:rPr>
      <w:t>Office of the Provost/University Teaching Center/</w:t>
    </w:r>
  </w:p>
  <w:p w14:paraId="2247E49C" w14:textId="1573E568" w:rsidR="002177CB" w:rsidRDefault="002177CB" w:rsidP="005D5407">
    <w:pPr>
      <w:pStyle w:val="Footer"/>
      <w:jc w:val="right"/>
      <w:rPr>
        <w:sz w:val="16"/>
        <w:szCs w:val="16"/>
      </w:rPr>
    </w:pPr>
    <w:r>
      <w:rPr>
        <w:sz w:val="16"/>
        <w:szCs w:val="16"/>
      </w:rPr>
      <w:t>Office of Assessment, Accreditation and Program Review</w:t>
    </w:r>
    <w:r w:rsidRPr="00EF4B19">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63DA3" w14:textId="77777777" w:rsidR="002177CB" w:rsidRDefault="002177CB" w:rsidP="00F31DFB">
      <w:pPr>
        <w:spacing w:after="0" w:line="240" w:lineRule="auto"/>
      </w:pPr>
      <w:r>
        <w:separator/>
      </w:r>
    </w:p>
  </w:footnote>
  <w:footnote w:type="continuationSeparator" w:id="0">
    <w:p w14:paraId="1F6445CF" w14:textId="77777777" w:rsidR="002177CB" w:rsidRDefault="002177CB"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1E4FC" w14:textId="5D434B46" w:rsidR="002177CB" w:rsidRPr="00F31DFB" w:rsidRDefault="002177CB" w:rsidP="00F31DFB">
    <w:pPr>
      <w:widowControl w:val="0"/>
      <w:kinsoku w:val="0"/>
      <w:overflowPunct w:val="0"/>
      <w:autoSpaceDE w:val="0"/>
      <w:autoSpaceDN w:val="0"/>
      <w:adjustRightInd w:val="0"/>
      <w:spacing w:after="0" w:line="200" w:lineRule="atLeast"/>
      <w:ind w:left="6497"/>
      <w:rPr>
        <w:rFonts w:ascii="Times New Roman" w:hAnsi="Times New Roman" w:cs="Times New Roman"/>
        <w:szCs w:val="20"/>
      </w:rPr>
    </w:pPr>
    <w:r>
      <w:rPr>
        <w:rFonts w:ascii="Helvetica" w:eastAsiaTheme="minorEastAsia" w:hAnsi="Helvetica" w:cs="Helvetica"/>
        <w:noProof/>
        <w:sz w:val="24"/>
        <w:szCs w:val="24"/>
      </w:rPr>
      <w:drawing>
        <wp:anchor distT="0" distB="0" distL="114300" distR="114300" simplePos="0" relativeHeight="251658240" behindDoc="0" locked="0" layoutInCell="1" allowOverlap="1" wp14:anchorId="1A41B93B" wp14:editId="30546305">
          <wp:simplePos x="0" y="0"/>
          <wp:positionH relativeFrom="column">
            <wp:posOffset>2310765</wp:posOffset>
          </wp:positionH>
          <wp:positionV relativeFrom="paragraph">
            <wp:posOffset>-31115</wp:posOffset>
          </wp:positionV>
          <wp:extent cx="1445260" cy="558800"/>
          <wp:effectExtent l="0" t="0" r="254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F6A39" w14:textId="77777777" w:rsidR="002177CB" w:rsidRDefault="002177CB" w:rsidP="00F31DFB">
    <w:pPr>
      <w:pStyle w:val="Header"/>
    </w:pPr>
  </w:p>
  <w:p w14:paraId="65E84456" w14:textId="77777777" w:rsidR="002177CB" w:rsidRDefault="002177CB" w:rsidP="00F31D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7C407D"/>
    <w:multiLevelType w:val="hybridMultilevel"/>
    <w:tmpl w:val="8C06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36E8E"/>
    <w:multiLevelType w:val="hybridMultilevel"/>
    <w:tmpl w:val="014C0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30471C"/>
    <w:multiLevelType w:val="hybridMultilevel"/>
    <w:tmpl w:val="6D0E37E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7370AE"/>
    <w:multiLevelType w:val="multilevel"/>
    <w:tmpl w:val="29A8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54F6A"/>
    <w:multiLevelType w:val="hybridMultilevel"/>
    <w:tmpl w:val="99280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394F6C"/>
    <w:multiLevelType w:val="multilevel"/>
    <w:tmpl w:val="4D10E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A1C8B"/>
    <w:multiLevelType w:val="hybridMultilevel"/>
    <w:tmpl w:val="5200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E22ED1"/>
    <w:multiLevelType w:val="hybridMultilevel"/>
    <w:tmpl w:val="AA14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26784C"/>
    <w:multiLevelType w:val="multilevel"/>
    <w:tmpl w:val="BC5E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F15018"/>
    <w:multiLevelType w:val="hybridMultilevel"/>
    <w:tmpl w:val="F22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35B0F28"/>
    <w:multiLevelType w:val="hybridMultilevel"/>
    <w:tmpl w:val="9C700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43D2BAF"/>
    <w:multiLevelType w:val="hybridMultilevel"/>
    <w:tmpl w:val="1B60A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5055F"/>
    <w:multiLevelType w:val="hybridMultilevel"/>
    <w:tmpl w:val="79E6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9E3036"/>
    <w:multiLevelType w:val="hybridMultilevel"/>
    <w:tmpl w:val="19846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19"/>
  </w:num>
  <w:num w:numId="4">
    <w:abstractNumId w:val="13"/>
  </w:num>
  <w:num w:numId="5">
    <w:abstractNumId w:val="10"/>
  </w:num>
  <w:num w:numId="6">
    <w:abstractNumId w:val="24"/>
  </w:num>
  <w:num w:numId="7">
    <w:abstractNumId w:val="28"/>
  </w:num>
  <w:num w:numId="8">
    <w:abstractNumId w:val="11"/>
  </w:num>
  <w:num w:numId="9">
    <w:abstractNumId w:val="0"/>
  </w:num>
  <w:num w:numId="10">
    <w:abstractNumId w:val="20"/>
  </w:num>
  <w:num w:numId="11">
    <w:abstractNumId w:val="23"/>
  </w:num>
  <w:num w:numId="12">
    <w:abstractNumId w:val="6"/>
  </w:num>
  <w:num w:numId="13">
    <w:abstractNumId w:val="21"/>
  </w:num>
  <w:num w:numId="14">
    <w:abstractNumId w:val="2"/>
  </w:num>
  <w:num w:numId="15">
    <w:abstractNumId w:val="7"/>
  </w:num>
  <w:num w:numId="16">
    <w:abstractNumId w:val="4"/>
  </w:num>
  <w:num w:numId="17">
    <w:abstractNumId w:val="26"/>
  </w:num>
  <w:num w:numId="18">
    <w:abstractNumId w:val="3"/>
  </w:num>
  <w:num w:numId="19">
    <w:abstractNumId w:val="9"/>
  </w:num>
  <w:num w:numId="20">
    <w:abstractNumId w:val="18"/>
  </w:num>
  <w:num w:numId="21">
    <w:abstractNumId w:val="15"/>
  </w:num>
  <w:num w:numId="22">
    <w:abstractNumId w:val="29"/>
  </w:num>
  <w:num w:numId="23">
    <w:abstractNumId w:val="22"/>
  </w:num>
  <w:num w:numId="24">
    <w:abstractNumId w:val="1"/>
  </w:num>
  <w:num w:numId="25">
    <w:abstractNumId w:val="14"/>
  </w:num>
  <w:num w:numId="26">
    <w:abstractNumId w:val="27"/>
  </w:num>
  <w:num w:numId="27">
    <w:abstractNumId w:val="5"/>
  </w:num>
  <w:num w:numId="28">
    <w:abstractNumId w:val="12"/>
  </w:num>
  <w:num w:numId="29">
    <w:abstractNumId w:val="17"/>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7B7"/>
    <w:rsid w:val="000022D2"/>
    <w:rsid w:val="00006EFD"/>
    <w:rsid w:val="0001771F"/>
    <w:rsid w:val="000233D1"/>
    <w:rsid w:val="00024CCD"/>
    <w:rsid w:val="000253F6"/>
    <w:rsid w:val="00025524"/>
    <w:rsid w:val="00036D99"/>
    <w:rsid w:val="00037E6D"/>
    <w:rsid w:val="00040D71"/>
    <w:rsid w:val="00043EA2"/>
    <w:rsid w:val="000454DC"/>
    <w:rsid w:val="00045710"/>
    <w:rsid w:val="00046F8E"/>
    <w:rsid w:val="00050761"/>
    <w:rsid w:val="00050CD9"/>
    <w:rsid w:val="00050EC6"/>
    <w:rsid w:val="000539AB"/>
    <w:rsid w:val="0005773C"/>
    <w:rsid w:val="00067697"/>
    <w:rsid w:val="000701BA"/>
    <w:rsid w:val="000736A9"/>
    <w:rsid w:val="00077140"/>
    <w:rsid w:val="00080D67"/>
    <w:rsid w:val="00081AC5"/>
    <w:rsid w:val="00084834"/>
    <w:rsid w:val="00086D4D"/>
    <w:rsid w:val="00087015"/>
    <w:rsid w:val="00090C05"/>
    <w:rsid w:val="000917B9"/>
    <w:rsid w:val="00095055"/>
    <w:rsid w:val="000B1183"/>
    <w:rsid w:val="000B5FF1"/>
    <w:rsid w:val="000C2B26"/>
    <w:rsid w:val="000C3481"/>
    <w:rsid w:val="000D11C8"/>
    <w:rsid w:val="000D760F"/>
    <w:rsid w:val="000E014B"/>
    <w:rsid w:val="000E115F"/>
    <w:rsid w:val="000F1E42"/>
    <w:rsid w:val="000F2512"/>
    <w:rsid w:val="000F2FD3"/>
    <w:rsid w:val="000F357C"/>
    <w:rsid w:val="000F3F80"/>
    <w:rsid w:val="000F48A4"/>
    <w:rsid w:val="000F6BD1"/>
    <w:rsid w:val="0010608C"/>
    <w:rsid w:val="00106915"/>
    <w:rsid w:val="00112722"/>
    <w:rsid w:val="00117685"/>
    <w:rsid w:val="001229F2"/>
    <w:rsid w:val="00126C4D"/>
    <w:rsid w:val="001302A9"/>
    <w:rsid w:val="00136C0A"/>
    <w:rsid w:val="00141F87"/>
    <w:rsid w:val="00142264"/>
    <w:rsid w:val="001465DD"/>
    <w:rsid w:val="001500BC"/>
    <w:rsid w:val="00152621"/>
    <w:rsid w:val="001575BF"/>
    <w:rsid w:val="00162F87"/>
    <w:rsid w:val="00165670"/>
    <w:rsid w:val="001658E4"/>
    <w:rsid w:val="00170C7C"/>
    <w:rsid w:val="00170E80"/>
    <w:rsid w:val="00172BD2"/>
    <w:rsid w:val="00174747"/>
    <w:rsid w:val="001875D8"/>
    <w:rsid w:val="001910F4"/>
    <w:rsid w:val="00191A5D"/>
    <w:rsid w:val="001A0707"/>
    <w:rsid w:val="001A158B"/>
    <w:rsid w:val="001A5DB3"/>
    <w:rsid w:val="001B35A1"/>
    <w:rsid w:val="001B65EA"/>
    <w:rsid w:val="001C1218"/>
    <w:rsid w:val="001C469D"/>
    <w:rsid w:val="001C656F"/>
    <w:rsid w:val="001C6D52"/>
    <w:rsid w:val="001D2EED"/>
    <w:rsid w:val="001D3DA9"/>
    <w:rsid w:val="001D7291"/>
    <w:rsid w:val="001E0968"/>
    <w:rsid w:val="001E12FF"/>
    <w:rsid w:val="001E66C1"/>
    <w:rsid w:val="001E69DC"/>
    <w:rsid w:val="001F03DF"/>
    <w:rsid w:val="001F1B37"/>
    <w:rsid w:val="001F5A84"/>
    <w:rsid w:val="00203F37"/>
    <w:rsid w:val="00204D5F"/>
    <w:rsid w:val="002078F1"/>
    <w:rsid w:val="002141B3"/>
    <w:rsid w:val="002177CB"/>
    <w:rsid w:val="00217A70"/>
    <w:rsid w:val="00221AFA"/>
    <w:rsid w:val="00226F31"/>
    <w:rsid w:val="002313D0"/>
    <w:rsid w:val="0023620E"/>
    <w:rsid w:val="00240238"/>
    <w:rsid w:val="002432C7"/>
    <w:rsid w:val="00243A78"/>
    <w:rsid w:val="0024768D"/>
    <w:rsid w:val="002620CA"/>
    <w:rsid w:val="00265E99"/>
    <w:rsid w:val="00271A33"/>
    <w:rsid w:val="00274EBE"/>
    <w:rsid w:val="00276ACC"/>
    <w:rsid w:val="002778D2"/>
    <w:rsid w:val="002805C9"/>
    <w:rsid w:val="002826A1"/>
    <w:rsid w:val="002955B3"/>
    <w:rsid w:val="00295954"/>
    <w:rsid w:val="00296B40"/>
    <w:rsid w:val="002972E3"/>
    <w:rsid w:val="002A47B7"/>
    <w:rsid w:val="002B0BA9"/>
    <w:rsid w:val="002B313B"/>
    <w:rsid w:val="002B3335"/>
    <w:rsid w:val="002B517E"/>
    <w:rsid w:val="002D098C"/>
    <w:rsid w:val="002D4F97"/>
    <w:rsid w:val="002E3DAA"/>
    <w:rsid w:val="002E6C77"/>
    <w:rsid w:val="002E6FF1"/>
    <w:rsid w:val="002F2957"/>
    <w:rsid w:val="002F44E3"/>
    <w:rsid w:val="002F5CFF"/>
    <w:rsid w:val="003006F6"/>
    <w:rsid w:val="00303975"/>
    <w:rsid w:val="003044DB"/>
    <w:rsid w:val="00304739"/>
    <w:rsid w:val="00307BEB"/>
    <w:rsid w:val="00317129"/>
    <w:rsid w:val="00320957"/>
    <w:rsid w:val="003212F3"/>
    <w:rsid w:val="00323F37"/>
    <w:rsid w:val="00330F90"/>
    <w:rsid w:val="003338AD"/>
    <w:rsid w:val="0034130F"/>
    <w:rsid w:val="003428C6"/>
    <w:rsid w:val="0034449A"/>
    <w:rsid w:val="003445E1"/>
    <w:rsid w:val="00356A8A"/>
    <w:rsid w:val="00364DB1"/>
    <w:rsid w:val="00376935"/>
    <w:rsid w:val="003859BB"/>
    <w:rsid w:val="00386662"/>
    <w:rsid w:val="0038716B"/>
    <w:rsid w:val="003876EF"/>
    <w:rsid w:val="00387ABF"/>
    <w:rsid w:val="00393737"/>
    <w:rsid w:val="00393F1F"/>
    <w:rsid w:val="003942FF"/>
    <w:rsid w:val="00395987"/>
    <w:rsid w:val="003A042B"/>
    <w:rsid w:val="003B72A9"/>
    <w:rsid w:val="003B7D93"/>
    <w:rsid w:val="003C3527"/>
    <w:rsid w:val="003C43B6"/>
    <w:rsid w:val="003C56E5"/>
    <w:rsid w:val="003C752D"/>
    <w:rsid w:val="003D0663"/>
    <w:rsid w:val="003D1DB1"/>
    <w:rsid w:val="003D7F0B"/>
    <w:rsid w:val="003F2CD5"/>
    <w:rsid w:val="003F7C60"/>
    <w:rsid w:val="00400370"/>
    <w:rsid w:val="00407FC4"/>
    <w:rsid w:val="00415D4E"/>
    <w:rsid w:val="0041685E"/>
    <w:rsid w:val="0042198E"/>
    <w:rsid w:val="004223E3"/>
    <w:rsid w:val="00431E53"/>
    <w:rsid w:val="004340E5"/>
    <w:rsid w:val="004358EE"/>
    <w:rsid w:val="00437C42"/>
    <w:rsid w:val="004413E6"/>
    <w:rsid w:val="00445389"/>
    <w:rsid w:val="0044729E"/>
    <w:rsid w:val="0044741D"/>
    <w:rsid w:val="004528E7"/>
    <w:rsid w:val="004531A8"/>
    <w:rsid w:val="0045563B"/>
    <w:rsid w:val="0046132C"/>
    <w:rsid w:val="004674E3"/>
    <w:rsid w:val="00470D71"/>
    <w:rsid w:val="00475219"/>
    <w:rsid w:val="00475AF6"/>
    <w:rsid w:val="00476B53"/>
    <w:rsid w:val="0047721D"/>
    <w:rsid w:val="00484242"/>
    <w:rsid w:val="0049121A"/>
    <w:rsid w:val="004918CC"/>
    <w:rsid w:val="00491BB7"/>
    <w:rsid w:val="00494677"/>
    <w:rsid w:val="00497F86"/>
    <w:rsid w:val="004A34CB"/>
    <w:rsid w:val="004A4EF7"/>
    <w:rsid w:val="004B16ED"/>
    <w:rsid w:val="004B3439"/>
    <w:rsid w:val="004B5EA4"/>
    <w:rsid w:val="004B72F3"/>
    <w:rsid w:val="004B7715"/>
    <w:rsid w:val="004C496D"/>
    <w:rsid w:val="004D11D7"/>
    <w:rsid w:val="004D5600"/>
    <w:rsid w:val="004D7B3D"/>
    <w:rsid w:val="004E0A65"/>
    <w:rsid w:val="004F2C9E"/>
    <w:rsid w:val="004F470E"/>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B61"/>
    <w:rsid w:val="00563E74"/>
    <w:rsid w:val="0056509E"/>
    <w:rsid w:val="005654A1"/>
    <w:rsid w:val="00565551"/>
    <w:rsid w:val="00565DC4"/>
    <w:rsid w:val="00573DAD"/>
    <w:rsid w:val="00577A3A"/>
    <w:rsid w:val="0058300C"/>
    <w:rsid w:val="00583CB9"/>
    <w:rsid w:val="00584A61"/>
    <w:rsid w:val="0058670E"/>
    <w:rsid w:val="0058765B"/>
    <w:rsid w:val="00594324"/>
    <w:rsid w:val="005A39F9"/>
    <w:rsid w:val="005A4E24"/>
    <w:rsid w:val="005B065F"/>
    <w:rsid w:val="005C4C20"/>
    <w:rsid w:val="005C57A8"/>
    <w:rsid w:val="005C7998"/>
    <w:rsid w:val="005D1A7A"/>
    <w:rsid w:val="005D5407"/>
    <w:rsid w:val="005E067E"/>
    <w:rsid w:val="005E54CF"/>
    <w:rsid w:val="005E6EED"/>
    <w:rsid w:val="005E74D9"/>
    <w:rsid w:val="005F04C2"/>
    <w:rsid w:val="005F2444"/>
    <w:rsid w:val="005F4AA7"/>
    <w:rsid w:val="005F5D51"/>
    <w:rsid w:val="00602F74"/>
    <w:rsid w:val="0060469D"/>
    <w:rsid w:val="006051D8"/>
    <w:rsid w:val="0060737C"/>
    <w:rsid w:val="00610A8A"/>
    <w:rsid w:val="0061399B"/>
    <w:rsid w:val="00616589"/>
    <w:rsid w:val="0062024C"/>
    <w:rsid w:val="0062383F"/>
    <w:rsid w:val="0062685D"/>
    <w:rsid w:val="00626C04"/>
    <w:rsid w:val="00631864"/>
    <w:rsid w:val="00643B87"/>
    <w:rsid w:val="006451EE"/>
    <w:rsid w:val="00652A52"/>
    <w:rsid w:val="006545A4"/>
    <w:rsid w:val="00663A8B"/>
    <w:rsid w:val="00664EDB"/>
    <w:rsid w:val="00665677"/>
    <w:rsid w:val="00665C0A"/>
    <w:rsid w:val="006666B4"/>
    <w:rsid w:val="0066735F"/>
    <w:rsid w:val="00674643"/>
    <w:rsid w:val="006768B3"/>
    <w:rsid w:val="00680286"/>
    <w:rsid w:val="0068087A"/>
    <w:rsid w:val="0068217E"/>
    <w:rsid w:val="00682702"/>
    <w:rsid w:val="0068317A"/>
    <w:rsid w:val="00693FAA"/>
    <w:rsid w:val="00696B2A"/>
    <w:rsid w:val="006A289F"/>
    <w:rsid w:val="006A36A1"/>
    <w:rsid w:val="006A5F85"/>
    <w:rsid w:val="006B031C"/>
    <w:rsid w:val="006B27E1"/>
    <w:rsid w:val="006D011D"/>
    <w:rsid w:val="006D221E"/>
    <w:rsid w:val="006E33F5"/>
    <w:rsid w:val="006F1605"/>
    <w:rsid w:val="006F483F"/>
    <w:rsid w:val="006F5510"/>
    <w:rsid w:val="006F65F3"/>
    <w:rsid w:val="006F6CE1"/>
    <w:rsid w:val="00705A0F"/>
    <w:rsid w:val="00705A7B"/>
    <w:rsid w:val="00715582"/>
    <w:rsid w:val="00720996"/>
    <w:rsid w:val="00724124"/>
    <w:rsid w:val="00725FD2"/>
    <w:rsid w:val="00730F69"/>
    <w:rsid w:val="00731F1B"/>
    <w:rsid w:val="00733203"/>
    <w:rsid w:val="0073734D"/>
    <w:rsid w:val="00740DC6"/>
    <w:rsid w:val="0074642E"/>
    <w:rsid w:val="007477B1"/>
    <w:rsid w:val="007514A6"/>
    <w:rsid w:val="00752D26"/>
    <w:rsid w:val="00756349"/>
    <w:rsid w:val="00763BE1"/>
    <w:rsid w:val="00763E8F"/>
    <w:rsid w:val="0077502F"/>
    <w:rsid w:val="007813FE"/>
    <w:rsid w:val="00784140"/>
    <w:rsid w:val="00785BE1"/>
    <w:rsid w:val="00792A0E"/>
    <w:rsid w:val="007A1E44"/>
    <w:rsid w:val="007A4305"/>
    <w:rsid w:val="007B055F"/>
    <w:rsid w:val="007B2540"/>
    <w:rsid w:val="007C0AFD"/>
    <w:rsid w:val="007D0870"/>
    <w:rsid w:val="007D4A1A"/>
    <w:rsid w:val="007D4D5C"/>
    <w:rsid w:val="007D5982"/>
    <w:rsid w:val="007D70B7"/>
    <w:rsid w:val="007D7C76"/>
    <w:rsid w:val="007E3B83"/>
    <w:rsid w:val="007F4EFE"/>
    <w:rsid w:val="007F5466"/>
    <w:rsid w:val="007F64F0"/>
    <w:rsid w:val="007F7343"/>
    <w:rsid w:val="00802C05"/>
    <w:rsid w:val="00803294"/>
    <w:rsid w:val="00804D59"/>
    <w:rsid w:val="00805E56"/>
    <w:rsid w:val="00812521"/>
    <w:rsid w:val="0081406E"/>
    <w:rsid w:val="00823D0F"/>
    <w:rsid w:val="00825CA4"/>
    <w:rsid w:val="00827C6A"/>
    <w:rsid w:val="00827CFB"/>
    <w:rsid w:val="00831182"/>
    <w:rsid w:val="0083299F"/>
    <w:rsid w:val="00832E89"/>
    <w:rsid w:val="00840B39"/>
    <w:rsid w:val="00844417"/>
    <w:rsid w:val="00844F20"/>
    <w:rsid w:val="00854B43"/>
    <w:rsid w:val="00863515"/>
    <w:rsid w:val="008749E0"/>
    <w:rsid w:val="00883DEA"/>
    <w:rsid w:val="008867AF"/>
    <w:rsid w:val="00887A82"/>
    <w:rsid w:val="008909CB"/>
    <w:rsid w:val="0089132B"/>
    <w:rsid w:val="0089418B"/>
    <w:rsid w:val="008A1CC1"/>
    <w:rsid w:val="008A5AC0"/>
    <w:rsid w:val="008B32CE"/>
    <w:rsid w:val="008B3CDD"/>
    <w:rsid w:val="008C3BD0"/>
    <w:rsid w:val="008C707D"/>
    <w:rsid w:val="008D3ECC"/>
    <w:rsid w:val="008D4D27"/>
    <w:rsid w:val="008E6DED"/>
    <w:rsid w:val="008F38B0"/>
    <w:rsid w:val="008F3A75"/>
    <w:rsid w:val="009041AE"/>
    <w:rsid w:val="0090576C"/>
    <w:rsid w:val="0091353E"/>
    <w:rsid w:val="00914E3E"/>
    <w:rsid w:val="009158AA"/>
    <w:rsid w:val="0092520C"/>
    <w:rsid w:val="00937778"/>
    <w:rsid w:val="00941085"/>
    <w:rsid w:val="009638D8"/>
    <w:rsid w:val="00967840"/>
    <w:rsid w:val="0097256D"/>
    <w:rsid w:val="00973D6C"/>
    <w:rsid w:val="0097522D"/>
    <w:rsid w:val="00985365"/>
    <w:rsid w:val="0098798B"/>
    <w:rsid w:val="0099047C"/>
    <w:rsid w:val="0099177A"/>
    <w:rsid w:val="00991F76"/>
    <w:rsid w:val="00994B34"/>
    <w:rsid w:val="00997F5F"/>
    <w:rsid w:val="009B022B"/>
    <w:rsid w:val="009B12D0"/>
    <w:rsid w:val="009B14B5"/>
    <w:rsid w:val="009B2C71"/>
    <w:rsid w:val="009B2DDB"/>
    <w:rsid w:val="009B4EEE"/>
    <w:rsid w:val="009B4F0A"/>
    <w:rsid w:val="009D0074"/>
    <w:rsid w:val="009E1FAC"/>
    <w:rsid w:val="009E38D0"/>
    <w:rsid w:val="009F3A94"/>
    <w:rsid w:val="00A024A9"/>
    <w:rsid w:val="00A02DC3"/>
    <w:rsid w:val="00A033C5"/>
    <w:rsid w:val="00A05C9C"/>
    <w:rsid w:val="00A076DA"/>
    <w:rsid w:val="00A1362B"/>
    <w:rsid w:val="00A2491B"/>
    <w:rsid w:val="00A3074F"/>
    <w:rsid w:val="00A30A9E"/>
    <w:rsid w:val="00A31C5B"/>
    <w:rsid w:val="00A31D3B"/>
    <w:rsid w:val="00A33629"/>
    <w:rsid w:val="00A3559D"/>
    <w:rsid w:val="00A4400B"/>
    <w:rsid w:val="00A45B9C"/>
    <w:rsid w:val="00A510E4"/>
    <w:rsid w:val="00A571BD"/>
    <w:rsid w:val="00A6016A"/>
    <w:rsid w:val="00A71538"/>
    <w:rsid w:val="00A73415"/>
    <w:rsid w:val="00A745E6"/>
    <w:rsid w:val="00A74781"/>
    <w:rsid w:val="00A74E6B"/>
    <w:rsid w:val="00A84DAF"/>
    <w:rsid w:val="00A91CBB"/>
    <w:rsid w:val="00AB4E2D"/>
    <w:rsid w:val="00AB7051"/>
    <w:rsid w:val="00AC5E76"/>
    <w:rsid w:val="00AD0E16"/>
    <w:rsid w:val="00AD30D2"/>
    <w:rsid w:val="00AD38F2"/>
    <w:rsid w:val="00AD61BA"/>
    <w:rsid w:val="00AD7219"/>
    <w:rsid w:val="00AE12D0"/>
    <w:rsid w:val="00AE334A"/>
    <w:rsid w:val="00AE4626"/>
    <w:rsid w:val="00AF06B5"/>
    <w:rsid w:val="00AF2C19"/>
    <w:rsid w:val="00AF36B0"/>
    <w:rsid w:val="00AF4A24"/>
    <w:rsid w:val="00B04A7C"/>
    <w:rsid w:val="00B05B62"/>
    <w:rsid w:val="00B10238"/>
    <w:rsid w:val="00B1110A"/>
    <w:rsid w:val="00B1185B"/>
    <w:rsid w:val="00B124B1"/>
    <w:rsid w:val="00B13A76"/>
    <w:rsid w:val="00B14401"/>
    <w:rsid w:val="00B1775B"/>
    <w:rsid w:val="00B20C1E"/>
    <w:rsid w:val="00B21692"/>
    <w:rsid w:val="00B23F93"/>
    <w:rsid w:val="00B2525E"/>
    <w:rsid w:val="00B26730"/>
    <w:rsid w:val="00B32E3B"/>
    <w:rsid w:val="00B34452"/>
    <w:rsid w:val="00B44D1A"/>
    <w:rsid w:val="00B46468"/>
    <w:rsid w:val="00B47AEF"/>
    <w:rsid w:val="00B57522"/>
    <w:rsid w:val="00B70932"/>
    <w:rsid w:val="00B734E3"/>
    <w:rsid w:val="00B745DD"/>
    <w:rsid w:val="00B75781"/>
    <w:rsid w:val="00B7726F"/>
    <w:rsid w:val="00B81A7D"/>
    <w:rsid w:val="00B869EB"/>
    <w:rsid w:val="00B92290"/>
    <w:rsid w:val="00B92C8E"/>
    <w:rsid w:val="00B959C9"/>
    <w:rsid w:val="00BA101F"/>
    <w:rsid w:val="00BA15D8"/>
    <w:rsid w:val="00BA17AF"/>
    <w:rsid w:val="00BA77FC"/>
    <w:rsid w:val="00BB7A71"/>
    <w:rsid w:val="00BC0205"/>
    <w:rsid w:val="00BC0442"/>
    <w:rsid w:val="00BC451F"/>
    <w:rsid w:val="00BC739C"/>
    <w:rsid w:val="00BD18A6"/>
    <w:rsid w:val="00BD3CBA"/>
    <w:rsid w:val="00BD4788"/>
    <w:rsid w:val="00BD4999"/>
    <w:rsid w:val="00BD7148"/>
    <w:rsid w:val="00BE2744"/>
    <w:rsid w:val="00BE42C7"/>
    <w:rsid w:val="00BE4B3A"/>
    <w:rsid w:val="00BF2ACA"/>
    <w:rsid w:val="00BF6DA9"/>
    <w:rsid w:val="00C01D54"/>
    <w:rsid w:val="00C03CAF"/>
    <w:rsid w:val="00C11525"/>
    <w:rsid w:val="00C26DFC"/>
    <w:rsid w:val="00C33823"/>
    <w:rsid w:val="00C41BDC"/>
    <w:rsid w:val="00C51C10"/>
    <w:rsid w:val="00C54F82"/>
    <w:rsid w:val="00C636E4"/>
    <w:rsid w:val="00C71A70"/>
    <w:rsid w:val="00C71B44"/>
    <w:rsid w:val="00C74C4F"/>
    <w:rsid w:val="00C75786"/>
    <w:rsid w:val="00C77DDA"/>
    <w:rsid w:val="00C82303"/>
    <w:rsid w:val="00C8420F"/>
    <w:rsid w:val="00C86148"/>
    <w:rsid w:val="00C94F66"/>
    <w:rsid w:val="00CA29AC"/>
    <w:rsid w:val="00CA5AD7"/>
    <w:rsid w:val="00CA6172"/>
    <w:rsid w:val="00CA7F05"/>
    <w:rsid w:val="00CB0A5B"/>
    <w:rsid w:val="00CC103D"/>
    <w:rsid w:val="00CC3B31"/>
    <w:rsid w:val="00CC418E"/>
    <w:rsid w:val="00CC527B"/>
    <w:rsid w:val="00CD4340"/>
    <w:rsid w:val="00CD48EB"/>
    <w:rsid w:val="00CD5523"/>
    <w:rsid w:val="00CD5AFB"/>
    <w:rsid w:val="00CE0CE6"/>
    <w:rsid w:val="00CE18D1"/>
    <w:rsid w:val="00CE3134"/>
    <w:rsid w:val="00CE38EA"/>
    <w:rsid w:val="00CF0CFA"/>
    <w:rsid w:val="00CF4A2C"/>
    <w:rsid w:val="00CF6B97"/>
    <w:rsid w:val="00CF7203"/>
    <w:rsid w:val="00D00935"/>
    <w:rsid w:val="00D00D43"/>
    <w:rsid w:val="00D0466B"/>
    <w:rsid w:val="00D059E1"/>
    <w:rsid w:val="00D05E2C"/>
    <w:rsid w:val="00D129D9"/>
    <w:rsid w:val="00D179E5"/>
    <w:rsid w:val="00D20AB4"/>
    <w:rsid w:val="00D2244A"/>
    <w:rsid w:val="00D23397"/>
    <w:rsid w:val="00D25D1A"/>
    <w:rsid w:val="00D26E33"/>
    <w:rsid w:val="00D30EC6"/>
    <w:rsid w:val="00D338CC"/>
    <w:rsid w:val="00D33EDC"/>
    <w:rsid w:val="00D34B55"/>
    <w:rsid w:val="00D3730C"/>
    <w:rsid w:val="00D431CE"/>
    <w:rsid w:val="00D437D4"/>
    <w:rsid w:val="00D471A2"/>
    <w:rsid w:val="00D70F07"/>
    <w:rsid w:val="00D75BCC"/>
    <w:rsid w:val="00D814A9"/>
    <w:rsid w:val="00D83744"/>
    <w:rsid w:val="00D97919"/>
    <w:rsid w:val="00DA5E16"/>
    <w:rsid w:val="00DB28F9"/>
    <w:rsid w:val="00DC27DF"/>
    <w:rsid w:val="00DC5823"/>
    <w:rsid w:val="00DD0B22"/>
    <w:rsid w:val="00DD4AB2"/>
    <w:rsid w:val="00DD5452"/>
    <w:rsid w:val="00DD7636"/>
    <w:rsid w:val="00DD7BA0"/>
    <w:rsid w:val="00DF0557"/>
    <w:rsid w:val="00E05ADB"/>
    <w:rsid w:val="00E079C2"/>
    <w:rsid w:val="00E10350"/>
    <w:rsid w:val="00E11794"/>
    <w:rsid w:val="00E11CAC"/>
    <w:rsid w:val="00E14976"/>
    <w:rsid w:val="00E16A57"/>
    <w:rsid w:val="00E17A47"/>
    <w:rsid w:val="00E20FDC"/>
    <w:rsid w:val="00E21C5E"/>
    <w:rsid w:val="00E258EA"/>
    <w:rsid w:val="00E26973"/>
    <w:rsid w:val="00E31D37"/>
    <w:rsid w:val="00E333DB"/>
    <w:rsid w:val="00E4604D"/>
    <w:rsid w:val="00E51942"/>
    <w:rsid w:val="00E51B7D"/>
    <w:rsid w:val="00E51BEF"/>
    <w:rsid w:val="00E51EB1"/>
    <w:rsid w:val="00E56AAA"/>
    <w:rsid w:val="00E73523"/>
    <w:rsid w:val="00E759B2"/>
    <w:rsid w:val="00E769B0"/>
    <w:rsid w:val="00E85172"/>
    <w:rsid w:val="00E865A2"/>
    <w:rsid w:val="00E866B4"/>
    <w:rsid w:val="00E93155"/>
    <w:rsid w:val="00E94C72"/>
    <w:rsid w:val="00EA2A65"/>
    <w:rsid w:val="00EA3CD3"/>
    <w:rsid w:val="00EA7D10"/>
    <w:rsid w:val="00EB27B1"/>
    <w:rsid w:val="00EB371D"/>
    <w:rsid w:val="00EB42B3"/>
    <w:rsid w:val="00EB45EE"/>
    <w:rsid w:val="00EB4C8B"/>
    <w:rsid w:val="00EB5DF7"/>
    <w:rsid w:val="00EC33AF"/>
    <w:rsid w:val="00EC59E4"/>
    <w:rsid w:val="00ED4B53"/>
    <w:rsid w:val="00ED5AD5"/>
    <w:rsid w:val="00ED641D"/>
    <w:rsid w:val="00EE0640"/>
    <w:rsid w:val="00EE2A99"/>
    <w:rsid w:val="00EF12C1"/>
    <w:rsid w:val="00EF2D70"/>
    <w:rsid w:val="00EF3A86"/>
    <w:rsid w:val="00EF3AC6"/>
    <w:rsid w:val="00EF431A"/>
    <w:rsid w:val="00EF4B19"/>
    <w:rsid w:val="00EF6E7D"/>
    <w:rsid w:val="00F11D09"/>
    <w:rsid w:val="00F15B97"/>
    <w:rsid w:val="00F171CD"/>
    <w:rsid w:val="00F21793"/>
    <w:rsid w:val="00F23EC1"/>
    <w:rsid w:val="00F27A8A"/>
    <w:rsid w:val="00F31DFB"/>
    <w:rsid w:val="00F34607"/>
    <w:rsid w:val="00F3637E"/>
    <w:rsid w:val="00F459F9"/>
    <w:rsid w:val="00F45ADE"/>
    <w:rsid w:val="00F46B49"/>
    <w:rsid w:val="00F46B88"/>
    <w:rsid w:val="00F46BD2"/>
    <w:rsid w:val="00F47A68"/>
    <w:rsid w:val="00F536D6"/>
    <w:rsid w:val="00F62D7A"/>
    <w:rsid w:val="00F64986"/>
    <w:rsid w:val="00F76E37"/>
    <w:rsid w:val="00F83692"/>
    <w:rsid w:val="00F929A1"/>
    <w:rsid w:val="00F95B90"/>
    <w:rsid w:val="00F95BC0"/>
    <w:rsid w:val="00FA2487"/>
    <w:rsid w:val="00FA2B2D"/>
    <w:rsid w:val="00FA4620"/>
    <w:rsid w:val="00FA4A61"/>
    <w:rsid w:val="00FB1C6B"/>
    <w:rsid w:val="00FB4233"/>
    <w:rsid w:val="00FB51D5"/>
    <w:rsid w:val="00FB6DD5"/>
    <w:rsid w:val="00FC05BE"/>
    <w:rsid w:val="00FC0FAB"/>
    <w:rsid w:val="00FC1648"/>
    <w:rsid w:val="00FC3E88"/>
    <w:rsid w:val="00FD21E8"/>
    <w:rsid w:val="00FD38EC"/>
    <w:rsid w:val="00FD497A"/>
    <w:rsid w:val="00FD65E1"/>
    <w:rsid w:val="00FE0552"/>
    <w:rsid w:val="00FE09A2"/>
    <w:rsid w:val="00FE3CC6"/>
    <w:rsid w:val="00FE5328"/>
    <w:rsid w:val="00FE63FF"/>
    <w:rsid w:val="00FE670E"/>
    <w:rsid w:val="00FF377C"/>
    <w:rsid w:val="00FF4D0D"/>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A667B8E"/>
  <w15:docId w15:val="{6FBC9F67-7BCF-4055-AD23-C898B985A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uiPriority w:val="9"/>
    <w:unhideWhenUsed/>
    <w:qFormat/>
    <w:rsid w:val="00276ACC"/>
    <w:pPr>
      <w:keepNext/>
      <w:keepLines/>
      <w:spacing w:before="40" w:after="0"/>
      <w:outlineLvl w:val="1"/>
    </w:pPr>
    <w:rPr>
      <w:rFonts w:ascii="Calibri" w:eastAsiaTheme="majorEastAsia" w:hAnsi="Calibri" w:cstheme="majorBidi"/>
      <w:b/>
      <w:szCs w:val="26"/>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276ACC"/>
    <w:rPr>
      <w:rFonts w:ascii="Calibri" w:eastAsiaTheme="majorEastAsia" w:hAnsi="Calibri" w:cstheme="majorBidi"/>
      <w:b/>
      <w:sz w:val="20"/>
      <w:szCs w:val="26"/>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BodyTextIndent">
    <w:name w:val="Body Text Indent"/>
    <w:basedOn w:val="Normal"/>
    <w:link w:val="BodyTextIndentChar"/>
    <w:uiPriority w:val="99"/>
    <w:rsid w:val="00BD7148"/>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D714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6694">
      <w:bodyDiv w:val="1"/>
      <w:marLeft w:val="0"/>
      <w:marRight w:val="0"/>
      <w:marTop w:val="0"/>
      <w:marBottom w:val="0"/>
      <w:divBdr>
        <w:top w:val="none" w:sz="0" w:space="0" w:color="auto"/>
        <w:left w:val="none" w:sz="0" w:space="0" w:color="auto"/>
        <w:bottom w:val="none" w:sz="0" w:space="0" w:color="auto"/>
        <w:right w:val="none" w:sz="0" w:space="0" w:color="auto"/>
      </w:divBdr>
    </w:div>
    <w:div w:id="379600682">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toledo.edu/success/writingcent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lbion.com/netiquette" TargetMode="External"/><Relationship Id="rId17" Type="http://schemas.openxmlformats.org/officeDocument/2006/relationships/hyperlink" Target="https://www.utoledo.edu/studentaffairs/counseling/" TargetMode="External"/><Relationship Id="rId2" Type="http://schemas.openxmlformats.org/officeDocument/2006/relationships/numbering" Target="numbering.xml"/><Relationship Id="rId16" Type="http://schemas.openxmlformats.org/officeDocument/2006/relationships/hyperlink" Target="https://www.utoledo.edu/d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toledo.edu/offices/student-disability-services/index.html" TargetMode="External"/><Relationship Id="rId5" Type="http://schemas.openxmlformats.org/officeDocument/2006/relationships/webSettings" Target="webSettings.xml"/><Relationship Id="rId15" Type="http://schemas.openxmlformats.org/officeDocument/2006/relationships/hyperlink" Target="http://www.utoledo.edu/library" TargetMode="External"/><Relationship Id="rId10" Type="http://schemas.openxmlformats.org/officeDocument/2006/relationships/hyperlink" Target="http://www.utoledo.edu/policies/administration/diversity/pdfs/3364_50_03_Nondiscrimination_o.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toledo.edu/success/trio/calendar.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C98F-D0F1-44DC-BE63-7C26214B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2630</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Jonee A</dc:creator>
  <cp:lastModifiedBy>Edgington, Anthony</cp:lastModifiedBy>
  <cp:revision>2</cp:revision>
  <cp:lastPrinted>2015-06-24T19:59:00Z</cp:lastPrinted>
  <dcterms:created xsi:type="dcterms:W3CDTF">2019-06-05T15:02:00Z</dcterms:created>
  <dcterms:modified xsi:type="dcterms:W3CDTF">2019-06-05T15:02:00Z</dcterms:modified>
</cp:coreProperties>
</file>