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EDC5C" w14:textId="1FFABACD" w:rsidR="002A47B7" w:rsidRPr="00825CA4" w:rsidRDefault="005C57A8" w:rsidP="003859BB">
      <w:pPr>
        <w:pStyle w:val="Heading1"/>
        <w:tabs>
          <w:tab w:val="left" w:pos="3750"/>
          <w:tab w:val="center" w:pos="4680"/>
        </w:tabs>
        <w:jc w:val="center"/>
        <w:rPr>
          <w:rFonts w:ascii="Times New Roman" w:hAnsi="Times New Roman" w:cs="Times New Roman"/>
          <w:sz w:val="24"/>
          <w:szCs w:val="24"/>
        </w:rPr>
      </w:pPr>
      <w:bookmarkStart w:id="0" w:name="_GoBack"/>
      <w:bookmarkEnd w:id="0"/>
      <w:r w:rsidRPr="00825CA4">
        <w:rPr>
          <w:rFonts w:ascii="Times New Roman" w:hAnsi="Times New Roman" w:cs="Times New Roman"/>
          <w:sz w:val="24"/>
          <w:szCs w:val="24"/>
        </w:rPr>
        <w:t>College Composition I</w:t>
      </w:r>
      <w:r w:rsidR="00C8420F">
        <w:rPr>
          <w:rFonts w:ascii="Times New Roman" w:hAnsi="Times New Roman" w:cs="Times New Roman"/>
          <w:sz w:val="24"/>
          <w:szCs w:val="24"/>
        </w:rPr>
        <w:t>I</w:t>
      </w:r>
      <w:r w:rsidR="000139B4">
        <w:rPr>
          <w:rFonts w:ascii="Times New Roman" w:hAnsi="Times New Roman" w:cs="Times New Roman"/>
          <w:sz w:val="24"/>
          <w:szCs w:val="24"/>
        </w:rPr>
        <w:t>:  Professional and Business Writing</w:t>
      </w:r>
      <w:r w:rsidR="00C8420F">
        <w:rPr>
          <w:rFonts w:ascii="Times New Roman" w:hAnsi="Times New Roman" w:cs="Times New Roman"/>
          <w:sz w:val="24"/>
          <w:szCs w:val="24"/>
        </w:rPr>
        <w:t xml:space="preserve"> </w:t>
      </w:r>
    </w:p>
    <w:p w14:paraId="5C2871BD" w14:textId="77777777" w:rsidR="002A47B7" w:rsidRPr="00825CA4" w:rsidRDefault="002A47B7" w:rsidP="002A47B7">
      <w:pPr>
        <w:pStyle w:val="NoSpacing"/>
        <w:jc w:val="center"/>
        <w:rPr>
          <w:rFonts w:ascii="Times New Roman" w:hAnsi="Times New Roman" w:cs="Times New Roman"/>
          <w:b/>
          <w:sz w:val="24"/>
          <w:szCs w:val="24"/>
        </w:rPr>
      </w:pPr>
      <w:r w:rsidRPr="00825CA4">
        <w:rPr>
          <w:rFonts w:ascii="Times New Roman" w:hAnsi="Times New Roman" w:cs="Times New Roman"/>
          <w:b/>
          <w:sz w:val="24"/>
          <w:szCs w:val="24"/>
        </w:rPr>
        <w:t>The University of Toledo</w:t>
      </w:r>
    </w:p>
    <w:p w14:paraId="7463A300" w14:textId="0D6271EC" w:rsidR="00B124B1" w:rsidRPr="00825CA4" w:rsidRDefault="005C57A8" w:rsidP="00B124B1">
      <w:pPr>
        <w:pStyle w:val="NoSpacing"/>
        <w:jc w:val="center"/>
        <w:rPr>
          <w:rFonts w:ascii="Times New Roman" w:hAnsi="Times New Roman" w:cs="Times New Roman"/>
          <w:b/>
          <w:color w:val="FF0000"/>
          <w:sz w:val="24"/>
          <w:szCs w:val="24"/>
        </w:rPr>
      </w:pPr>
      <w:r w:rsidRPr="00825CA4">
        <w:rPr>
          <w:rFonts w:ascii="Times New Roman" w:hAnsi="Times New Roman" w:cs="Times New Roman"/>
          <w:b/>
          <w:sz w:val="24"/>
          <w:szCs w:val="24"/>
        </w:rPr>
        <w:t xml:space="preserve">English Department/College of </w:t>
      </w:r>
      <w:r w:rsidR="003D2D04">
        <w:rPr>
          <w:rFonts w:ascii="Times New Roman" w:hAnsi="Times New Roman" w:cs="Times New Roman"/>
          <w:b/>
          <w:sz w:val="24"/>
          <w:szCs w:val="24"/>
        </w:rPr>
        <w:t>Arts and Letters</w:t>
      </w:r>
    </w:p>
    <w:p w14:paraId="1D0F868F" w14:textId="0F27E48B" w:rsidR="002A47B7" w:rsidRPr="00095055" w:rsidRDefault="000139B4" w:rsidP="002A47B7">
      <w:pPr>
        <w:pStyle w:val="NoSpacing"/>
        <w:jc w:val="center"/>
        <w:rPr>
          <w:rFonts w:ascii="Times New Roman" w:hAnsi="Times New Roman" w:cs="Times New Roman"/>
          <w:b/>
          <w:i/>
          <w:color w:val="FF0000"/>
          <w:sz w:val="24"/>
          <w:szCs w:val="24"/>
        </w:rPr>
      </w:pPr>
      <w:r>
        <w:rPr>
          <w:rFonts w:ascii="Times New Roman" w:hAnsi="Times New Roman" w:cs="Times New Roman"/>
          <w:b/>
          <w:sz w:val="24"/>
          <w:szCs w:val="24"/>
        </w:rPr>
        <w:t>ENGL 296</w:t>
      </w:r>
      <w:r w:rsidR="00B97506">
        <w:rPr>
          <w:rFonts w:ascii="Times New Roman" w:hAnsi="Times New Roman" w:cs="Times New Roman"/>
          <w:b/>
          <w:sz w:val="24"/>
          <w:szCs w:val="24"/>
        </w:rPr>
        <w:t>0</w:t>
      </w:r>
      <w:r w:rsidR="005C57A8" w:rsidRPr="00095055">
        <w:rPr>
          <w:rFonts w:ascii="Times New Roman" w:hAnsi="Times New Roman" w:cs="Times New Roman"/>
          <w:b/>
          <w:i/>
          <w:sz w:val="24"/>
          <w:szCs w:val="24"/>
        </w:rPr>
        <w:t>-(</w:t>
      </w:r>
      <w:r w:rsidR="005C57A8" w:rsidRPr="00095055">
        <w:rPr>
          <w:rFonts w:ascii="Times New Roman" w:hAnsi="Times New Roman" w:cs="Times New Roman"/>
          <w:i/>
          <w:sz w:val="24"/>
          <w:szCs w:val="24"/>
        </w:rPr>
        <w:t>insert section number</w:t>
      </w:r>
      <w:r w:rsidR="005C57A8" w:rsidRPr="00095055">
        <w:rPr>
          <w:rFonts w:ascii="Times New Roman" w:hAnsi="Times New Roman" w:cs="Times New Roman"/>
          <w:b/>
          <w:i/>
          <w:sz w:val="24"/>
          <w:szCs w:val="24"/>
        </w:rPr>
        <w:t>)</w:t>
      </w:r>
      <w:r w:rsidR="004B72F3" w:rsidRPr="00095055">
        <w:rPr>
          <w:rFonts w:ascii="Times New Roman" w:hAnsi="Times New Roman" w:cs="Times New Roman"/>
          <w:b/>
          <w:i/>
          <w:color w:val="FF0000"/>
          <w:sz w:val="24"/>
          <w:szCs w:val="24"/>
        </w:rPr>
        <w:t xml:space="preserve"> </w:t>
      </w:r>
      <w:r w:rsidR="003338AD" w:rsidRPr="00095055">
        <w:rPr>
          <w:rFonts w:ascii="Times New Roman" w:hAnsi="Times New Roman" w:cs="Times New Roman"/>
          <w:i/>
          <w:sz w:val="24"/>
          <w:szCs w:val="24"/>
        </w:rPr>
        <w:t>(Insert CRN here)</w:t>
      </w:r>
    </w:p>
    <w:p w14:paraId="185A6DDB" w14:textId="77777777" w:rsidR="00B124B1" w:rsidRPr="00825CA4" w:rsidRDefault="00B124B1" w:rsidP="002A47B7">
      <w:pPr>
        <w:pStyle w:val="NoSpacing"/>
        <w:jc w:val="center"/>
        <w:rPr>
          <w:rFonts w:ascii="Times New Roman" w:hAnsi="Times New Roman" w:cs="Times New Roman"/>
          <w:b/>
          <w:color w:val="FF0000"/>
          <w:sz w:val="24"/>
          <w:szCs w:val="24"/>
        </w:rPr>
      </w:pPr>
    </w:p>
    <w:p w14:paraId="4D69C203" w14:textId="2D8B2484" w:rsidR="002A47B7" w:rsidRPr="00825CA4" w:rsidRDefault="003731F6" w:rsidP="002A47B7">
      <w:pPr>
        <w:spacing w:line="240" w:lineRule="auto"/>
        <w:rPr>
          <w:rFonts w:ascii="Times New Roman" w:hAnsi="Times New Roman" w:cs="Times New Roman"/>
          <w:sz w:val="24"/>
          <w:szCs w:val="24"/>
        </w:rPr>
      </w:pPr>
      <w:r>
        <w:rPr>
          <w:rFonts w:ascii="Times New Roman" w:hAnsi="Times New Roman" w:cs="Times New Roman"/>
          <w:sz w:val="24"/>
          <w:szCs w:val="24"/>
        </w:rPr>
        <w:pict w14:anchorId="31A987BA">
          <v:rect id="_x0000_i1025" style="width:0;height:1.5pt" o:hralign="center" o:hrstd="t" o:hr="t" fillcolor="#a0a0a0" stroked="f"/>
        </w:pict>
      </w:r>
    </w:p>
    <w:p w14:paraId="6D44D0F8" w14:textId="77777777" w:rsidR="002A47B7" w:rsidRPr="00825CA4" w:rsidRDefault="002A47B7" w:rsidP="002A47B7">
      <w:pPr>
        <w:spacing w:line="240" w:lineRule="auto"/>
        <w:rPr>
          <w:rFonts w:ascii="Times New Roman" w:hAnsi="Times New Roman" w:cs="Times New Roman"/>
          <w:sz w:val="24"/>
          <w:szCs w:val="24"/>
        </w:rPr>
        <w:sectPr w:rsidR="002A47B7" w:rsidRPr="00825CA4" w:rsidSect="00991F76">
          <w:headerReference w:type="default" r:id="rId8"/>
          <w:footerReference w:type="default" r:id="rId9"/>
          <w:pgSz w:w="12240" w:h="15840"/>
          <w:pgMar w:top="1080" w:right="1440" w:bottom="720" w:left="1440" w:header="720" w:footer="720" w:gutter="0"/>
          <w:cols w:space="720"/>
          <w:docGrid w:linePitch="360"/>
        </w:sectPr>
      </w:pPr>
    </w:p>
    <w:p w14:paraId="041198CF" w14:textId="6C4E19DD" w:rsidR="002A47B7" w:rsidRDefault="00276ACC"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Instructor</w:t>
      </w:r>
      <w:r w:rsidRPr="00825CA4">
        <w:rPr>
          <w:rFonts w:ascii="Times New Roman" w:hAnsi="Times New Roman" w:cs="Times New Roman"/>
          <w:sz w:val="24"/>
          <w:szCs w:val="24"/>
        </w:rPr>
        <w:t xml:space="preserve">: </w:t>
      </w:r>
      <w:r w:rsidRPr="00825CA4">
        <w:rPr>
          <w:rFonts w:ascii="Times New Roman" w:hAnsi="Times New Roman" w:cs="Times New Roman"/>
          <w:sz w:val="24"/>
          <w:szCs w:val="24"/>
        </w:rPr>
        <w:tab/>
      </w:r>
      <w:r w:rsidR="003338AD" w:rsidRPr="00095055">
        <w:rPr>
          <w:rFonts w:ascii="Times New Roman" w:hAnsi="Times New Roman" w:cs="Times New Roman"/>
          <w:i/>
          <w:sz w:val="24"/>
          <w:szCs w:val="24"/>
        </w:rPr>
        <w:t>(In</w:t>
      </w:r>
      <w:r w:rsidR="003D0663" w:rsidRPr="00095055">
        <w:rPr>
          <w:rFonts w:ascii="Times New Roman" w:hAnsi="Times New Roman" w:cs="Times New Roman"/>
          <w:i/>
          <w:sz w:val="24"/>
          <w:szCs w:val="24"/>
        </w:rPr>
        <w:t>s</w:t>
      </w:r>
      <w:r w:rsidR="003338AD" w:rsidRPr="00095055">
        <w:rPr>
          <w:rFonts w:ascii="Times New Roman" w:hAnsi="Times New Roman" w:cs="Times New Roman"/>
          <w:i/>
          <w:sz w:val="24"/>
          <w:szCs w:val="24"/>
        </w:rPr>
        <w:t xml:space="preserve">ert </w:t>
      </w:r>
      <w:r w:rsidR="002A47B7" w:rsidRPr="00095055">
        <w:rPr>
          <w:rFonts w:ascii="Times New Roman" w:hAnsi="Times New Roman" w:cs="Times New Roman"/>
          <w:i/>
          <w:sz w:val="24"/>
          <w:szCs w:val="24"/>
        </w:rPr>
        <w:t>Name</w:t>
      </w:r>
      <w:r w:rsidR="003338AD" w:rsidRPr="00095055">
        <w:rPr>
          <w:rFonts w:ascii="Times New Roman" w:hAnsi="Times New Roman" w:cs="Times New Roman"/>
          <w:i/>
          <w:sz w:val="24"/>
          <w:szCs w:val="24"/>
        </w:rPr>
        <w:t>)</w:t>
      </w:r>
      <w:r w:rsidR="002A47B7" w:rsidRPr="00095055">
        <w:rPr>
          <w:rFonts w:ascii="Times New Roman" w:hAnsi="Times New Roman" w:cs="Times New Roman"/>
          <w:i/>
          <w:sz w:val="24"/>
          <w:szCs w:val="24"/>
        </w:rPr>
        <w:t xml:space="preserve">  </w:t>
      </w:r>
    </w:p>
    <w:p w14:paraId="5DFBF7DC" w14:textId="77777777" w:rsidR="00D25D1A" w:rsidRPr="00095055" w:rsidRDefault="00D25D1A" w:rsidP="002A47B7">
      <w:pPr>
        <w:pStyle w:val="NoSpacing"/>
        <w:rPr>
          <w:rFonts w:ascii="Times New Roman" w:hAnsi="Times New Roman" w:cs="Times New Roman"/>
          <w:i/>
          <w:sz w:val="24"/>
          <w:szCs w:val="24"/>
        </w:rPr>
      </w:pPr>
    </w:p>
    <w:p w14:paraId="06EFF692" w14:textId="356FD335" w:rsidR="00136C0A" w:rsidRDefault="00136C0A"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Email</w:t>
      </w:r>
      <w:r w:rsidRPr="00825CA4">
        <w:rPr>
          <w:rFonts w:ascii="Times New Roman" w:hAnsi="Times New Roman" w:cs="Times New Roman"/>
          <w:sz w:val="24"/>
          <w:szCs w:val="24"/>
        </w:rPr>
        <w:t xml:space="preserve">: </w:t>
      </w:r>
      <w:r w:rsidRPr="00825CA4">
        <w:rPr>
          <w:rFonts w:ascii="Times New Roman" w:hAnsi="Times New Roman" w:cs="Times New Roman"/>
          <w:sz w:val="24"/>
          <w:szCs w:val="24"/>
        </w:rPr>
        <w:tab/>
      </w:r>
      <w:r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Email Address</w:t>
      </w:r>
      <w:r w:rsidR="003338AD" w:rsidRPr="00095055">
        <w:rPr>
          <w:rFonts w:ascii="Times New Roman" w:hAnsi="Times New Roman" w:cs="Times New Roman"/>
          <w:i/>
          <w:sz w:val="24"/>
          <w:szCs w:val="24"/>
        </w:rPr>
        <w:t>)</w:t>
      </w:r>
    </w:p>
    <w:p w14:paraId="266098E7" w14:textId="77777777" w:rsidR="00D25D1A" w:rsidRPr="00825CA4" w:rsidRDefault="00D25D1A" w:rsidP="002A47B7">
      <w:pPr>
        <w:pStyle w:val="NoSpacing"/>
        <w:rPr>
          <w:rFonts w:ascii="Times New Roman" w:hAnsi="Times New Roman" w:cs="Times New Roman"/>
          <w:sz w:val="24"/>
          <w:szCs w:val="24"/>
        </w:rPr>
      </w:pPr>
    </w:p>
    <w:p w14:paraId="321FE117" w14:textId="77D27A35" w:rsidR="002A47B7" w:rsidRPr="00825CA4" w:rsidRDefault="002A47B7" w:rsidP="002A47B7">
      <w:pPr>
        <w:pStyle w:val="NoSpacing"/>
        <w:rPr>
          <w:rFonts w:ascii="Times New Roman" w:hAnsi="Times New Roman" w:cs="Times New Roman"/>
          <w:sz w:val="24"/>
          <w:szCs w:val="24"/>
        </w:rPr>
      </w:pPr>
      <w:r w:rsidRPr="00825CA4">
        <w:rPr>
          <w:rFonts w:ascii="Times New Roman" w:hAnsi="Times New Roman" w:cs="Times New Roman"/>
          <w:b/>
          <w:sz w:val="24"/>
          <w:szCs w:val="24"/>
        </w:rPr>
        <w:t>Office Hours</w:t>
      </w:r>
      <w:r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Days and Time</w:t>
      </w:r>
      <w:r w:rsidR="003338AD" w:rsidRPr="00095055">
        <w:rPr>
          <w:rFonts w:ascii="Times New Roman" w:hAnsi="Times New Roman" w:cs="Times New Roman"/>
          <w:i/>
          <w:sz w:val="24"/>
          <w:szCs w:val="24"/>
        </w:rPr>
        <w:t>)</w:t>
      </w:r>
      <w:r w:rsidRPr="00825CA4">
        <w:rPr>
          <w:rFonts w:ascii="Times New Roman" w:hAnsi="Times New Roman" w:cs="Times New Roman"/>
          <w:sz w:val="24"/>
          <w:szCs w:val="24"/>
        </w:rPr>
        <w:tab/>
      </w:r>
    </w:p>
    <w:p w14:paraId="0C0B096C" w14:textId="0ACE1CF3" w:rsidR="002A47B7" w:rsidRDefault="002A47B7"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Office Location</w:t>
      </w:r>
      <w:r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002E3DAA" w:rsidRPr="00095055">
        <w:rPr>
          <w:rFonts w:ascii="Times New Roman" w:hAnsi="Times New Roman" w:cs="Times New Roman"/>
          <w:i/>
          <w:sz w:val="24"/>
          <w:szCs w:val="24"/>
        </w:rPr>
        <w:t>Building/</w:t>
      </w:r>
      <w:r w:rsidRPr="00095055">
        <w:rPr>
          <w:rFonts w:ascii="Times New Roman" w:hAnsi="Times New Roman" w:cs="Times New Roman"/>
          <w:i/>
          <w:sz w:val="24"/>
          <w:szCs w:val="24"/>
        </w:rPr>
        <w:t>Office Number</w:t>
      </w:r>
      <w:r w:rsidR="003338AD" w:rsidRPr="00095055">
        <w:rPr>
          <w:rFonts w:ascii="Times New Roman" w:hAnsi="Times New Roman" w:cs="Times New Roman"/>
          <w:i/>
          <w:sz w:val="24"/>
          <w:szCs w:val="24"/>
        </w:rPr>
        <w:t>)</w:t>
      </w:r>
    </w:p>
    <w:p w14:paraId="62D6918F" w14:textId="77777777" w:rsidR="00D25D1A" w:rsidRPr="00095055" w:rsidRDefault="00D25D1A" w:rsidP="002A47B7">
      <w:pPr>
        <w:pStyle w:val="NoSpacing"/>
        <w:rPr>
          <w:rFonts w:ascii="Times New Roman" w:hAnsi="Times New Roman" w:cs="Times New Roman"/>
          <w:i/>
          <w:sz w:val="24"/>
          <w:szCs w:val="24"/>
        </w:rPr>
      </w:pPr>
    </w:p>
    <w:p w14:paraId="1E753473" w14:textId="4F73726F" w:rsidR="002A47B7" w:rsidRDefault="002A47B7"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Office Phone</w:t>
      </w:r>
      <w:r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Phone Number</w:t>
      </w:r>
      <w:r w:rsidR="003338AD" w:rsidRPr="00095055">
        <w:rPr>
          <w:rFonts w:ascii="Times New Roman" w:hAnsi="Times New Roman" w:cs="Times New Roman"/>
          <w:i/>
          <w:sz w:val="24"/>
          <w:szCs w:val="24"/>
        </w:rPr>
        <w:t>)</w:t>
      </w:r>
    </w:p>
    <w:p w14:paraId="4171F8AD" w14:textId="77777777" w:rsidR="00D25D1A" w:rsidRDefault="00D25D1A" w:rsidP="00D25D1A">
      <w:pPr>
        <w:pStyle w:val="NoSpacing"/>
        <w:rPr>
          <w:rFonts w:ascii="Times New Roman" w:hAnsi="Times New Roman" w:cs="Times New Roman"/>
          <w:b/>
          <w:sz w:val="24"/>
          <w:szCs w:val="24"/>
        </w:rPr>
      </w:pPr>
    </w:p>
    <w:p w14:paraId="692C749F" w14:textId="7FEB8BD5" w:rsidR="002A47B7" w:rsidRDefault="002A47B7" w:rsidP="00D25D1A">
      <w:pPr>
        <w:pStyle w:val="NoSpacing"/>
        <w:rPr>
          <w:rFonts w:ascii="Times New Roman" w:hAnsi="Times New Roman" w:cs="Times New Roman"/>
          <w:i/>
          <w:sz w:val="24"/>
          <w:szCs w:val="24"/>
        </w:rPr>
      </w:pPr>
      <w:r w:rsidRPr="00825CA4">
        <w:rPr>
          <w:rFonts w:ascii="Times New Roman" w:hAnsi="Times New Roman" w:cs="Times New Roman"/>
          <w:b/>
          <w:sz w:val="24"/>
          <w:szCs w:val="24"/>
        </w:rPr>
        <w:t>Term</w:t>
      </w:r>
      <w:r w:rsidRPr="00825CA4">
        <w:rPr>
          <w:rFonts w:ascii="Times New Roman" w:hAnsi="Times New Roman" w:cs="Times New Roman"/>
          <w:sz w:val="24"/>
          <w:szCs w:val="24"/>
        </w:rPr>
        <w:t>:</w:t>
      </w:r>
      <w:r w:rsidR="00276ACC" w:rsidRPr="00825CA4">
        <w:rPr>
          <w:rFonts w:ascii="Times New Roman" w:hAnsi="Times New Roman" w:cs="Times New Roman"/>
          <w:sz w:val="24"/>
          <w:szCs w:val="24"/>
        </w:rPr>
        <w:tab/>
      </w:r>
      <w:r w:rsidRPr="00825CA4">
        <w:rPr>
          <w:rFonts w:ascii="Times New Roman" w:hAnsi="Times New Roman" w:cs="Times New Roman"/>
          <w:sz w:val="24"/>
          <w:szCs w:val="24"/>
        </w:rPr>
        <w:t xml:space="preserve"> </w:t>
      </w:r>
      <w:r w:rsidR="00296B40"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Semester and Year</w:t>
      </w:r>
      <w:r w:rsidR="003338AD" w:rsidRPr="00095055">
        <w:rPr>
          <w:rFonts w:ascii="Times New Roman" w:hAnsi="Times New Roman" w:cs="Times New Roman"/>
          <w:i/>
          <w:sz w:val="24"/>
          <w:szCs w:val="24"/>
        </w:rPr>
        <w:t>)</w:t>
      </w:r>
    </w:p>
    <w:p w14:paraId="39023E62" w14:textId="77777777" w:rsidR="00D25D1A" w:rsidRPr="00825CA4" w:rsidRDefault="00D25D1A" w:rsidP="00991F76">
      <w:pPr>
        <w:pStyle w:val="NoSpacing"/>
        <w:ind w:left="-720" w:firstLine="720"/>
        <w:rPr>
          <w:rFonts w:ascii="Times New Roman" w:hAnsi="Times New Roman" w:cs="Times New Roman"/>
          <w:sz w:val="24"/>
          <w:szCs w:val="24"/>
        </w:rPr>
      </w:pPr>
    </w:p>
    <w:p w14:paraId="26200C85" w14:textId="77777777" w:rsidR="00D25D1A" w:rsidRDefault="00CE3134" w:rsidP="001500BC">
      <w:pPr>
        <w:pStyle w:val="NoSpacing"/>
        <w:rPr>
          <w:rFonts w:ascii="Times New Roman" w:hAnsi="Times New Roman" w:cs="Times New Roman"/>
          <w:i/>
          <w:sz w:val="24"/>
          <w:szCs w:val="24"/>
        </w:rPr>
      </w:pPr>
      <w:r w:rsidRPr="00825CA4">
        <w:rPr>
          <w:rFonts w:ascii="Times New Roman" w:hAnsi="Times New Roman" w:cs="Times New Roman"/>
          <w:b/>
          <w:sz w:val="24"/>
          <w:szCs w:val="24"/>
        </w:rPr>
        <w:t>Class</w:t>
      </w:r>
      <w:r w:rsidR="005A4E24" w:rsidRPr="00825CA4">
        <w:rPr>
          <w:rFonts w:ascii="Times New Roman" w:hAnsi="Times New Roman" w:cs="Times New Roman"/>
          <w:b/>
          <w:sz w:val="24"/>
          <w:szCs w:val="24"/>
        </w:rPr>
        <w:t xml:space="preserve"> Location</w:t>
      </w:r>
      <w:r w:rsidR="00296B40" w:rsidRPr="00825CA4">
        <w:rPr>
          <w:rFonts w:ascii="Times New Roman" w:hAnsi="Times New Roman" w:cs="Times New Roman"/>
          <w:sz w:val="24"/>
          <w:szCs w:val="24"/>
        </w:rPr>
        <w:t xml:space="preserve">: </w:t>
      </w:r>
      <w:r w:rsidR="00296B40"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00296B40" w:rsidRPr="00095055">
        <w:rPr>
          <w:rFonts w:ascii="Times New Roman" w:hAnsi="Times New Roman" w:cs="Times New Roman"/>
          <w:i/>
          <w:sz w:val="24"/>
          <w:szCs w:val="24"/>
        </w:rPr>
        <w:t>Building/</w:t>
      </w:r>
      <w:r w:rsidR="00491BB7" w:rsidRPr="00095055">
        <w:rPr>
          <w:rFonts w:ascii="Times New Roman" w:hAnsi="Times New Roman" w:cs="Times New Roman"/>
          <w:i/>
          <w:sz w:val="24"/>
          <w:szCs w:val="24"/>
        </w:rPr>
        <w:t>Office #</w:t>
      </w:r>
      <w:r w:rsidR="003338AD" w:rsidRPr="00095055">
        <w:rPr>
          <w:rFonts w:ascii="Times New Roman" w:hAnsi="Times New Roman" w:cs="Times New Roman"/>
          <w:i/>
          <w:sz w:val="24"/>
          <w:szCs w:val="24"/>
        </w:rPr>
        <w:t>)</w:t>
      </w:r>
    </w:p>
    <w:p w14:paraId="7530E783" w14:textId="368D18C4" w:rsidR="002A47B7" w:rsidRPr="00825CA4" w:rsidRDefault="00802C05" w:rsidP="001500BC">
      <w:pPr>
        <w:pStyle w:val="NoSpacing"/>
        <w:rPr>
          <w:rFonts w:ascii="Times New Roman" w:hAnsi="Times New Roman" w:cs="Times New Roman"/>
          <w:sz w:val="24"/>
          <w:szCs w:val="24"/>
        </w:rPr>
        <w:sectPr w:rsidR="002A47B7" w:rsidRPr="00825CA4" w:rsidSect="00991F76">
          <w:type w:val="continuous"/>
          <w:pgSz w:w="12240" w:h="15840"/>
          <w:pgMar w:top="1440" w:right="1440" w:bottom="1440" w:left="1440" w:header="720" w:footer="720" w:gutter="0"/>
          <w:cols w:num="2" w:space="180"/>
          <w:docGrid w:linePitch="360"/>
        </w:sectPr>
      </w:pPr>
      <w:r w:rsidRPr="00095055">
        <w:rPr>
          <w:rFonts w:ascii="Times New Roman" w:hAnsi="Times New Roman" w:cs="Times New Roman"/>
          <w:b/>
          <w:i/>
          <w:sz w:val="24"/>
          <w:szCs w:val="24"/>
        </w:rPr>
        <w:br/>
      </w:r>
      <w:r w:rsidR="0041685E" w:rsidRPr="00825CA4">
        <w:rPr>
          <w:rFonts w:ascii="Times New Roman" w:hAnsi="Times New Roman" w:cs="Times New Roman"/>
          <w:b/>
          <w:sz w:val="24"/>
          <w:szCs w:val="24"/>
        </w:rPr>
        <w:t>Class Day/Time</w:t>
      </w:r>
      <w:r w:rsidR="00296B40" w:rsidRPr="00825CA4">
        <w:rPr>
          <w:rFonts w:ascii="Times New Roman" w:hAnsi="Times New Roman" w:cs="Times New Roman"/>
          <w:sz w:val="24"/>
          <w:szCs w:val="24"/>
        </w:rPr>
        <w:t xml:space="preserve">:  </w:t>
      </w:r>
      <w:r w:rsidR="00296B40"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00296B40" w:rsidRPr="00095055">
        <w:rPr>
          <w:rFonts w:ascii="Times New Roman" w:hAnsi="Times New Roman" w:cs="Times New Roman"/>
          <w:i/>
          <w:sz w:val="24"/>
          <w:szCs w:val="24"/>
        </w:rPr>
        <w:t xml:space="preserve">Days and </w:t>
      </w:r>
      <w:r w:rsidR="005A4E24" w:rsidRPr="00095055">
        <w:rPr>
          <w:rFonts w:ascii="Times New Roman" w:hAnsi="Times New Roman" w:cs="Times New Roman"/>
          <w:i/>
          <w:sz w:val="24"/>
          <w:szCs w:val="24"/>
        </w:rPr>
        <w:t>Time</w:t>
      </w:r>
      <w:r w:rsidR="003338AD" w:rsidRPr="00095055">
        <w:rPr>
          <w:rFonts w:ascii="Times New Roman" w:hAnsi="Times New Roman" w:cs="Times New Roman"/>
          <w:i/>
          <w:sz w:val="24"/>
          <w:szCs w:val="24"/>
        </w:rPr>
        <w:t>)</w:t>
      </w:r>
      <w:r w:rsidR="00D25D1A">
        <w:rPr>
          <w:rFonts w:ascii="Times New Roman" w:hAnsi="Times New Roman" w:cs="Times New Roman"/>
          <w:sz w:val="24"/>
          <w:szCs w:val="24"/>
        </w:rPr>
        <w:tab/>
      </w:r>
      <w:r w:rsidR="00CE3134" w:rsidRPr="00095055">
        <w:rPr>
          <w:rFonts w:ascii="Times New Roman" w:hAnsi="Times New Roman" w:cs="Times New Roman"/>
          <w:b/>
          <w:i/>
          <w:sz w:val="24"/>
          <w:szCs w:val="24"/>
        </w:rPr>
        <w:br/>
      </w:r>
      <w:r w:rsidR="00CF0CFA" w:rsidRPr="00825CA4">
        <w:rPr>
          <w:rFonts w:ascii="Times New Roman" w:hAnsi="Times New Roman" w:cs="Times New Roman"/>
          <w:b/>
          <w:sz w:val="24"/>
          <w:szCs w:val="24"/>
        </w:rPr>
        <w:t>Credit Hours</w:t>
      </w:r>
      <w:r w:rsidR="002A47B7"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5C57A8" w:rsidRPr="00825CA4">
        <w:rPr>
          <w:rFonts w:ascii="Times New Roman" w:hAnsi="Times New Roman" w:cs="Times New Roman"/>
          <w:sz w:val="24"/>
          <w:szCs w:val="24"/>
        </w:rPr>
        <w:t>3</w:t>
      </w:r>
    </w:p>
    <w:p w14:paraId="458B7187" w14:textId="1B953971" w:rsidR="002A47B7" w:rsidRPr="00825CA4" w:rsidRDefault="003731F6" w:rsidP="00EF12C1">
      <w:pPr>
        <w:keepNext/>
        <w:spacing w:line="240" w:lineRule="auto"/>
        <w:rPr>
          <w:rFonts w:ascii="Times New Roman" w:hAnsi="Times New Roman" w:cs="Times New Roman"/>
          <w:sz w:val="24"/>
          <w:szCs w:val="24"/>
        </w:rPr>
      </w:pPr>
      <w:r>
        <w:rPr>
          <w:rFonts w:ascii="Times New Roman" w:hAnsi="Times New Roman" w:cs="Times New Roman"/>
          <w:sz w:val="24"/>
          <w:szCs w:val="24"/>
        </w:rPr>
        <w:pict w14:anchorId="4FC8B739">
          <v:rect id="_x0000_i1026" style="width:0;height:1.5pt" o:hralign="center" o:hrstd="t" o:hr="t" fillcolor="#a0a0a0" stroked="f"/>
        </w:pict>
      </w:r>
      <w:r w:rsidR="002A47B7" w:rsidRPr="00825CA4">
        <w:rPr>
          <w:rFonts w:ascii="Times New Roman" w:hAnsi="Times New Roman" w:cs="Times New Roman"/>
          <w:b/>
          <w:sz w:val="24"/>
          <w:szCs w:val="24"/>
        </w:rPr>
        <w:t>COURSE/CATALOG DESCRIPTION</w:t>
      </w:r>
      <w:r w:rsidR="00C82303" w:rsidRPr="00825CA4">
        <w:rPr>
          <w:rFonts w:ascii="Times New Roman" w:hAnsi="Times New Roman" w:cs="Times New Roman"/>
          <w:b/>
          <w:sz w:val="24"/>
          <w:szCs w:val="24"/>
        </w:rPr>
        <w:t xml:space="preserve"> </w:t>
      </w:r>
      <w:r w:rsidR="00C82303" w:rsidRPr="00825CA4">
        <w:rPr>
          <w:rFonts w:ascii="Times New Roman" w:hAnsi="Times New Roman" w:cs="Times New Roman"/>
          <w:b/>
          <w:color w:val="FF0000"/>
          <w:sz w:val="24"/>
          <w:szCs w:val="24"/>
        </w:rPr>
        <w:t>(REQUIRED)</w:t>
      </w:r>
    </w:p>
    <w:p w14:paraId="3466CA6A" w14:textId="14B923D5" w:rsidR="00813501" w:rsidRPr="00813501" w:rsidRDefault="00813501" w:rsidP="00813501">
      <w:pPr>
        <w:pStyle w:val="Heading2"/>
        <w:rPr>
          <w:rFonts w:ascii="Times New Roman" w:hAnsi="Times New Roman" w:cs="Times New Roman"/>
          <w:b w:val="0"/>
          <w:bCs/>
          <w:sz w:val="24"/>
          <w:szCs w:val="24"/>
        </w:rPr>
      </w:pPr>
      <w:r w:rsidRPr="00813501">
        <w:rPr>
          <w:rFonts w:ascii="Times New Roman" w:hAnsi="Times New Roman" w:cs="Times New Roman"/>
          <w:b w:val="0"/>
          <w:bCs/>
          <w:sz w:val="24"/>
          <w:szCs w:val="24"/>
        </w:rPr>
        <w:t xml:space="preserve">Instruction and practice in multiple forms of professional and business writing within an organizational context. Emphasis on the analytical report based on research.  </w:t>
      </w:r>
    </w:p>
    <w:p w14:paraId="71EDC02E" w14:textId="77777777" w:rsidR="00813501" w:rsidRPr="00813501" w:rsidRDefault="00813501" w:rsidP="00813501"/>
    <w:p w14:paraId="71F6178A" w14:textId="7176D19F" w:rsidR="00825CA4" w:rsidRDefault="002A47B7" w:rsidP="00804B53">
      <w:pPr>
        <w:pStyle w:val="Heading2"/>
        <w:rPr>
          <w:rFonts w:ascii="Times New Roman" w:hAnsi="Times New Roman" w:cs="Times New Roman"/>
          <w:color w:val="FF0000"/>
          <w:sz w:val="24"/>
          <w:szCs w:val="24"/>
        </w:rPr>
      </w:pPr>
      <w:r w:rsidRPr="00825CA4">
        <w:rPr>
          <w:rFonts w:ascii="Times New Roman" w:hAnsi="Times New Roman" w:cs="Times New Roman"/>
          <w:sz w:val="24"/>
          <w:szCs w:val="24"/>
        </w:rPr>
        <w:t>COURSE OVERVIEW</w:t>
      </w:r>
      <w:r w:rsidR="00731F1B" w:rsidRPr="00825CA4">
        <w:rPr>
          <w:rFonts w:ascii="Times New Roman" w:hAnsi="Times New Roman" w:cs="Times New Roman"/>
          <w:sz w:val="24"/>
          <w:szCs w:val="24"/>
        </w:rPr>
        <w:t xml:space="preserve"> </w:t>
      </w:r>
      <w:r w:rsidR="00A738BA" w:rsidRPr="00D25D1A">
        <w:rPr>
          <w:rFonts w:ascii="Times New Roman" w:hAnsi="Times New Roman" w:cs="Times New Roman"/>
          <w:color w:val="FF0000"/>
          <w:sz w:val="24"/>
          <w:szCs w:val="24"/>
        </w:rPr>
        <w:t>(</w:t>
      </w:r>
      <w:r w:rsidR="00A738BA" w:rsidRPr="00EB44EB">
        <w:rPr>
          <w:rFonts w:ascii="Times New Roman" w:hAnsi="Times New Roman" w:cs="Times New Roman"/>
          <w:caps/>
          <w:color w:val="FF0000"/>
          <w:sz w:val="24"/>
          <w:szCs w:val="24"/>
        </w:rPr>
        <w:t xml:space="preserve">Overview can be modified </w:t>
      </w:r>
      <w:r w:rsidR="00A355C8">
        <w:rPr>
          <w:rFonts w:ascii="Times New Roman" w:hAnsi="Times New Roman" w:cs="Times New Roman"/>
          <w:caps/>
          <w:color w:val="FF0000"/>
          <w:sz w:val="24"/>
          <w:szCs w:val="24"/>
        </w:rPr>
        <w:t xml:space="preserve">for a student audience </w:t>
      </w:r>
      <w:r w:rsidR="00A738BA" w:rsidRPr="00EB44EB">
        <w:rPr>
          <w:rFonts w:ascii="Times New Roman" w:hAnsi="Times New Roman" w:cs="Times New Roman"/>
          <w:caps/>
          <w:color w:val="FF0000"/>
          <w:sz w:val="24"/>
          <w:szCs w:val="24"/>
        </w:rPr>
        <w:t>if desired</w:t>
      </w:r>
      <w:r w:rsidR="00A738BA">
        <w:rPr>
          <w:rFonts w:ascii="Times New Roman" w:hAnsi="Times New Roman" w:cs="Times New Roman"/>
          <w:caps/>
          <w:color w:val="FF0000"/>
          <w:sz w:val="24"/>
          <w:szCs w:val="24"/>
        </w:rPr>
        <w:t xml:space="preserve">, although all four focus areas should be emphasized.  </w:t>
      </w:r>
      <w:r w:rsidR="00A738BA" w:rsidRPr="00EB44EB">
        <w:rPr>
          <w:rFonts w:ascii="Times New Roman" w:hAnsi="Times New Roman" w:cs="Times New Roman"/>
          <w:caps/>
          <w:color w:val="FF0000"/>
          <w:sz w:val="24"/>
          <w:szCs w:val="24"/>
        </w:rPr>
        <w:t>course requirement statement should be left as is</w:t>
      </w:r>
      <w:r w:rsidR="00A738BA" w:rsidRPr="00D25D1A">
        <w:rPr>
          <w:rFonts w:ascii="Times New Roman" w:hAnsi="Times New Roman" w:cs="Times New Roman"/>
          <w:color w:val="FF0000"/>
          <w:sz w:val="24"/>
          <w:szCs w:val="24"/>
        </w:rPr>
        <w:t>)</w:t>
      </w:r>
    </w:p>
    <w:p w14:paraId="213F1F67" w14:textId="77777777" w:rsidR="00804B53" w:rsidRPr="00804B53" w:rsidRDefault="00804B53" w:rsidP="00804B53"/>
    <w:p w14:paraId="47D5AA98" w14:textId="77777777" w:rsidR="00102523" w:rsidRPr="00102523" w:rsidRDefault="00102523" w:rsidP="00102523">
      <w:pPr>
        <w:spacing w:after="0" w:line="240" w:lineRule="auto"/>
        <w:rPr>
          <w:rFonts w:ascii="Times New Roman" w:eastAsia="Times New Roman" w:hAnsi="Times New Roman" w:cs="Times New Roman"/>
          <w:sz w:val="24"/>
          <w:szCs w:val="24"/>
        </w:rPr>
      </w:pPr>
      <w:r w:rsidRPr="00102523">
        <w:rPr>
          <w:rFonts w:ascii="Times New Roman" w:eastAsia="Times New Roman" w:hAnsi="Times New Roman" w:cs="Times New Roman"/>
          <w:b/>
          <w:bCs/>
          <w:sz w:val="24"/>
          <w:szCs w:val="24"/>
        </w:rPr>
        <w:t>Course Requirements</w:t>
      </w:r>
      <w:r w:rsidRPr="00102523">
        <w:rPr>
          <w:rFonts w:ascii="Times New Roman" w:eastAsia="Times New Roman" w:hAnsi="Times New Roman" w:cs="Times New Roman"/>
          <w:sz w:val="24"/>
          <w:szCs w:val="24"/>
        </w:rPr>
        <w:t>:</w:t>
      </w:r>
    </w:p>
    <w:p w14:paraId="6AFE5B7D" w14:textId="14D44EC2" w:rsidR="00102523" w:rsidRDefault="00102523" w:rsidP="00102523">
      <w:pPr>
        <w:pStyle w:val="ListParagraph"/>
        <w:numPr>
          <w:ilvl w:val="0"/>
          <w:numId w:val="19"/>
        </w:numPr>
        <w:spacing w:after="0" w:line="240" w:lineRule="auto"/>
        <w:rPr>
          <w:rFonts w:ascii="Times New Roman" w:eastAsia="Times New Roman" w:hAnsi="Times New Roman" w:cs="Times New Roman"/>
          <w:sz w:val="24"/>
          <w:szCs w:val="24"/>
        </w:rPr>
      </w:pPr>
      <w:r w:rsidRPr="00C8420F">
        <w:rPr>
          <w:rFonts w:ascii="Times New Roman" w:eastAsia="Times New Roman" w:hAnsi="Times New Roman" w:cs="Times New Roman"/>
          <w:sz w:val="24"/>
          <w:szCs w:val="24"/>
        </w:rPr>
        <w:t>Students will produce a minimum of 7,000 words in final draft form over the course of the semester. This will mean roughly 20-24 finished pages. At least one paper will be a documented essay using either MLA or A</w:t>
      </w:r>
      <w:r w:rsidR="00A738BA">
        <w:rPr>
          <w:rFonts w:ascii="Times New Roman" w:eastAsia="Times New Roman" w:hAnsi="Times New Roman" w:cs="Times New Roman"/>
          <w:sz w:val="24"/>
          <w:szCs w:val="24"/>
        </w:rPr>
        <w:t>PA</w:t>
      </w:r>
      <w:r w:rsidRPr="00C8420F">
        <w:rPr>
          <w:rFonts w:ascii="Times New Roman" w:eastAsia="Times New Roman" w:hAnsi="Times New Roman" w:cs="Times New Roman"/>
          <w:sz w:val="24"/>
          <w:szCs w:val="24"/>
        </w:rPr>
        <w:t xml:space="preserve"> format and incorporating a number of sources with a sustained discussion that results in a paper of at least 8 pages.</w:t>
      </w:r>
    </w:p>
    <w:p w14:paraId="0ADEE311" w14:textId="77777777" w:rsidR="00813501" w:rsidRDefault="00813501" w:rsidP="00813501">
      <w:pPr>
        <w:spacing w:after="0" w:line="240" w:lineRule="auto"/>
        <w:rPr>
          <w:rFonts w:ascii="Times New Roman" w:eastAsia="Times New Roman" w:hAnsi="Times New Roman" w:cs="Times New Roman"/>
          <w:sz w:val="24"/>
          <w:szCs w:val="24"/>
        </w:rPr>
      </w:pPr>
    </w:p>
    <w:p w14:paraId="22C9A3CF" w14:textId="77777777" w:rsidR="00DA3532" w:rsidRPr="00DA3532" w:rsidRDefault="00DA3532" w:rsidP="00DA3532">
      <w:p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b/>
          <w:bCs/>
          <w:sz w:val="24"/>
          <w:szCs w:val="24"/>
        </w:rPr>
        <w:t>The Four Focus Areas</w:t>
      </w:r>
    </w:p>
    <w:p w14:paraId="2C9E0ABA" w14:textId="77777777" w:rsidR="00DA3532" w:rsidRPr="00DA3532" w:rsidRDefault="00DA3532" w:rsidP="00DA3532">
      <w:p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sz w:val="24"/>
          <w:szCs w:val="24"/>
        </w:rPr>
        <w:t>The core of this course consists of the following four skill areas.</w:t>
      </w:r>
    </w:p>
    <w:p w14:paraId="460E42D5" w14:textId="77777777" w:rsidR="00DA3532" w:rsidRPr="00DA3532" w:rsidRDefault="00DA3532" w:rsidP="00DA3532">
      <w:pPr>
        <w:numPr>
          <w:ilvl w:val="0"/>
          <w:numId w:val="35"/>
        </w:num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i/>
          <w:iCs/>
          <w:sz w:val="24"/>
          <w:szCs w:val="24"/>
        </w:rPr>
        <w:t>Research Skills</w:t>
      </w:r>
      <w:r w:rsidRPr="00DA3532">
        <w:rPr>
          <w:rFonts w:ascii="Times New Roman" w:eastAsia="Times New Roman" w:hAnsi="Times New Roman" w:cs="Times New Roman"/>
          <w:sz w:val="24"/>
          <w:szCs w:val="24"/>
        </w:rPr>
        <w:t xml:space="preserve"> (using primary and library research to discover and employ information)</w:t>
      </w:r>
    </w:p>
    <w:p w14:paraId="2C26C73D" w14:textId="77777777" w:rsidR="00DA3532" w:rsidRPr="00DA3532" w:rsidRDefault="00DA3532" w:rsidP="00DA3532">
      <w:pPr>
        <w:numPr>
          <w:ilvl w:val="0"/>
          <w:numId w:val="35"/>
        </w:num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i/>
          <w:iCs/>
          <w:sz w:val="24"/>
          <w:szCs w:val="24"/>
        </w:rPr>
        <w:t>Correspondence Skills</w:t>
      </w:r>
      <w:r w:rsidRPr="00DA3532">
        <w:rPr>
          <w:rFonts w:ascii="Times New Roman" w:eastAsia="Times New Roman" w:hAnsi="Times New Roman" w:cs="Times New Roman"/>
          <w:sz w:val="24"/>
          <w:szCs w:val="24"/>
        </w:rPr>
        <w:t xml:space="preserve"> (learning the generic conventions of each)</w:t>
      </w:r>
    </w:p>
    <w:p w14:paraId="66B62B2D" w14:textId="77777777" w:rsidR="00DA3532" w:rsidRPr="00DA3532" w:rsidRDefault="00DA3532" w:rsidP="00DA3532">
      <w:pPr>
        <w:numPr>
          <w:ilvl w:val="0"/>
          <w:numId w:val="35"/>
        </w:num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i/>
          <w:iCs/>
          <w:sz w:val="24"/>
          <w:szCs w:val="24"/>
        </w:rPr>
        <w:t>Promotional Writing Skills</w:t>
      </w:r>
      <w:r w:rsidRPr="00DA3532">
        <w:rPr>
          <w:rFonts w:ascii="Times New Roman" w:eastAsia="Times New Roman" w:hAnsi="Times New Roman" w:cs="Times New Roman"/>
          <w:sz w:val="24"/>
          <w:szCs w:val="24"/>
        </w:rPr>
        <w:t xml:space="preserve"> (may or may not use primary research; to disseminate information; to inform and persuade public audiences that organizations communicate with)</w:t>
      </w:r>
    </w:p>
    <w:p w14:paraId="75A34A24" w14:textId="77777777" w:rsidR="00DA3532" w:rsidRPr="00DA3532" w:rsidRDefault="00DA3532" w:rsidP="00DA3532">
      <w:pPr>
        <w:numPr>
          <w:ilvl w:val="0"/>
          <w:numId w:val="35"/>
        </w:num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i/>
          <w:iCs/>
          <w:sz w:val="24"/>
          <w:szCs w:val="24"/>
        </w:rPr>
        <w:lastRenderedPageBreak/>
        <w:t>Visual Communication Skills</w:t>
      </w:r>
      <w:r w:rsidRPr="00DA3532">
        <w:rPr>
          <w:rFonts w:ascii="Times New Roman" w:eastAsia="Times New Roman" w:hAnsi="Times New Roman" w:cs="Times New Roman"/>
          <w:sz w:val="24"/>
          <w:szCs w:val="24"/>
        </w:rPr>
        <w:t xml:space="preserve"> (may appear as separate assignments or as components of other assignments)</w:t>
      </w:r>
    </w:p>
    <w:p w14:paraId="03D00376" w14:textId="77777777" w:rsidR="00813501" w:rsidRDefault="00813501" w:rsidP="00813501">
      <w:pPr>
        <w:spacing w:after="0" w:line="240" w:lineRule="auto"/>
        <w:rPr>
          <w:rFonts w:ascii="Times New Roman" w:eastAsia="Times New Roman" w:hAnsi="Times New Roman" w:cs="Times New Roman"/>
          <w:sz w:val="24"/>
          <w:szCs w:val="24"/>
        </w:rPr>
      </w:pPr>
    </w:p>
    <w:p w14:paraId="3C07C17B" w14:textId="77777777" w:rsidR="00DA3532" w:rsidRPr="00DA3532" w:rsidRDefault="00DA3532" w:rsidP="00DA3532">
      <w:pPr>
        <w:spacing w:after="0" w:line="240" w:lineRule="auto"/>
        <w:rPr>
          <w:rFonts w:ascii="Times New Roman" w:eastAsia="Times New Roman" w:hAnsi="Times New Roman" w:cs="Times New Roman"/>
          <w:b/>
          <w:sz w:val="24"/>
          <w:szCs w:val="24"/>
        </w:rPr>
      </w:pPr>
      <w:r w:rsidRPr="00DA3532">
        <w:rPr>
          <w:rFonts w:ascii="Times New Roman" w:eastAsia="Times New Roman" w:hAnsi="Times New Roman" w:cs="Times New Roman"/>
          <w:b/>
          <w:sz w:val="24"/>
          <w:szCs w:val="24"/>
        </w:rPr>
        <w:t>Required Course Assignments and Assessment</w:t>
      </w:r>
    </w:p>
    <w:p w14:paraId="10965E12" w14:textId="77777777" w:rsidR="00DA3532" w:rsidRPr="00DA3532" w:rsidRDefault="00DA3532" w:rsidP="00DA3532">
      <w:pPr>
        <w:spacing w:after="0" w:line="240" w:lineRule="auto"/>
        <w:rPr>
          <w:rFonts w:ascii="Times New Roman" w:eastAsia="Times New Roman" w:hAnsi="Times New Roman" w:cs="Times New Roman"/>
          <w:b/>
          <w:sz w:val="24"/>
          <w:szCs w:val="24"/>
        </w:rPr>
      </w:pPr>
    </w:p>
    <w:p w14:paraId="73A3942E" w14:textId="77777777" w:rsidR="00DA3532" w:rsidRPr="00DA3532" w:rsidRDefault="00DA3532" w:rsidP="00DA3532">
      <w:pPr>
        <w:spacing w:after="0" w:line="240" w:lineRule="auto"/>
        <w:rPr>
          <w:rFonts w:ascii="Times New Roman" w:eastAsia="Times New Roman" w:hAnsi="Times New Roman" w:cs="Times New Roman"/>
          <w:iCs/>
          <w:sz w:val="24"/>
          <w:szCs w:val="24"/>
        </w:rPr>
      </w:pPr>
      <w:r w:rsidRPr="00DA3532">
        <w:rPr>
          <w:rFonts w:ascii="Times New Roman" w:eastAsia="Times New Roman" w:hAnsi="Times New Roman" w:cs="Times New Roman"/>
          <w:sz w:val="24"/>
          <w:szCs w:val="24"/>
        </w:rPr>
        <w:t xml:space="preserve">The following </w:t>
      </w:r>
      <w:r w:rsidRPr="00DA3532">
        <w:rPr>
          <w:rFonts w:ascii="Times New Roman" w:eastAsia="Times New Roman" w:hAnsi="Times New Roman" w:cs="Times New Roman"/>
          <w:b/>
          <w:i/>
          <w:sz w:val="24"/>
          <w:szCs w:val="24"/>
        </w:rPr>
        <w:t>core assignments</w:t>
      </w:r>
      <w:r w:rsidRPr="00DA3532">
        <w:rPr>
          <w:rFonts w:ascii="Times New Roman" w:eastAsia="Times New Roman" w:hAnsi="Times New Roman" w:cs="Times New Roman"/>
          <w:sz w:val="24"/>
          <w:szCs w:val="24"/>
        </w:rPr>
        <w:t xml:space="preserve"> are provid</w:t>
      </w:r>
      <w:smartTag w:uri="urn:schemas-microsoft-com:office:smarttags" w:element="PersonName">
        <w:r w:rsidRPr="00DA3532">
          <w:rPr>
            <w:rFonts w:ascii="Times New Roman" w:eastAsia="Times New Roman" w:hAnsi="Times New Roman" w:cs="Times New Roman"/>
            <w:sz w:val="24"/>
            <w:szCs w:val="24"/>
          </w:rPr>
          <w:t>ed</w:t>
        </w:r>
      </w:smartTag>
      <w:r w:rsidRPr="00DA3532">
        <w:rPr>
          <w:rFonts w:ascii="Times New Roman" w:eastAsia="Times New Roman" w:hAnsi="Times New Roman" w:cs="Times New Roman"/>
          <w:sz w:val="24"/>
          <w:szCs w:val="24"/>
        </w:rPr>
        <w:t xml:space="preserve"> so instructors understand the amount of coursework to assign; each core should be incorporated into all 2960 courses.  Because one of the goals of the course is to simulate workplace experiences (resulting in some assignments being produced in different media environments), specific page-counts or word-counts are less important than writing to meet the expectations of a management audience. </w:t>
      </w:r>
      <w:r w:rsidRPr="00DA3532">
        <w:rPr>
          <w:rFonts w:ascii="Times New Roman" w:eastAsia="Times New Roman" w:hAnsi="Times New Roman" w:cs="Times New Roman"/>
          <w:iCs/>
          <w:sz w:val="24"/>
          <w:szCs w:val="24"/>
        </w:rPr>
        <w:t xml:space="preserve">The main goal is to create a </w:t>
      </w:r>
      <w:r w:rsidRPr="00DA3532">
        <w:rPr>
          <w:rFonts w:ascii="Times New Roman" w:eastAsia="Times New Roman" w:hAnsi="Times New Roman" w:cs="Times New Roman"/>
          <w:b/>
          <w:bCs/>
          <w:i/>
          <w:iCs/>
          <w:sz w:val="24"/>
          <w:szCs w:val="24"/>
        </w:rPr>
        <w:t>common experience</w:t>
      </w:r>
      <w:r w:rsidRPr="00DA3532">
        <w:rPr>
          <w:rFonts w:ascii="Times New Roman" w:eastAsia="Times New Roman" w:hAnsi="Times New Roman" w:cs="Times New Roman"/>
          <w:iCs/>
          <w:sz w:val="24"/>
          <w:szCs w:val="24"/>
        </w:rPr>
        <w:t xml:space="preserve"> across sections and to answer the question "What should every student who has taken English 2960 be expect</w:t>
      </w:r>
      <w:smartTag w:uri="urn:schemas-microsoft-com:office:smarttags" w:element="PersonName">
        <w:r w:rsidRPr="00DA3532">
          <w:rPr>
            <w:rFonts w:ascii="Times New Roman" w:eastAsia="Times New Roman" w:hAnsi="Times New Roman" w:cs="Times New Roman"/>
            <w:iCs/>
            <w:sz w:val="24"/>
            <w:szCs w:val="24"/>
          </w:rPr>
          <w:t>ed</w:t>
        </w:r>
      </w:smartTag>
      <w:r w:rsidRPr="00DA3532">
        <w:rPr>
          <w:rFonts w:ascii="Times New Roman" w:eastAsia="Times New Roman" w:hAnsi="Times New Roman" w:cs="Times New Roman"/>
          <w:iCs/>
          <w:sz w:val="24"/>
          <w:szCs w:val="24"/>
        </w:rPr>
        <w:t xml:space="preserve"> to know how to do?"</w:t>
      </w:r>
    </w:p>
    <w:p w14:paraId="5C8F1DA6" w14:textId="77777777" w:rsidR="00DA3532" w:rsidRPr="00DA3532" w:rsidRDefault="00DA3532" w:rsidP="00DA3532">
      <w:pPr>
        <w:spacing w:after="0" w:line="240" w:lineRule="auto"/>
        <w:rPr>
          <w:rFonts w:ascii="Times New Roman" w:eastAsia="Times New Roman" w:hAnsi="Times New Roman" w:cs="Times New Roman"/>
          <w:sz w:val="24"/>
          <w:szCs w:val="24"/>
        </w:rPr>
      </w:pPr>
    </w:p>
    <w:p w14:paraId="79715712" w14:textId="64EF8641" w:rsidR="00DA3532" w:rsidRPr="00DA3532" w:rsidRDefault="00DA3532" w:rsidP="00DA3532">
      <w:p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sz w:val="24"/>
          <w:szCs w:val="24"/>
        </w:rPr>
        <w:t>The following core assignmen</w:t>
      </w:r>
      <w:r w:rsidR="00A355C8">
        <w:rPr>
          <w:rFonts w:ascii="Times New Roman" w:eastAsia="Times New Roman" w:hAnsi="Times New Roman" w:cs="Times New Roman"/>
          <w:sz w:val="24"/>
          <w:szCs w:val="24"/>
        </w:rPr>
        <w:t>ts should be assigned in all 296</w:t>
      </w:r>
      <w:r w:rsidRPr="00DA3532">
        <w:rPr>
          <w:rFonts w:ascii="Times New Roman" w:eastAsia="Times New Roman" w:hAnsi="Times New Roman" w:cs="Times New Roman"/>
          <w:sz w:val="24"/>
          <w:szCs w:val="24"/>
        </w:rPr>
        <w:t>0 courses:</w:t>
      </w:r>
    </w:p>
    <w:p w14:paraId="0C2651B7" w14:textId="77777777" w:rsidR="00DA3532" w:rsidRPr="00DA3532" w:rsidRDefault="00DA3532" w:rsidP="00DA3532">
      <w:pPr>
        <w:spacing w:after="0" w:line="240" w:lineRule="auto"/>
        <w:rPr>
          <w:rFonts w:ascii="Times New Roman" w:eastAsia="Times New Roman" w:hAnsi="Times New Roman" w:cs="Times New Roman"/>
          <w:sz w:val="24"/>
          <w:szCs w:val="24"/>
        </w:rPr>
      </w:pPr>
    </w:p>
    <w:p w14:paraId="35199CD8" w14:textId="77777777" w:rsidR="00DA3532" w:rsidRPr="00DA3532" w:rsidRDefault="00DA3532" w:rsidP="00DA3532">
      <w:pPr>
        <w:spacing w:after="0" w:line="240" w:lineRule="auto"/>
        <w:rPr>
          <w:rFonts w:ascii="Times New Roman" w:eastAsia="Times New Roman" w:hAnsi="Times New Roman" w:cs="Times New Roman"/>
          <w:b/>
          <w:sz w:val="24"/>
          <w:szCs w:val="24"/>
        </w:rPr>
      </w:pPr>
      <w:r w:rsidRPr="00DA3532">
        <w:rPr>
          <w:rFonts w:ascii="Times New Roman" w:eastAsia="Times New Roman" w:hAnsi="Times New Roman" w:cs="Times New Roman"/>
          <w:b/>
          <w:sz w:val="24"/>
          <w:szCs w:val="24"/>
        </w:rPr>
        <w:t>Writing Assignments:</w:t>
      </w:r>
    </w:p>
    <w:p w14:paraId="32A2C943" w14:textId="77777777" w:rsidR="00DA3532" w:rsidRPr="00DA3532" w:rsidRDefault="00DA3532" w:rsidP="00DA3532">
      <w:pPr>
        <w:numPr>
          <w:ilvl w:val="0"/>
          <w:numId w:val="32"/>
        </w:num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sz w:val="24"/>
          <w:szCs w:val="24"/>
        </w:rPr>
        <w:t>Correspondence documents such as emails, memos, letters, internal blogs.</w:t>
      </w:r>
    </w:p>
    <w:p w14:paraId="2A0FCB0F" w14:textId="77777777" w:rsidR="00DA3532" w:rsidRPr="00DA3532" w:rsidRDefault="00DA3532" w:rsidP="00DA3532">
      <w:pPr>
        <w:numPr>
          <w:ilvl w:val="0"/>
          <w:numId w:val="32"/>
        </w:num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sz w:val="24"/>
          <w:szCs w:val="24"/>
        </w:rPr>
        <w:t>A promotional document, such as a sell sheet or brochure,  PP briefing, press release, company wiki or webpage (can be written for business, non-profit, or community-based situations).</w:t>
      </w:r>
    </w:p>
    <w:p w14:paraId="3AEDCF5F" w14:textId="77777777" w:rsidR="00DA3532" w:rsidRPr="00DA3532" w:rsidRDefault="00DA3532" w:rsidP="00DA3532">
      <w:pPr>
        <w:numPr>
          <w:ilvl w:val="0"/>
          <w:numId w:val="32"/>
        </w:num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sz w:val="24"/>
          <w:szCs w:val="24"/>
        </w:rPr>
        <w:t>An Analytical Recommendation Report, White Paper, or Business Proposal based on extensive primary and secondary research.</w:t>
      </w:r>
    </w:p>
    <w:p w14:paraId="50394FF2" w14:textId="77777777" w:rsidR="00DA3532" w:rsidRPr="00DA3532" w:rsidRDefault="00DA3532" w:rsidP="00DA3532">
      <w:pPr>
        <w:numPr>
          <w:ilvl w:val="0"/>
          <w:numId w:val="32"/>
        </w:num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sz w:val="24"/>
          <w:szCs w:val="24"/>
        </w:rPr>
        <w:t xml:space="preserve">A Final e-Portfolio to be uploaded into the </w:t>
      </w:r>
      <w:smartTag w:uri="urn:schemas-microsoft-com:office:smarttags" w:element="place">
        <w:smartTag w:uri="urn:schemas-microsoft-com:office:smarttags" w:element="PlaceType">
          <w:r w:rsidRPr="00DA3532">
            <w:rPr>
              <w:rFonts w:ascii="Times New Roman" w:eastAsia="Times New Roman" w:hAnsi="Times New Roman" w:cs="Times New Roman"/>
              <w:sz w:val="24"/>
              <w:szCs w:val="24"/>
            </w:rPr>
            <w:t>University</w:t>
          </w:r>
        </w:smartTag>
        <w:r w:rsidRPr="00DA3532">
          <w:rPr>
            <w:rFonts w:ascii="Times New Roman" w:eastAsia="Times New Roman" w:hAnsi="Times New Roman" w:cs="Times New Roman"/>
            <w:sz w:val="24"/>
            <w:szCs w:val="24"/>
          </w:rPr>
          <w:t xml:space="preserve"> of </w:t>
        </w:r>
        <w:smartTag w:uri="urn:schemas-microsoft-com:office:smarttags" w:element="PlaceName">
          <w:r w:rsidRPr="00DA3532">
            <w:rPr>
              <w:rFonts w:ascii="Times New Roman" w:eastAsia="Times New Roman" w:hAnsi="Times New Roman" w:cs="Times New Roman"/>
              <w:sz w:val="24"/>
              <w:szCs w:val="24"/>
            </w:rPr>
            <w:t>Toledo Institutional Matrix</w:t>
          </w:r>
        </w:smartTag>
      </w:smartTag>
      <w:r w:rsidRPr="00DA3532">
        <w:rPr>
          <w:rFonts w:ascii="Times New Roman" w:eastAsia="Times New Roman" w:hAnsi="Times New Roman" w:cs="Times New Roman"/>
          <w:sz w:val="24"/>
          <w:szCs w:val="24"/>
        </w:rPr>
        <w:t>.</w:t>
      </w:r>
    </w:p>
    <w:p w14:paraId="0250FCEC" w14:textId="77777777" w:rsidR="00DA3532" w:rsidRPr="00DA3532" w:rsidRDefault="00DA3532" w:rsidP="00DA3532">
      <w:pPr>
        <w:spacing w:after="0" w:line="240" w:lineRule="auto"/>
        <w:rPr>
          <w:rFonts w:ascii="Times New Roman" w:eastAsia="Times New Roman" w:hAnsi="Times New Roman" w:cs="Times New Roman"/>
          <w:sz w:val="24"/>
          <w:szCs w:val="24"/>
        </w:rPr>
      </w:pPr>
    </w:p>
    <w:p w14:paraId="78038C33" w14:textId="77777777" w:rsidR="00DA3532" w:rsidRPr="00DA3532" w:rsidRDefault="00DA3532" w:rsidP="00DA3532">
      <w:pPr>
        <w:spacing w:after="0" w:line="240" w:lineRule="auto"/>
        <w:rPr>
          <w:rFonts w:ascii="Times New Roman" w:eastAsia="Times New Roman" w:hAnsi="Times New Roman" w:cs="Times New Roman"/>
          <w:b/>
          <w:sz w:val="24"/>
          <w:szCs w:val="24"/>
        </w:rPr>
      </w:pPr>
      <w:r w:rsidRPr="00DA3532">
        <w:rPr>
          <w:rFonts w:ascii="Times New Roman" w:eastAsia="Times New Roman" w:hAnsi="Times New Roman" w:cs="Times New Roman"/>
          <w:b/>
          <w:sz w:val="24"/>
          <w:szCs w:val="24"/>
        </w:rPr>
        <w:t>The following elements should be incorporated into the assignments above:</w:t>
      </w:r>
    </w:p>
    <w:p w14:paraId="3B266FA6" w14:textId="77777777" w:rsidR="00DA3532" w:rsidRPr="00DA3532" w:rsidRDefault="00DA3532" w:rsidP="00DA3532">
      <w:pPr>
        <w:numPr>
          <w:ilvl w:val="0"/>
          <w:numId w:val="33"/>
        </w:num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sz w:val="24"/>
          <w:szCs w:val="24"/>
        </w:rPr>
        <w:t xml:space="preserve">An </w:t>
      </w:r>
      <w:r w:rsidRPr="00DA3532">
        <w:rPr>
          <w:rFonts w:ascii="Times New Roman" w:eastAsia="Times New Roman" w:hAnsi="Times New Roman" w:cs="Times New Roman"/>
          <w:b/>
          <w:sz w:val="24"/>
          <w:szCs w:val="24"/>
        </w:rPr>
        <w:t>Abstract</w:t>
      </w:r>
      <w:r w:rsidRPr="00DA3532">
        <w:rPr>
          <w:rFonts w:ascii="Times New Roman" w:eastAsia="Times New Roman" w:hAnsi="Times New Roman" w:cs="Times New Roman"/>
          <w:sz w:val="24"/>
          <w:szCs w:val="24"/>
        </w:rPr>
        <w:t xml:space="preserve"> that effectively summarizes a longer professional document. </w:t>
      </w:r>
    </w:p>
    <w:p w14:paraId="4C960C18" w14:textId="77777777" w:rsidR="00DA3532" w:rsidRPr="00DA3532" w:rsidRDefault="00DA3532" w:rsidP="00DA3532">
      <w:pPr>
        <w:numPr>
          <w:ilvl w:val="0"/>
          <w:numId w:val="33"/>
        </w:num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b/>
          <w:sz w:val="24"/>
          <w:szCs w:val="24"/>
        </w:rPr>
        <w:t>Collaboration:</w:t>
      </w:r>
      <w:r w:rsidRPr="00DA3532">
        <w:rPr>
          <w:rFonts w:ascii="Times New Roman" w:eastAsia="Times New Roman" w:hAnsi="Times New Roman" w:cs="Times New Roman"/>
          <w:sz w:val="24"/>
          <w:szCs w:val="24"/>
        </w:rPr>
        <w:t xml:space="preserve"> At least one of the above documents should be a collaborative effort between two or more students. </w:t>
      </w:r>
    </w:p>
    <w:p w14:paraId="335AD7ED" w14:textId="77777777" w:rsidR="00DA3532" w:rsidRPr="00DA3532" w:rsidRDefault="00DA3532" w:rsidP="00DA3532">
      <w:pPr>
        <w:numPr>
          <w:ilvl w:val="0"/>
          <w:numId w:val="33"/>
        </w:num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b/>
          <w:sz w:val="24"/>
          <w:szCs w:val="24"/>
        </w:rPr>
        <w:t>Graphics</w:t>
      </w:r>
      <w:r w:rsidRPr="00DA3532">
        <w:rPr>
          <w:rFonts w:ascii="Times New Roman" w:eastAsia="Times New Roman" w:hAnsi="Times New Roman" w:cs="Times New Roman"/>
          <w:sz w:val="24"/>
          <w:szCs w:val="24"/>
        </w:rPr>
        <w:t>: At least one document incorporating graphical representations of data.</w:t>
      </w:r>
    </w:p>
    <w:p w14:paraId="3F1A6575" w14:textId="77777777" w:rsidR="00DA3532" w:rsidRPr="00DA3532" w:rsidRDefault="00DA3532" w:rsidP="00DA3532">
      <w:pPr>
        <w:numPr>
          <w:ilvl w:val="0"/>
          <w:numId w:val="33"/>
        </w:num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b/>
          <w:sz w:val="24"/>
          <w:szCs w:val="24"/>
        </w:rPr>
        <w:t>Visual Rhetoric:</w:t>
      </w:r>
      <w:r w:rsidRPr="00DA3532">
        <w:rPr>
          <w:rFonts w:ascii="Times New Roman" w:eastAsia="Times New Roman" w:hAnsi="Times New Roman" w:cs="Times New Roman"/>
          <w:sz w:val="24"/>
          <w:szCs w:val="24"/>
        </w:rPr>
        <w:t xml:space="preserve"> Use of visual design strategies, such as bullets, sub-headings, white space, etc…</w:t>
      </w:r>
    </w:p>
    <w:p w14:paraId="72B3027B" w14:textId="77777777" w:rsidR="00DA3532" w:rsidRPr="00DA3532" w:rsidRDefault="00DA3532" w:rsidP="00DA3532">
      <w:pPr>
        <w:numPr>
          <w:ilvl w:val="0"/>
          <w:numId w:val="33"/>
        </w:numPr>
        <w:spacing w:after="0" w:line="240" w:lineRule="auto"/>
        <w:rPr>
          <w:rFonts w:ascii="Times New Roman" w:eastAsia="Times New Roman" w:hAnsi="Times New Roman" w:cs="Times New Roman"/>
          <w:sz w:val="24"/>
          <w:szCs w:val="24"/>
        </w:rPr>
      </w:pPr>
      <w:r w:rsidRPr="00DA3532">
        <w:rPr>
          <w:rFonts w:ascii="Times New Roman" w:eastAsia="Times New Roman" w:hAnsi="Times New Roman" w:cs="Times New Roman"/>
          <w:b/>
          <w:sz w:val="24"/>
          <w:szCs w:val="24"/>
        </w:rPr>
        <w:t>Technology and Multi-media</w:t>
      </w:r>
      <w:r w:rsidRPr="00DA3532">
        <w:rPr>
          <w:rFonts w:ascii="Times New Roman" w:eastAsia="Times New Roman" w:hAnsi="Times New Roman" w:cs="Times New Roman"/>
          <w:sz w:val="24"/>
          <w:szCs w:val="24"/>
        </w:rPr>
        <w:t>: Assignments should incorporate some innovative technologies, such as blogs, wikis, podcasts, webcasts, presentation software, or webpages.</w:t>
      </w:r>
    </w:p>
    <w:p w14:paraId="1D3FACCC" w14:textId="77777777" w:rsidR="00DA3532" w:rsidRPr="00813501" w:rsidRDefault="00DA3532" w:rsidP="00813501">
      <w:pPr>
        <w:spacing w:after="0" w:line="240" w:lineRule="auto"/>
        <w:rPr>
          <w:rFonts w:ascii="Times New Roman" w:eastAsia="Times New Roman" w:hAnsi="Times New Roman" w:cs="Times New Roman"/>
          <w:sz w:val="24"/>
          <w:szCs w:val="24"/>
        </w:rPr>
      </w:pPr>
    </w:p>
    <w:p w14:paraId="3B08B52F" w14:textId="77777777" w:rsidR="00102523" w:rsidRDefault="00102523" w:rsidP="00804B53">
      <w:pPr>
        <w:spacing w:after="0" w:line="240" w:lineRule="auto"/>
        <w:ind w:right="-900"/>
        <w:rPr>
          <w:rFonts w:ascii="Times New Roman" w:eastAsia="Times New Roman" w:hAnsi="Times New Roman" w:cs="Times New Roman"/>
          <w:b/>
          <w:sz w:val="24"/>
          <w:szCs w:val="24"/>
        </w:rPr>
      </w:pPr>
    </w:p>
    <w:p w14:paraId="4BE3D1AA" w14:textId="77777777" w:rsidR="00825CA4" w:rsidRPr="00825CA4" w:rsidRDefault="004B7715" w:rsidP="00825CA4">
      <w:pPr>
        <w:spacing w:line="240" w:lineRule="auto"/>
        <w:rPr>
          <w:rFonts w:ascii="Times New Roman" w:eastAsiaTheme="majorEastAsia" w:hAnsi="Times New Roman" w:cs="Times New Roman"/>
          <w:b/>
          <w:sz w:val="24"/>
          <w:szCs w:val="24"/>
        </w:rPr>
      </w:pPr>
      <w:r w:rsidRPr="00095055">
        <w:rPr>
          <w:rFonts w:ascii="Times New Roman" w:hAnsi="Times New Roman" w:cs="Times New Roman"/>
          <w:b/>
          <w:sz w:val="24"/>
          <w:szCs w:val="24"/>
        </w:rPr>
        <w:t>STUDENT LEARNING OUTCOMES</w:t>
      </w:r>
      <w:r w:rsidR="00ED641D" w:rsidRPr="00825CA4">
        <w:rPr>
          <w:rFonts w:ascii="Times New Roman" w:hAnsi="Times New Roman" w:cs="Times New Roman"/>
          <w:sz w:val="24"/>
          <w:szCs w:val="24"/>
        </w:rPr>
        <w:t xml:space="preserve"> </w:t>
      </w:r>
      <w:r w:rsidR="00ED641D" w:rsidRPr="00A355C8">
        <w:rPr>
          <w:rFonts w:ascii="Times New Roman" w:hAnsi="Times New Roman" w:cs="Times New Roman"/>
          <w:b/>
          <w:color w:val="FF0000"/>
          <w:sz w:val="24"/>
          <w:szCs w:val="24"/>
        </w:rPr>
        <w:t>(REQUIRED)</w:t>
      </w:r>
      <w:r w:rsidR="00B81A7D" w:rsidRPr="00825CA4">
        <w:rPr>
          <w:rFonts w:ascii="Times New Roman" w:hAnsi="Times New Roman" w:cs="Times New Roman"/>
          <w:sz w:val="24"/>
          <w:szCs w:val="24"/>
        </w:rPr>
        <w:br/>
      </w:r>
    </w:p>
    <w:p w14:paraId="3FE75958" w14:textId="7202F9C2" w:rsidR="00804B53" w:rsidRDefault="00F46B88" w:rsidP="00160CB5">
      <w:pPr>
        <w:pStyle w:val="BodyTextIndent"/>
      </w:pPr>
      <w:r w:rsidRPr="00F46B88">
        <w:rPr>
          <w:bCs/>
        </w:rPr>
        <w:t xml:space="preserve">First, students in Composition II courses will be expected to continually build upon and strengthen the learning outcomes from Composition I (ENGL 1110); </w:t>
      </w:r>
      <w:r>
        <w:rPr>
          <w:bCs/>
        </w:rPr>
        <w:t>please see the common syllabus for ENGL 1110 for a description of those learning outcomes.</w:t>
      </w:r>
      <w:r>
        <w:t xml:space="preserve">  </w:t>
      </w:r>
      <w:r w:rsidRPr="00F46B88">
        <w:t>In addition, students who successfully</w:t>
      </w:r>
      <w:r w:rsidR="00DA3532">
        <w:t xml:space="preserve"> complete ENGL 296</w:t>
      </w:r>
      <w:r w:rsidR="00804B53">
        <w:t xml:space="preserve">0 </w:t>
      </w:r>
      <w:r w:rsidRPr="00F46B88">
        <w:t xml:space="preserve">will also be able to: </w:t>
      </w:r>
    </w:p>
    <w:p w14:paraId="68D8DDD6" w14:textId="77777777" w:rsidR="00160CB5" w:rsidRPr="00160CB5" w:rsidRDefault="00160CB5" w:rsidP="00160CB5">
      <w:pPr>
        <w:pStyle w:val="BodyTextIndent"/>
        <w:ind w:left="720"/>
      </w:pPr>
    </w:p>
    <w:p w14:paraId="3EFB1556" w14:textId="77777777" w:rsidR="008732DD" w:rsidRPr="008C1414" w:rsidRDefault="008732DD" w:rsidP="008732DD">
      <w:pPr>
        <w:pStyle w:val="BodyTextIndent"/>
        <w:numPr>
          <w:ilvl w:val="0"/>
          <w:numId w:val="36"/>
        </w:numPr>
        <w:rPr>
          <w:sz w:val="23"/>
          <w:szCs w:val="23"/>
        </w:rPr>
      </w:pPr>
      <w:r w:rsidRPr="008C1414">
        <w:rPr>
          <w:sz w:val="23"/>
          <w:szCs w:val="23"/>
        </w:rPr>
        <w:t xml:space="preserve">Develop and design workplace documents that demonstrate understanding of professional communication contexts, genres, and contemporary business topics. </w:t>
      </w:r>
      <w:r w:rsidRPr="008C1414">
        <w:rPr>
          <w:iCs/>
          <w:sz w:val="23"/>
          <w:szCs w:val="23"/>
        </w:rPr>
        <w:t>(</w:t>
      </w:r>
      <w:r w:rsidRPr="008C1414">
        <w:rPr>
          <w:i/>
          <w:iCs/>
          <w:sz w:val="23"/>
          <w:szCs w:val="23"/>
        </w:rPr>
        <w:t>TAG: Rhetorical Knowledge</w:t>
      </w:r>
      <w:r w:rsidRPr="008C1414">
        <w:rPr>
          <w:iCs/>
          <w:sz w:val="23"/>
          <w:szCs w:val="23"/>
        </w:rPr>
        <w:t>)</w:t>
      </w:r>
    </w:p>
    <w:p w14:paraId="416E4BB9" w14:textId="77777777" w:rsidR="008732DD" w:rsidRPr="008C1414" w:rsidRDefault="008732DD" w:rsidP="008732DD">
      <w:pPr>
        <w:pStyle w:val="BodyTextIndent"/>
        <w:numPr>
          <w:ilvl w:val="0"/>
          <w:numId w:val="36"/>
        </w:numPr>
        <w:rPr>
          <w:sz w:val="23"/>
          <w:szCs w:val="23"/>
        </w:rPr>
      </w:pPr>
      <w:r w:rsidRPr="008C1414">
        <w:rPr>
          <w:sz w:val="23"/>
          <w:szCs w:val="23"/>
        </w:rPr>
        <w:t xml:space="preserve">Recognize, explain, and use the formal elements of specific genres of professional and business communication, including white papers, recommendation and analytical reports, and promotional documents. </w:t>
      </w:r>
      <w:r w:rsidRPr="008C1414">
        <w:rPr>
          <w:iCs/>
          <w:sz w:val="23"/>
          <w:szCs w:val="23"/>
        </w:rPr>
        <w:t>(</w:t>
      </w:r>
      <w:r w:rsidRPr="008C1414">
        <w:rPr>
          <w:i/>
          <w:iCs/>
          <w:sz w:val="23"/>
          <w:szCs w:val="23"/>
        </w:rPr>
        <w:t>TAG: Rhetorical Knowledge and Composing in Electronic Environments</w:t>
      </w:r>
      <w:r w:rsidRPr="008C1414">
        <w:rPr>
          <w:iCs/>
          <w:sz w:val="23"/>
          <w:szCs w:val="23"/>
        </w:rPr>
        <w:t>)</w:t>
      </w:r>
    </w:p>
    <w:p w14:paraId="3F5BDCFC" w14:textId="77777777" w:rsidR="008732DD" w:rsidRPr="008C1414" w:rsidRDefault="008732DD" w:rsidP="008732DD">
      <w:pPr>
        <w:pStyle w:val="BodyTextIndent"/>
        <w:numPr>
          <w:ilvl w:val="0"/>
          <w:numId w:val="36"/>
        </w:numPr>
        <w:rPr>
          <w:sz w:val="23"/>
          <w:szCs w:val="23"/>
        </w:rPr>
      </w:pPr>
      <w:r w:rsidRPr="008C1414">
        <w:rPr>
          <w:sz w:val="23"/>
          <w:szCs w:val="23"/>
        </w:rPr>
        <w:t xml:space="preserve">Explain the ethical, cultural, social, and professional constraints of audience, style, and content for writing situations. </w:t>
      </w:r>
      <w:r w:rsidRPr="008C1414">
        <w:rPr>
          <w:iCs/>
          <w:sz w:val="23"/>
          <w:szCs w:val="23"/>
        </w:rPr>
        <w:t>(</w:t>
      </w:r>
      <w:r w:rsidRPr="008C1414">
        <w:rPr>
          <w:i/>
          <w:iCs/>
          <w:sz w:val="23"/>
          <w:szCs w:val="23"/>
        </w:rPr>
        <w:t>TAG: Rhetorical Knowledge; Critical Thinking, Reading, and Writing; and Knowledge of Conventions</w:t>
      </w:r>
      <w:r w:rsidRPr="008C1414">
        <w:rPr>
          <w:iCs/>
          <w:sz w:val="23"/>
          <w:szCs w:val="23"/>
        </w:rPr>
        <w:t>)</w:t>
      </w:r>
      <w:r w:rsidRPr="008C1414">
        <w:rPr>
          <w:sz w:val="23"/>
          <w:szCs w:val="23"/>
        </w:rPr>
        <w:t xml:space="preserve"> </w:t>
      </w:r>
    </w:p>
    <w:p w14:paraId="42399526" w14:textId="77777777" w:rsidR="008732DD" w:rsidRPr="008C1414" w:rsidRDefault="008732DD" w:rsidP="008732DD">
      <w:pPr>
        <w:pStyle w:val="BodyTextIndent"/>
        <w:numPr>
          <w:ilvl w:val="0"/>
          <w:numId w:val="36"/>
        </w:numPr>
        <w:rPr>
          <w:sz w:val="23"/>
          <w:szCs w:val="23"/>
        </w:rPr>
      </w:pPr>
      <w:r w:rsidRPr="008C1414">
        <w:rPr>
          <w:sz w:val="23"/>
          <w:szCs w:val="23"/>
        </w:rPr>
        <w:t xml:space="preserve">Demonstrate effective use and analysis of secondary research sources as well as primary data gathering strategies. </w:t>
      </w:r>
      <w:r w:rsidRPr="008C1414">
        <w:rPr>
          <w:iCs/>
          <w:sz w:val="23"/>
          <w:szCs w:val="23"/>
        </w:rPr>
        <w:t>(</w:t>
      </w:r>
      <w:r w:rsidRPr="008C1414">
        <w:rPr>
          <w:i/>
          <w:iCs/>
          <w:sz w:val="23"/>
          <w:szCs w:val="23"/>
        </w:rPr>
        <w:t>TAG: Critical Thinking, Reading, and Writing and Composing in Electronic Environments</w:t>
      </w:r>
      <w:r w:rsidRPr="008C1414">
        <w:rPr>
          <w:iCs/>
          <w:sz w:val="23"/>
          <w:szCs w:val="23"/>
        </w:rPr>
        <w:t>)</w:t>
      </w:r>
      <w:r w:rsidRPr="008C1414">
        <w:rPr>
          <w:sz w:val="23"/>
          <w:szCs w:val="23"/>
        </w:rPr>
        <w:t xml:space="preserve"> </w:t>
      </w:r>
    </w:p>
    <w:p w14:paraId="361BB855" w14:textId="77777777" w:rsidR="008732DD" w:rsidRPr="008C1414" w:rsidRDefault="008732DD" w:rsidP="008732DD">
      <w:pPr>
        <w:pStyle w:val="ListParagraph"/>
        <w:numPr>
          <w:ilvl w:val="0"/>
          <w:numId w:val="36"/>
        </w:numPr>
        <w:rPr>
          <w:rFonts w:ascii="Times New Roman" w:eastAsia="Times New Roman" w:hAnsi="Times New Roman" w:cs="Times New Roman"/>
          <w:sz w:val="24"/>
          <w:szCs w:val="24"/>
        </w:rPr>
      </w:pPr>
      <w:r w:rsidRPr="008C1414">
        <w:rPr>
          <w:rFonts w:ascii="Times New Roman" w:eastAsia="Times New Roman" w:hAnsi="Times New Roman" w:cs="Times New Roman"/>
          <w:sz w:val="24"/>
          <w:szCs w:val="24"/>
        </w:rPr>
        <w:t>Identify different citation styles and use them in the disciplines for which they are appropriate. (</w:t>
      </w:r>
      <w:r w:rsidRPr="008C1414">
        <w:rPr>
          <w:rFonts w:ascii="Times New Roman" w:eastAsia="Times New Roman" w:hAnsi="Times New Roman" w:cs="Times New Roman"/>
          <w:i/>
          <w:sz w:val="24"/>
          <w:szCs w:val="24"/>
        </w:rPr>
        <w:t>TAG: Knowledge of Conventions</w:t>
      </w:r>
      <w:r w:rsidRPr="008C1414">
        <w:rPr>
          <w:rFonts w:ascii="Times New Roman" w:eastAsia="Times New Roman" w:hAnsi="Times New Roman" w:cs="Times New Roman"/>
          <w:sz w:val="24"/>
          <w:szCs w:val="24"/>
        </w:rPr>
        <w:t>)</w:t>
      </w:r>
    </w:p>
    <w:p w14:paraId="607B7370" w14:textId="77777777" w:rsidR="008732DD" w:rsidRPr="008C1414" w:rsidRDefault="008732DD" w:rsidP="008732DD">
      <w:pPr>
        <w:pStyle w:val="BodyTextIndent"/>
        <w:numPr>
          <w:ilvl w:val="0"/>
          <w:numId w:val="36"/>
        </w:numPr>
        <w:rPr>
          <w:iCs/>
        </w:rPr>
      </w:pPr>
      <w:r w:rsidRPr="008C1414">
        <w:t xml:space="preserve">Compose professional documents that are concise, clear, accurate, and ethical. </w:t>
      </w:r>
      <w:r w:rsidRPr="008C1414">
        <w:rPr>
          <w:iCs/>
        </w:rPr>
        <w:t>(</w:t>
      </w:r>
      <w:r w:rsidRPr="008C1414">
        <w:rPr>
          <w:i/>
          <w:iCs/>
        </w:rPr>
        <w:t>TAG: Rhetorical Knowledge; Critical Thinking, Reading, and Writing; and Knowledge of Conventions</w:t>
      </w:r>
      <w:r w:rsidRPr="008C1414">
        <w:rPr>
          <w:iCs/>
        </w:rPr>
        <w:t>)</w:t>
      </w:r>
    </w:p>
    <w:p w14:paraId="7B08725D" w14:textId="77777777" w:rsidR="008732DD" w:rsidRPr="008C1414" w:rsidRDefault="008732DD" w:rsidP="008732DD">
      <w:pPr>
        <w:pStyle w:val="BodyTextIndent"/>
        <w:numPr>
          <w:ilvl w:val="0"/>
          <w:numId w:val="36"/>
        </w:numPr>
        <w:rPr>
          <w:iCs/>
        </w:rPr>
      </w:pPr>
      <w:r w:rsidRPr="008C1414">
        <w:rPr>
          <w:sz w:val="23"/>
          <w:szCs w:val="23"/>
        </w:rPr>
        <w:t xml:space="preserve"> Identify and apply different format features in print, multimedia, and web texts. </w:t>
      </w:r>
      <w:r w:rsidRPr="008C1414">
        <w:rPr>
          <w:iCs/>
          <w:sz w:val="23"/>
          <w:szCs w:val="23"/>
        </w:rPr>
        <w:t>(</w:t>
      </w:r>
      <w:r w:rsidRPr="008C1414">
        <w:rPr>
          <w:i/>
          <w:iCs/>
          <w:sz w:val="23"/>
          <w:szCs w:val="23"/>
        </w:rPr>
        <w:t>TAG: Knowledge of Conventions and Composing in Electronic Environments</w:t>
      </w:r>
      <w:r w:rsidRPr="008C1414">
        <w:rPr>
          <w:iCs/>
          <w:sz w:val="23"/>
          <w:szCs w:val="23"/>
        </w:rPr>
        <w:t>)</w:t>
      </w:r>
    </w:p>
    <w:p w14:paraId="0E186275" w14:textId="77777777" w:rsidR="008732DD" w:rsidRPr="008C1414" w:rsidRDefault="008732DD" w:rsidP="008732DD">
      <w:pPr>
        <w:pStyle w:val="BodyTextIndent"/>
        <w:numPr>
          <w:ilvl w:val="0"/>
          <w:numId w:val="36"/>
        </w:numPr>
        <w:rPr>
          <w:iCs/>
        </w:rPr>
      </w:pPr>
      <w:r w:rsidRPr="008C1414">
        <w:t xml:space="preserve">Revise and edit effectively all assignments, including formal and informal texts and communications. </w:t>
      </w:r>
      <w:r w:rsidRPr="008C1414">
        <w:rPr>
          <w:iCs/>
        </w:rPr>
        <w:t>(</w:t>
      </w:r>
      <w:r w:rsidRPr="008C1414">
        <w:rPr>
          <w:i/>
          <w:iCs/>
        </w:rPr>
        <w:t>TAG: Knowledge of the Composing Process and Knowledge of Conventions</w:t>
      </w:r>
      <w:r w:rsidRPr="008C1414">
        <w:rPr>
          <w:iCs/>
        </w:rPr>
        <w:t>)</w:t>
      </w:r>
    </w:p>
    <w:p w14:paraId="5885E1F8" w14:textId="77777777" w:rsidR="008732DD" w:rsidRPr="008C1414" w:rsidRDefault="008732DD" w:rsidP="008732DD">
      <w:pPr>
        <w:pStyle w:val="BodyTextIndent"/>
        <w:numPr>
          <w:ilvl w:val="0"/>
          <w:numId w:val="36"/>
        </w:numPr>
        <w:rPr>
          <w:iCs/>
        </w:rPr>
      </w:pPr>
      <w:r w:rsidRPr="008C1414">
        <w:t xml:space="preserve">Demonstrate professional work habits, including but not limited to those necessary for effective collaboration, cooperation, and presentation with other students, instructors, and, if applicable, outside stakeholders. </w:t>
      </w:r>
      <w:r w:rsidRPr="008C1414">
        <w:rPr>
          <w:iCs/>
        </w:rPr>
        <w:t>(</w:t>
      </w:r>
      <w:r w:rsidRPr="008C1414">
        <w:rPr>
          <w:i/>
          <w:iCs/>
        </w:rPr>
        <w:t>TAG: Collaboration</w:t>
      </w:r>
      <w:r w:rsidRPr="008C1414">
        <w:rPr>
          <w:iCs/>
        </w:rPr>
        <w:t xml:space="preserve">) </w:t>
      </w:r>
    </w:p>
    <w:p w14:paraId="5F1D91DF" w14:textId="0A14BEF0" w:rsidR="00160CB5" w:rsidRPr="00804B53" w:rsidRDefault="008732DD" w:rsidP="008732DD">
      <w:pPr>
        <w:pStyle w:val="BodyTextIndent"/>
        <w:numPr>
          <w:ilvl w:val="1"/>
          <w:numId w:val="36"/>
        </w:numPr>
      </w:pPr>
      <w:r w:rsidRPr="00407F43">
        <w:t>NOTE:  TAG refers to the Ohio Transfer Articulation Guidelines and are required for all transfer eligible general education writing courses.</w:t>
      </w:r>
    </w:p>
    <w:p w14:paraId="570EA9DA" w14:textId="2EC6CD11" w:rsidR="00BD7148" w:rsidRPr="00825CA4" w:rsidRDefault="00BD7148" w:rsidP="00BD7148">
      <w:pPr>
        <w:pStyle w:val="BodyTextIndent"/>
        <w:ind w:left="0"/>
      </w:pPr>
      <w:r w:rsidRPr="00825CA4">
        <w:rPr>
          <w:b/>
        </w:rPr>
        <w:t>General Education Statement</w:t>
      </w:r>
      <w:r w:rsidRPr="00825CA4">
        <w:t>:</w:t>
      </w:r>
      <w:r w:rsidR="00095055">
        <w:t xml:space="preserve"> </w:t>
      </w:r>
      <w:r w:rsidR="00095055" w:rsidRPr="001F5CD3">
        <w:rPr>
          <w:b/>
          <w:color w:val="FF0000"/>
        </w:rPr>
        <w:t>(REQUIRED)</w:t>
      </w:r>
    </w:p>
    <w:p w14:paraId="6896E5B0" w14:textId="77777777" w:rsidR="00BD7148" w:rsidRPr="00825CA4" w:rsidRDefault="00BD7148" w:rsidP="00BD7148">
      <w:pPr>
        <w:pStyle w:val="BodyTextIndent"/>
        <w:ind w:left="0"/>
        <w:rPr>
          <w:bCs/>
        </w:rPr>
      </w:pPr>
      <w:r w:rsidRPr="00825CA4">
        <w:t>This course fulfills a General Education and Core Curriculum requirement at the University of Toledo.</w:t>
      </w:r>
    </w:p>
    <w:p w14:paraId="65F1F877" w14:textId="10A63654" w:rsidR="002A47B7" w:rsidRPr="00095055" w:rsidRDefault="00B81A7D" w:rsidP="007477B1">
      <w:pPr>
        <w:pStyle w:val="Heading2"/>
        <w:rPr>
          <w:rFonts w:ascii="Times New Roman" w:hAnsi="Times New Roman" w:cs="Times New Roman"/>
          <w:color w:val="FF0000"/>
          <w:sz w:val="24"/>
          <w:szCs w:val="24"/>
        </w:rPr>
      </w:pPr>
      <w:r w:rsidRPr="00825CA4">
        <w:rPr>
          <w:rFonts w:ascii="Times New Roman" w:hAnsi="Times New Roman" w:cs="Times New Roman"/>
          <w:sz w:val="24"/>
          <w:szCs w:val="24"/>
        </w:rPr>
        <w:lastRenderedPageBreak/>
        <w:br/>
      </w:r>
      <w:r w:rsidR="00731F1B" w:rsidRPr="00825CA4">
        <w:rPr>
          <w:rFonts w:ascii="Times New Roman" w:hAnsi="Times New Roman" w:cs="Times New Roman"/>
          <w:sz w:val="24"/>
          <w:szCs w:val="24"/>
        </w:rPr>
        <w:t>TEACHING S</w:t>
      </w:r>
      <w:r w:rsidR="002E3DAA" w:rsidRPr="00825CA4">
        <w:rPr>
          <w:rFonts w:ascii="Times New Roman" w:hAnsi="Times New Roman" w:cs="Times New Roman"/>
          <w:sz w:val="24"/>
          <w:szCs w:val="24"/>
        </w:rPr>
        <w:t xml:space="preserve">TRATEGIES </w:t>
      </w:r>
      <w:r w:rsidR="00731F1B" w:rsidRPr="00825CA4">
        <w:rPr>
          <w:rFonts w:ascii="Times New Roman" w:hAnsi="Times New Roman" w:cs="Times New Roman"/>
          <w:sz w:val="24"/>
          <w:szCs w:val="24"/>
        </w:rPr>
        <w:t xml:space="preserve"> </w:t>
      </w:r>
      <w:r w:rsidR="001F5CD3">
        <w:rPr>
          <w:rFonts w:ascii="Times New Roman" w:hAnsi="Times New Roman" w:cs="Times New Roman"/>
          <w:color w:val="FF0000"/>
          <w:sz w:val="24"/>
          <w:szCs w:val="24"/>
        </w:rPr>
        <w:t>(PLACE YOUR OWN STATEMENT HERE; FEEL FREE TO USE/MODIFY EXAMPLE BELOW AS NEEDED)</w:t>
      </w:r>
    </w:p>
    <w:p w14:paraId="4C666A8A" w14:textId="0E6AB9B1" w:rsidR="00C77DDA" w:rsidRDefault="002805C9" w:rsidP="009D0074">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 xml:space="preserve">(Insert information </w:t>
      </w:r>
      <w:r w:rsidR="0034130F" w:rsidRPr="00825CA4">
        <w:rPr>
          <w:rFonts w:ascii="Times New Roman" w:hAnsi="Times New Roman" w:cs="Times New Roman"/>
          <w:i/>
          <w:sz w:val="24"/>
          <w:szCs w:val="24"/>
        </w:rPr>
        <w:t>d</w:t>
      </w:r>
      <w:r w:rsidR="002A47B7" w:rsidRPr="00825CA4">
        <w:rPr>
          <w:rFonts w:ascii="Times New Roman" w:hAnsi="Times New Roman" w:cs="Times New Roman"/>
          <w:i/>
          <w:sz w:val="24"/>
          <w:szCs w:val="24"/>
        </w:rPr>
        <w:t>escrib</w:t>
      </w:r>
      <w:r w:rsidRPr="00825CA4">
        <w:rPr>
          <w:rFonts w:ascii="Times New Roman" w:hAnsi="Times New Roman" w:cs="Times New Roman"/>
          <w:i/>
          <w:sz w:val="24"/>
          <w:szCs w:val="24"/>
        </w:rPr>
        <w:t>ing</w:t>
      </w:r>
      <w:r w:rsidR="002A47B7" w:rsidRPr="00825CA4">
        <w:rPr>
          <w:rFonts w:ascii="Times New Roman" w:hAnsi="Times New Roman" w:cs="Times New Roman"/>
          <w:i/>
          <w:sz w:val="24"/>
          <w:szCs w:val="24"/>
        </w:rPr>
        <w:t xml:space="preserve"> how the learning process will be str</w:t>
      </w:r>
      <w:r w:rsidR="005F2444" w:rsidRPr="00825CA4">
        <w:rPr>
          <w:rFonts w:ascii="Times New Roman" w:hAnsi="Times New Roman" w:cs="Times New Roman"/>
          <w:i/>
          <w:sz w:val="24"/>
          <w:szCs w:val="24"/>
        </w:rPr>
        <w:t xml:space="preserve">uctured and </w:t>
      </w:r>
      <w:r w:rsidR="00665C0A" w:rsidRPr="00825CA4">
        <w:rPr>
          <w:rFonts w:ascii="Times New Roman" w:hAnsi="Times New Roman" w:cs="Times New Roman"/>
          <w:i/>
          <w:sz w:val="24"/>
          <w:szCs w:val="24"/>
        </w:rPr>
        <w:t>achieved</w:t>
      </w:r>
      <w:r w:rsidR="00B75781" w:rsidRPr="00825CA4">
        <w:rPr>
          <w:rFonts w:ascii="Times New Roman" w:hAnsi="Times New Roman" w:cs="Times New Roman"/>
          <w:i/>
          <w:sz w:val="24"/>
          <w:szCs w:val="24"/>
        </w:rPr>
        <w:t xml:space="preserve">; </w:t>
      </w:r>
      <w:r w:rsidR="00665C0A" w:rsidRPr="00825CA4">
        <w:rPr>
          <w:rFonts w:ascii="Times New Roman" w:hAnsi="Times New Roman" w:cs="Times New Roman"/>
          <w:i/>
          <w:sz w:val="24"/>
          <w:szCs w:val="24"/>
        </w:rPr>
        <w:t>i</w:t>
      </w:r>
      <w:r w:rsidR="002A47B7" w:rsidRPr="00825CA4">
        <w:rPr>
          <w:rFonts w:ascii="Times New Roman" w:hAnsi="Times New Roman" w:cs="Times New Roman"/>
          <w:i/>
          <w:sz w:val="24"/>
          <w:szCs w:val="24"/>
        </w:rPr>
        <w:t>dentify the delivery modalities (</w:t>
      </w:r>
      <w:r w:rsidR="00F64986" w:rsidRPr="00825CA4">
        <w:rPr>
          <w:rFonts w:ascii="Times New Roman" w:hAnsi="Times New Roman" w:cs="Times New Roman"/>
          <w:i/>
          <w:sz w:val="24"/>
          <w:szCs w:val="24"/>
        </w:rPr>
        <w:t xml:space="preserve">face-to-face, online or blended), </w:t>
      </w:r>
      <w:r w:rsidR="002A47B7" w:rsidRPr="00825CA4">
        <w:rPr>
          <w:rFonts w:ascii="Times New Roman" w:hAnsi="Times New Roman" w:cs="Times New Roman"/>
          <w:i/>
          <w:sz w:val="24"/>
          <w:szCs w:val="24"/>
        </w:rPr>
        <w:t>modes of communication and the learning activities that will b</w:t>
      </w:r>
      <w:r w:rsidR="00203F37" w:rsidRPr="00825CA4">
        <w:rPr>
          <w:rFonts w:ascii="Times New Roman" w:hAnsi="Times New Roman" w:cs="Times New Roman"/>
          <w:i/>
          <w:sz w:val="24"/>
          <w:szCs w:val="24"/>
        </w:rPr>
        <w:t>e used</w:t>
      </w:r>
      <w:r w:rsidR="00B75781" w:rsidRPr="00825CA4">
        <w:rPr>
          <w:rFonts w:ascii="Times New Roman" w:hAnsi="Times New Roman" w:cs="Times New Roman"/>
          <w:i/>
          <w:sz w:val="24"/>
          <w:szCs w:val="24"/>
        </w:rPr>
        <w:t>)</w:t>
      </w:r>
    </w:p>
    <w:p w14:paraId="277C3931" w14:textId="1D150F8C" w:rsidR="00095055" w:rsidRPr="00EC065C" w:rsidRDefault="00095055" w:rsidP="009D0074">
      <w:pPr>
        <w:spacing w:line="240" w:lineRule="auto"/>
        <w:rPr>
          <w:rFonts w:ascii="Times New Roman" w:hAnsi="Times New Roman" w:cs="Times New Roman"/>
          <w:sz w:val="24"/>
          <w:szCs w:val="24"/>
        </w:rPr>
      </w:pPr>
      <w:r>
        <w:rPr>
          <w:rFonts w:ascii="Times New Roman" w:hAnsi="Times New Roman" w:cs="Times New Roman"/>
          <w:i/>
          <w:sz w:val="24"/>
          <w:szCs w:val="24"/>
        </w:rPr>
        <w:t xml:space="preserve">Example:  </w:t>
      </w:r>
      <w:r w:rsidR="00160CB5">
        <w:rPr>
          <w:rFonts w:ascii="Times New Roman" w:hAnsi="Times New Roman" w:cs="Times New Roman"/>
          <w:sz w:val="24"/>
          <w:szCs w:val="24"/>
        </w:rPr>
        <w:t>This section of ENGL 296</w:t>
      </w:r>
      <w:r w:rsidR="00267D86">
        <w:rPr>
          <w:rFonts w:ascii="Times New Roman" w:hAnsi="Times New Roman" w:cs="Times New Roman"/>
          <w:sz w:val="24"/>
          <w:szCs w:val="24"/>
        </w:rPr>
        <w:t>0</w:t>
      </w:r>
      <w:r w:rsidRPr="00E11CAC">
        <w:rPr>
          <w:rFonts w:ascii="Times New Roman" w:hAnsi="Times New Roman" w:cs="Times New Roman"/>
          <w:sz w:val="24"/>
          <w:szCs w:val="24"/>
        </w:rPr>
        <w:t xml:space="preserve"> will be a discussion based course; students are expected to arrive to class on-time and prepared to discuss course texts and topics.  Lectures will be used when necessary.  The class </w:t>
      </w:r>
      <w:r w:rsidR="00E11CAC">
        <w:rPr>
          <w:rFonts w:ascii="Times New Roman" w:hAnsi="Times New Roman" w:cs="Times New Roman"/>
          <w:sz w:val="24"/>
          <w:szCs w:val="24"/>
        </w:rPr>
        <w:t>will</w:t>
      </w:r>
      <w:r w:rsidRPr="00E11CAC">
        <w:rPr>
          <w:rFonts w:ascii="Times New Roman" w:hAnsi="Times New Roman" w:cs="Times New Roman"/>
          <w:sz w:val="24"/>
          <w:szCs w:val="24"/>
        </w:rPr>
        <w:t xml:space="preserve"> be a blended course; discussion, writing activities, and peer review will take place both in-class and in the course Blackboard site, using features such as discussion boards and peer group rooms.  More information about the online components of the course will be offered at a later date.</w:t>
      </w:r>
      <w:r w:rsidR="00160CB5">
        <w:rPr>
          <w:rFonts w:ascii="Times New Roman" w:hAnsi="Times New Roman" w:cs="Times New Roman"/>
          <w:sz w:val="24"/>
          <w:szCs w:val="24"/>
        </w:rPr>
        <w:t xml:space="preserve">  Finally, ENGL 296</w:t>
      </w:r>
      <w:r w:rsidR="00267D86">
        <w:rPr>
          <w:rFonts w:ascii="Times New Roman" w:hAnsi="Times New Roman" w:cs="Times New Roman"/>
          <w:sz w:val="24"/>
          <w:szCs w:val="24"/>
        </w:rPr>
        <w:t xml:space="preserve">0 is a course where students will be asked to work frequently in groups to complete both informal and formal writing assignments.  </w:t>
      </w:r>
      <w:r w:rsidR="00EC065C" w:rsidRPr="00EC065C">
        <w:rPr>
          <w:rFonts w:ascii="Times New Roman" w:hAnsi="Times New Roman" w:cs="Times New Roman"/>
          <w:sz w:val="24"/>
          <w:szCs w:val="24"/>
        </w:rPr>
        <w:t xml:space="preserve">Collaboration in the workplace is a common activity. Therefore, this course </w:t>
      </w:r>
      <w:r w:rsidR="00EC065C">
        <w:rPr>
          <w:rFonts w:ascii="Times New Roman" w:hAnsi="Times New Roman" w:cs="Times New Roman"/>
          <w:sz w:val="24"/>
          <w:szCs w:val="24"/>
        </w:rPr>
        <w:t>will</w:t>
      </w:r>
      <w:r w:rsidR="00EC065C" w:rsidRPr="00EC065C">
        <w:rPr>
          <w:rFonts w:ascii="Times New Roman" w:hAnsi="Times New Roman" w:cs="Times New Roman"/>
          <w:sz w:val="24"/>
          <w:szCs w:val="24"/>
        </w:rPr>
        <w:t xml:space="preserve"> stress the need for students to develop peer evaluation skills. In addition to offering students a collaborative experience, peer review develops a student's own sense of the standards for good writing, as well as aids other students in their revision. </w:t>
      </w:r>
      <w:r w:rsidR="00267D86">
        <w:rPr>
          <w:rFonts w:ascii="Times New Roman" w:hAnsi="Times New Roman" w:cs="Times New Roman"/>
          <w:sz w:val="24"/>
          <w:szCs w:val="24"/>
        </w:rPr>
        <w:t>Students are expected to be active members of their groups and to display good social and work skills during these projects.</w:t>
      </w:r>
    </w:p>
    <w:p w14:paraId="1F9A3CD7" w14:textId="107DCD3A" w:rsidR="002A47B7" w:rsidRPr="00825CA4" w:rsidRDefault="002A47B7" w:rsidP="00F11D09">
      <w:pPr>
        <w:rPr>
          <w:rFonts w:ascii="Times New Roman" w:eastAsia="Times New Roman" w:hAnsi="Times New Roman" w:cs="Times New Roman"/>
          <w:sz w:val="24"/>
          <w:szCs w:val="24"/>
        </w:rPr>
      </w:pPr>
      <w:r w:rsidRPr="00825CA4">
        <w:rPr>
          <w:rFonts w:ascii="Times New Roman" w:hAnsi="Times New Roman" w:cs="Times New Roman"/>
          <w:b/>
          <w:sz w:val="24"/>
          <w:szCs w:val="24"/>
        </w:rPr>
        <w:t>PREREQUISITES</w:t>
      </w:r>
      <w:r w:rsidR="00FB1C6B" w:rsidRPr="00825CA4">
        <w:rPr>
          <w:rFonts w:ascii="Times New Roman" w:hAnsi="Times New Roman" w:cs="Times New Roman"/>
          <w:b/>
          <w:sz w:val="24"/>
          <w:szCs w:val="24"/>
        </w:rPr>
        <w:t xml:space="preserve"> AND </w:t>
      </w:r>
      <w:r w:rsidR="00F11D09" w:rsidRPr="00825CA4">
        <w:rPr>
          <w:rFonts w:ascii="Times New Roman" w:hAnsi="Times New Roman" w:cs="Times New Roman"/>
          <w:b/>
          <w:sz w:val="24"/>
          <w:szCs w:val="24"/>
        </w:rPr>
        <w:t>COREQUISITES</w:t>
      </w:r>
      <w:r w:rsidR="00DA5E16" w:rsidRPr="00825CA4">
        <w:rPr>
          <w:rFonts w:ascii="Times New Roman" w:hAnsi="Times New Roman" w:cs="Times New Roman"/>
          <w:b/>
          <w:sz w:val="24"/>
          <w:szCs w:val="24"/>
        </w:rPr>
        <w:t xml:space="preserve"> </w:t>
      </w:r>
      <w:r w:rsidR="0056509E" w:rsidRPr="00825CA4">
        <w:rPr>
          <w:rFonts w:ascii="Times New Roman" w:hAnsi="Times New Roman" w:cs="Times New Roman"/>
          <w:b/>
          <w:color w:val="FF0000"/>
          <w:sz w:val="24"/>
          <w:szCs w:val="24"/>
        </w:rPr>
        <w:t>(REQUIRED)</w:t>
      </w:r>
      <w:r w:rsidR="00F11D09" w:rsidRPr="00825CA4">
        <w:rPr>
          <w:rFonts w:ascii="Times New Roman" w:hAnsi="Times New Roman" w:cs="Times New Roman"/>
          <w:b/>
          <w:sz w:val="24"/>
          <w:szCs w:val="24"/>
        </w:rPr>
        <w:br/>
      </w:r>
      <w:r w:rsidR="0024768D" w:rsidRPr="0024768D">
        <w:rPr>
          <w:rFonts w:ascii="Times New Roman" w:eastAsia="Times New Roman" w:hAnsi="Times New Roman" w:cs="Times New Roman"/>
          <w:sz w:val="24"/>
          <w:szCs w:val="24"/>
        </w:rPr>
        <w:t xml:space="preserve">Students are eligible for ENGL </w:t>
      </w:r>
      <w:r w:rsidR="00160CB5">
        <w:rPr>
          <w:rFonts w:ascii="Times New Roman" w:eastAsia="Times New Roman" w:hAnsi="Times New Roman" w:cs="Times New Roman"/>
          <w:sz w:val="24"/>
          <w:szCs w:val="24"/>
        </w:rPr>
        <w:t>296</w:t>
      </w:r>
      <w:r w:rsidR="00267D86">
        <w:rPr>
          <w:rFonts w:ascii="Times New Roman" w:eastAsia="Times New Roman" w:hAnsi="Times New Roman" w:cs="Times New Roman"/>
          <w:sz w:val="24"/>
          <w:szCs w:val="24"/>
        </w:rPr>
        <w:t>0</w:t>
      </w:r>
      <w:r w:rsidR="0024768D" w:rsidRPr="0024768D">
        <w:rPr>
          <w:rFonts w:ascii="Times New Roman" w:eastAsia="Times New Roman" w:hAnsi="Times New Roman" w:cs="Times New Roman"/>
          <w:sz w:val="24"/>
          <w:szCs w:val="24"/>
        </w:rPr>
        <w:t xml:space="preserve"> after successfully completing ENGL 1110: College Composition I</w:t>
      </w:r>
      <w:r w:rsidR="00355EDE">
        <w:rPr>
          <w:rFonts w:ascii="Times New Roman" w:eastAsia="Times New Roman" w:hAnsi="Times New Roman" w:cs="Times New Roman"/>
          <w:sz w:val="24"/>
          <w:szCs w:val="24"/>
        </w:rPr>
        <w:t>, ENGL 1010 College Composition I with Co-Requisite</w:t>
      </w:r>
      <w:r w:rsidR="0024768D" w:rsidRPr="0024768D">
        <w:rPr>
          <w:rFonts w:ascii="Times New Roman" w:eastAsia="Times New Roman" w:hAnsi="Times New Roman" w:cs="Times New Roman"/>
          <w:sz w:val="24"/>
          <w:szCs w:val="24"/>
        </w:rPr>
        <w:t xml:space="preserve"> or through obtaining Composition I credit via test score, portfolio, or transfer</w:t>
      </w:r>
      <w:r w:rsidR="00267D86">
        <w:rPr>
          <w:rFonts w:ascii="Times New Roman" w:eastAsia="Times New Roman" w:hAnsi="Times New Roman" w:cs="Times New Roman"/>
          <w:sz w:val="24"/>
          <w:szCs w:val="24"/>
        </w:rPr>
        <w:t>.</w:t>
      </w:r>
      <w:r w:rsidR="00A747EE">
        <w:rPr>
          <w:rFonts w:ascii="Times New Roman" w:eastAsia="Times New Roman" w:hAnsi="Times New Roman" w:cs="Times New Roman"/>
          <w:sz w:val="24"/>
          <w:szCs w:val="24"/>
        </w:rPr>
        <w:t xml:space="preserve"> Students who have not obtained credit for Composition I should see the course instructor immediately.</w:t>
      </w:r>
    </w:p>
    <w:p w14:paraId="49A98607" w14:textId="01EC1CA9" w:rsidR="002A47B7" w:rsidRPr="00825CA4" w:rsidRDefault="002A47B7" w:rsidP="00276ACC">
      <w:pPr>
        <w:pStyle w:val="Heading2"/>
        <w:rPr>
          <w:rFonts w:ascii="Times New Roman" w:hAnsi="Times New Roman" w:cs="Times New Roman"/>
          <w:sz w:val="24"/>
          <w:szCs w:val="24"/>
        </w:rPr>
      </w:pPr>
      <w:r w:rsidRPr="00825CA4">
        <w:rPr>
          <w:rFonts w:ascii="Times New Roman" w:hAnsi="Times New Roman" w:cs="Times New Roman"/>
          <w:sz w:val="24"/>
          <w:szCs w:val="24"/>
        </w:rPr>
        <w:t xml:space="preserve">REQUIRED TEXTS AND </w:t>
      </w:r>
      <w:r w:rsidR="001D3DA9" w:rsidRPr="00825CA4">
        <w:rPr>
          <w:rFonts w:ascii="Times New Roman" w:hAnsi="Times New Roman" w:cs="Times New Roman"/>
          <w:sz w:val="24"/>
          <w:szCs w:val="24"/>
        </w:rPr>
        <w:t>ANCILLARY MATERIALS</w:t>
      </w:r>
      <w:r w:rsidR="00C41BDC" w:rsidRPr="00825CA4">
        <w:rPr>
          <w:rFonts w:ascii="Times New Roman" w:hAnsi="Times New Roman" w:cs="Times New Roman"/>
          <w:sz w:val="24"/>
          <w:szCs w:val="24"/>
        </w:rPr>
        <w:t xml:space="preserve"> </w:t>
      </w:r>
      <w:r w:rsidR="0056509E" w:rsidRPr="00825CA4">
        <w:rPr>
          <w:rFonts w:ascii="Times New Roman" w:hAnsi="Times New Roman" w:cs="Times New Roman"/>
          <w:b w:val="0"/>
          <w:color w:val="FF0000"/>
          <w:sz w:val="24"/>
          <w:szCs w:val="24"/>
        </w:rPr>
        <w:t>(</w:t>
      </w:r>
      <w:r w:rsidR="0056509E" w:rsidRPr="00825CA4">
        <w:rPr>
          <w:rFonts w:ascii="Times New Roman" w:hAnsi="Times New Roman" w:cs="Times New Roman"/>
          <w:color w:val="FF0000"/>
          <w:sz w:val="24"/>
          <w:szCs w:val="24"/>
        </w:rPr>
        <w:t>REQUIRED)</w:t>
      </w:r>
    </w:p>
    <w:p w14:paraId="276907DC" w14:textId="24A37BDF" w:rsidR="00FC3E88" w:rsidRPr="00825CA4" w:rsidRDefault="002826A1" w:rsidP="002826A1">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w:t>
      </w:r>
      <w:r w:rsidR="00B734E3" w:rsidRPr="00825CA4">
        <w:rPr>
          <w:rFonts w:ascii="Times New Roman" w:hAnsi="Times New Roman" w:cs="Times New Roman"/>
          <w:i/>
          <w:sz w:val="24"/>
          <w:szCs w:val="24"/>
        </w:rPr>
        <w:t>Provide full text citations</w:t>
      </w:r>
      <w:r w:rsidR="00D26E33" w:rsidRPr="00825CA4">
        <w:rPr>
          <w:rFonts w:ascii="Times New Roman" w:hAnsi="Times New Roman" w:cs="Times New Roman"/>
          <w:i/>
          <w:sz w:val="24"/>
          <w:szCs w:val="24"/>
        </w:rPr>
        <w:t xml:space="preserve"> including</w:t>
      </w:r>
      <w:r w:rsidR="00B734E3" w:rsidRPr="00825CA4">
        <w:rPr>
          <w:rFonts w:ascii="Times New Roman" w:hAnsi="Times New Roman" w:cs="Times New Roman"/>
          <w:i/>
          <w:sz w:val="24"/>
          <w:szCs w:val="24"/>
        </w:rPr>
        <w:t xml:space="preserve"> </w:t>
      </w:r>
      <w:r w:rsidR="00C41BDC" w:rsidRPr="00825CA4">
        <w:rPr>
          <w:rFonts w:ascii="Times New Roman" w:hAnsi="Times New Roman" w:cs="Times New Roman"/>
          <w:sz w:val="24"/>
          <w:szCs w:val="24"/>
        </w:rPr>
        <w:t>author, title, publisher, edition and copyright year</w:t>
      </w:r>
      <w:r w:rsidR="002F5CFF" w:rsidRPr="00825CA4">
        <w:rPr>
          <w:rFonts w:ascii="Times New Roman" w:hAnsi="Times New Roman" w:cs="Times New Roman"/>
          <w:sz w:val="24"/>
          <w:szCs w:val="24"/>
        </w:rPr>
        <w:t xml:space="preserve"> </w:t>
      </w:r>
      <w:r w:rsidR="00B734E3" w:rsidRPr="00825CA4">
        <w:rPr>
          <w:rFonts w:ascii="Times New Roman" w:hAnsi="Times New Roman" w:cs="Times New Roman"/>
          <w:i/>
          <w:sz w:val="24"/>
          <w:szCs w:val="24"/>
        </w:rPr>
        <w:t xml:space="preserve">for all </w:t>
      </w:r>
      <w:r w:rsidR="00D26E33" w:rsidRPr="00825CA4">
        <w:rPr>
          <w:rFonts w:ascii="Times New Roman" w:hAnsi="Times New Roman" w:cs="Times New Roman"/>
          <w:i/>
          <w:sz w:val="24"/>
          <w:szCs w:val="24"/>
        </w:rPr>
        <w:t xml:space="preserve">books and ancillary, </w:t>
      </w:r>
      <w:r w:rsidR="00B734E3" w:rsidRPr="00825CA4">
        <w:rPr>
          <w:rFonts w:ascii="Times New Roman" w:hAnsi="Times New Roman" w:cs="Times New Roman"/>
          <w:i/>
          <w:sz w:val="24"/>
          <w:szCs w:val="24"/>
        </w:rPr>
        <w:t>recommended, opti</w:t>
      </w:r>
      <w:r w:rsidR="00A91CBB" w:rsidRPr="00825CA4">
        <w:rPr>
          <w:rFonts w:ascii="Times New Roman" w:hAnsi="Times New Roman" w:cs="Times New Roman"/>
          <w:i/>
          <w:sz w:val="24"/>
          <w:szCs w:val="24"/>
        </w:rPr>
        <w:t>o</w:t>
      </w:r>
      <w:r w:rsidR="00D26E33" w:rsidRPr="00825CA4">
        <w:rPr>
          <w:rFonts w:ascii="Times New Roman" w:hAnsi="Times New Roman" w:cs="Times New Roman"/>
          <w:i/>
          <w:sz w:val="24"/>
          <w:szCs w:val="24"/>
        </w:rPr>
        <w:t>nal, or supplemental materials printed and electronic</w:t>
      </w:r>
      <w:r w:rsidR="00A91CBB" w:rsidRPr="00825CA4">
        <w:rPr>
          <w:rFonts w:ascii="Times New Roman" w:hAnsi="Times New Roman" w:cs="Times New Roman"/>
          <w:i/>
          <w:sz w:val="24"/>
          <w:szCs w:val="24"/>
        </w:rPr>
        <w:t>.</w:t>
      </w:r>
      <w:r w:rsidRPr="00825CA4">
        <w:rPr>
          <w:rFonts w:ascii="Times New Roman" w:hAnsi="Times New Roman" w:cs="Times New Roman"/>
          <w:i/>
          <w:sz w:val="24"/>
          <w:szCs w:val="24"/>
        </w:rPr>
        <w:t xml:space="preserve"> If your course is OTM/TAG, or CTAG be sure to also include ISBN numbers).</w:t>
      </w:r>
    </w:p>
    <w:p w14:paraId="5DCEB32C" w14:textId="27B38740" w:rsidR="002A47B7" w:rsidRPr="00825CA4" w:rsidRDefault="002A47B7" w:rsidP="007477B1">
      <w:pPr>
        <w:pStyle w:val="Heading2"/>
        <w:rPr>
          <w:rFonts w:ascii="Times New Roman" w:hAnsi="Times New Roman" w:cs="Times New Roman"/>
          <w:sz w:val="24"/>
          <w:szCs w:val="24"/>
        </w:rPr>
      </w:pPr>
      <w:r w:rsidRPr="00825CA4">
        <w:rPr>
          <w:rFonts w:ascii="Times New Roman" w:hAnsi="Times New Roman" w:cs="Times New Roman"/>
          <w:sz w:val="24"/>
          <w:szCs w:val="24"/>
        </w:rPr>
        <w:t>TECHNOLOGY REQUIREMENTS</w:t>
      </w:r>
      <w:r w:rsidR="00221AFA">
        <w:rPr>
          <w:rFonts w:ascii="Times New Roman" w:hAnsi="Times New Roman" w:cs="Times New Roman"/>
          <w:sz w:val="24"/>
          <w:szCs w:val="24"/>
        </w:rPr>
        <w:t xml:space="preserve"> </w:t>
      </w:r>
      <w:r w:rsidR="00221AFA" w:rsidRPr="00221AFA">
        <w:rPr>
          <w:rFonts w:ascii="Times New Roman" w:hAnsi="Times New Roman" w:cs="Times New Roman"/>
          <w:color w:val="FF0000"/>
          <w:sz w:val="24"/>
          <w:szCs w:val="24"/>
        </w:rPr>
        <w:t>(OPTIONAL</w:t>
      </w:r>
      <w:r w:rsidR="002432C7">
        <w:rPr>
          <w:rFonts w:ascii="Times New Roman" w:hAnsi="Times New Roman" w:cs="Times New Roman"/>
          <w:color w:val="FF0000"/>
          <w:sz w:val="24"/>
          <w:szCs w:val="24"/>
        </w:rPr>
        <w:t>; REQUIRED FOR DL COURSE</w:t>
      </w:r>
      <w:r w:rsidR="00221AFA" w:rsidRPr="00221AFA">
        <w:rPr>
          <w:rFonts w:ascii="Times New Roman" w:hAnsi="Times New Roman" w:cs="Times New Roman"/>
          <w:color w:val="FF0000"/>
          <w:sz w:val="24"/>
          <w:szCs w:val="24"/>
        </w:rPr>
        <w:t>)</w:t>
      </w:r>
    </w:p>
    <w:p w14:paraId="631EBD22" w14:textId="77777777" w:rsidR="00221AFA" w:rsidRDefault="00D30EC6" w:rsidP="001658E4">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(Insert</w:t>
      </w:r>
      <w:r w:rsidR="002A47B7" w:rsidRPr="00825CA4">
        <w:rPr>
          <w:rFonts w:ascii="Times New Roman" w:hAnsi="Times New Roman" w:cs="Times New Roman"/>
          <w:i/>
          <w:sz w:val="24"/>
          <w:szCs w:val="24"/>
        </w:rPr>
        <w:t xml:space="preserve"> specifics about</w:t>
      </w:r>
      <w:r w:rsidR="00631864" w:rsidRPr="00825CA4">
        <w:rPr>
          <w:rFonts w:ascii="Times New Roman" w:hAnsi="Times New Roman" w:cs="Times New Roman"/>
          <w:i/>
          <w:sz w:val="24"/>
          <w:szCs w:val="24"/>
        </w:rPr>
        <w:t xml:space="preserve"> any</w:t>
      </w:r>
      <w:r w:rsidR="002A47B7" w:rsidRPr="00825CA4">
        <w:rPr>
          <w:rFonts w:ascii="Times New Roman" w:hAnsi="Times New Roman" w:cs="Times New Roman"/>
          <w:i/>
          <w:sz w:val="24"/>
          <w:szCs w:val="24"/>
        </w:rPr>
        <w:t xml:space="preserve"> hardware</w:t>
      </w:r>
      <w:r w:rsidR="003445E1" w:rsidRPr="00825CA4">
        <w:rPr>
          <w:rFonts w:ascii="Times New Roman" w:hAnsi="Times New Roman" w:cs="Times New Roman"/>
          <w:i/>
          <w:sz w:val="24"/>
          <w:szCs w:val="24"/>
        </w:rPr>
        <w:t xml:space="preserve"> </w:t>
      </w:r>
      <w:r w:rsidR="00A91CBB" w:rsidRPr="00825CA4">
        <w:rPr>
          <w:rFonts w:ascii="Times New Roman" w:hAnsi="Times New Roman" w:cs="Times New Roman"/>
          <w:i/>
          <w:sz w:val="24"/>
          <w:szCs w:val="24"/>
        </w:rPr>
        <w:t>(</w:t>
      </w:r>
      <w:r w:rsidR="00752D26" w:rsidRPr="00825CA4">
        <w:rPr>
          <w:rFonts w:ascii="Times New Roman" w:hAnsi="Times New Roman" w:cs="Times New Roman"/>
          <w:i/>
          <w:sz w:val="24"/>
          <w:szCs w:val="24"/>
        </w:rPr>
        <w:t xml:space="preserve">clickers, </w:t>
      </w:r>
      <w:r w:rsidR="00A91CBB" w:rsidRPr="00825CA4">
        <w:rPr>
          <w:rFonts w:ascii="Times New Roman" w:hAnsi="Times New Roman" w:cs="Times New Roman"/>
          <w:i/>
          <w:sz w:val="24"/>
          <w:szCs w:val="24"/>
        </w:rPr>
        <w:t>computer, iPad, etc.)</w:t>
      </w:r>
      <w:r w:rsidR="002A47B7" w:rsidRPr="00825CA4">
        <w:rPr>
          <w:rFonts w:ascii="Times New Roman" w:hAnsi="Times New Roman" w:cs="Times New Roman"/>
          <w:i/>
          <w:sz w:val="24"/>
          <w:szCs w:val="24"/>
        </w:rPr>
        <w:t xml:space="preserve"> and</w:t>
      </w:r>
      <w:r w:rsidR="00631864" w:rsidRPr="00825CA4">
        <w:rPr>
          <w:rFonts w:ascii="Times New Roman" w:hAnsi="Times New Roman" w:cs="Times New Roman"/>
          <w:i/>
          <w:sz w:val="24"/>
          <w:szCs w:val="24"/>
        </w:rPr>
        <w:t>/or</w:t>
      </w:r>
      <w:r w:rsidR="002A47B7" w:rsidRPr="00825CA4">
        <w:rPr>
          <w:rFonts w:ascii="Times New Roman" w:hAnsi="Times New Roman" w:cs="Times New Roman"/>
          <w:i/>
          <w:sz w:val="24"/>
          <w:szCs w:val="24"/>
        </w:rPr>
        <w:t xml:space="preserve"> software</w:t>
      </w:r>
      <w:r w:rsidR="00D05E2C" w:rsidRPr="00825CA4">
        <w:rPr>
          <w:rFonts w:ascii="Times New Roman" w:hAnsi="Times New Roman" w:cs="Times New Roman"/>
          <w:i/>
          <w:sz w:val="24"/>
          <w:szCs w:val="24"/>
        </w:rPr>
        <w:t xml:space="preserve"> </w:t>
      </w:r>
      <w:r w:rsidR="00A91CBB" w:rsidRPr="00825CA4">
        <w:rPr>
          <w:rFonts w:ascii="Times New Roman" w:hAnsi="Times New Roman" w:cs="Times New Roman"/>
          <w:i/>
          <w:sz w:val="24"/>
          <w:szCs w:val="24"/>
        </w:rPr>
        <w:t>(</w:t>
      </w:r>
      <w:r w:rsidR="003445E1" w:rsidRPr="00825CA4">
        <w:rPr>
          <w:rFonts w:ascii="Times New Roman" w:hAnsi="Times New Roman" w:cs="Times New Roman"/>
          <w:i/>
          <w:sz w:val="24"/>
          <w:szCs w:val="24"/>
        </w:rPr>
        <w:t>Keynote, Photoshop, etc.</w:t>
      </w:r>
      <w:r w:rsidR="00A91CBB" w:rsidRPr="00825CA4">
        <w:rPr>
          <w:rFonts w:ascii="Times New Roman" w:hAnsi="Times New Roman" w:cs="Times New Roman"/>
          <w:i/>
          <w:sz w:val="24"/>
          <w:szCs w:val="24"/>
        </w:rPr>
        <w:t>) that will be required.</w:t>
      </w:r>
      <w:r w:rsidR="003445E1" w:rsidRPr="00825CA4">
        <w:rPr>
          <w:rFonts w:ascii="Times New Roman" w:hAnsi="Times New Roman" w:cs="Times New Roman"/>
          <w:i/>
          <w:sz w:val="24"/>
          <w:szCs w:val="24"/>
        </w:rPr>
        <w:t xml:space="preserve"> Indicate </w:t>
      </w:r>
      <w:r w:rsidR="00E11794" w:rsidRPr="00825CA4">
        <w:rPr>
          <w:rFonts w:ascii="Times New Roman" w:hAnsi="Times New Roman" w:cs="Times New Roman"/>
          <w:i/>
          <w:sz w:val="24"/>
          <w:szCs w:val="24"/>
        </w:rPr>
        <w:t xml:space="preserve">any </w:t>
      </w:r>
      <w:r w:rsidR="003445E1" w:rsidRPr="00825CA4">
        <w:rPr>
          <w:rFonts w:ascii="Times New Roman" w:hAnsi="Times New Roman" w:cs="Times New Roman"/>
          <w:i/>
          <w:sz w:val="24"/>
          <w:szCs w:val="24"/>
        </w:rPr>
        <w:t xml:space="preserve">access </w:t>
      </w:r>
      <w:r w:rsidR="00E11794" w:rsidRPr="00825CA4">
        <w:rPr>
          <w:rFonts w:ascii="Times New Roman" w:hAnsi="Times New Roman" w:cs="Times New Roman"/>
          <w:i/>
          <w:sz w:val="24"/>
          <w:szCs w:val="24"/>
        </w:rPr>
        <w:t>requirements for</w:t>
      </w:r>
      <w:r w:rsidR="003445E1" w:rsidRPr="00825CA4">
        <w:rPr>
          <w:rFonts w:ascii="Times New Roman" w:hAnsi="Times New Roman" w:cs="Times New Roman"/>
          <w:i/>
          <w:sz w:val="24"/>
          <w:szCs w:val="24"/>
        </w:rPr>
        <w:t xml:space="preserve"> online learning tools</w:t>
      </w:r>
      <w:r w:rsidR="00E11794" w:rsidRPr="00825CA4">
        <w:rPr>
          <w:rFonts w:ascii="Times New Roman" w:hAnsi="Times New Roman" w:cs="Times New Roman"/>
          <w:i/>
          <w:sz w:val="24"/>
          <w:szCs w:val="24"/>
        </w:rPr>
        <w:t xml:space="preserve"> (Blackboard, </w:t>
      </w:r>
      <w:r w:rsidR="00752D26" w:rsidRPr="00825CA4">
        <w:rPr>
          <w:rFonts w:ascii="Times New Roman" w:hAnsi="Times New Roman" w:cs="Times New Roman"/>
          <w:i/>
          <w:sz w:val="24"/>
          <w:szCs w:val="24"/>
        </w:rPr>
        <w:t>Alex, etc.) that will be needed</w:t>
      </w:r>
      <w:r w:rsidR="00A91CBB" w:rsidRPr="00825CA4">
        <w:rPr>
          <w:rFonts w:ascii="Times New Roman" w:hAnsi="Times New Roman" w:cs="Times New Roman"/>
          <w:i/>
          <w:sz w:val="24"/>
          <w:szCs w:val="24"/>
        </w:rPr>
        <w:t xml:space="preserve"> </w:t>
      </w:r>
      <w:r w:rsidR="002A47B7" w:rsidRPr="00825CA4">
        <w:rPr>
          <w:rFonts w:ascii="Times New Roman" w:hAnsi="Times New Roman" w:cs="Times New Roman"/>
          <w:i/>
          <w:sz w:val="24"/>
          <w:szCs w:val="24"/>
        </w:rPr>
        <w:t>in o</w:t>
      </w:r>
      <w:r w:rsidR="00B92290" w:rsidRPr="00825CA4">
        <w:rPr>
          <w:rFonts w:ascii="Times New Roman" w:hAnsi="Times New Roman" w:cs="Times New Roman"/>
          <w:i/>
          <w:sz w:val="24"/>
          <w:szCs w:val="24"/>
        </w:rPr>
        <w:t xml:space="preserve">rder to </w:t>
      </w:r>
      <w:r w:rsidR="00631864" w:rsidRPr="00825CA4">
        <w:rPr>
          <w:rFonts w:ascii="Times New Roman" w:hAnsi="Times New Roman" w:cs="Times New Roman"/>
          <w:i/>
          <w:sz w:val="24"/>
          <w:szCs w:val="24"/>
        </w:rPr>
        <w:t xml:space="preserve">complete the course. </w:t>
      </w:r>
      <w:r w:rsidR="0077502F" w:rsidRPr="00825CA4">
        <w:rPr>
          <w:rFonts w:ascii="Times New Roman" w:hAnsi="Times New Roman" w:cs="Times New Roman"/>
          <w:i/>
          <w:sz w:val="24"/>
          <w:szCs w:val="24"/>
        </w:rPr>
        <w:t>If there are no technology requirements, simply state “None”</w:t>
      </w:r>
      <w:r w:rsidR="008E6DED" w:rsidRPr="00825CA4">
        <w:rPr>
          <w:rFonts w:ascii="Times New Roman" w:hAnsi="Times New Roman" w:cs="Times New Roman"/>
          <w:i/>
          <w:sz w:val="24"/>
          <w:szCs w:val="24"/>
        </w:rPr>
        <w:t>.</w:t>
      </w:r>
      <w:r w:rsidRPr="00825CA4">
        <w:rPr>
          <w:rFonts w:ascii="Times New Roman" w:hAnsi="Times New Roman" w:cs="Times New Roman"/>
          <w:i/>
          <w:sz w:val="24"/>
          <w:szCs w:val="24"/>
        </w:rPr>
        <w:t>)</w:t>
      </w:r>
      <w:r w:rsidR="0077502F" w:rsidRPr="00825CA4">
        <w:rPr>
          <w:rFonts w:ascii="Times New Roman" w:hAnsi="Times New Roman" w:cs="Times New Roman"/>
          <w:i/>
          <w:sz w:val="24"/>
          <w:szCs w:val="24"/>
        </w:rPr>
        <w:tab/>
      </w:r>
    </w:p>
    <w:p w14:paraId="6E3CE756" w14:textId="77777777" w:rsidR="002432C7" w:rsidRDefault="002432C7" w:rsidP="002432C7">
      <w:pPr>
        <w:rPr>
          <w:rFonts w:ascii="Times New Roman" w:hAnsi="Times New Roman" w:cs="Times New Roman"/>
          <w:i/>
          <w:sz w:val="24"/>
          <w:szCs w:val="24"/>
        </w:rPr>
      </w:pPr>
      <w:r>
        <w:rPr>
          <w:rFonts w:ascii="Times New Roman" w:hAnsi="Times New Roman" w:cs="Times New Roman"/>
          <w:i/>
          <w:sz w:val="24"/>
          <w:szCs w:val="24"/>
        </w:rPr>
        <w:t xml:space="preserve">Example: </w:t>
      </w:r>
    </w:p>
    <w:p w14:paraId="43C002CF" w14:textId="3183C89A" w:rsidR="002432C7" w:rsidRPr="002432C7" w:rsidRDefault="002432C7" w:rsidP="002432C7">
      <w:pPr>
        <w:rPr>
          <w:rFonts w:ascii="Times New Roman" w:hAnsi="Times New Roman" w:cs="Times New Roman"/>
          <w:b/>
          <w:sz w:val="24"/>
          <w:szCs w:val="24"/>
          <w:u w:val="single"/>
        </w:rPr>
      </w:pPr>
      <w:r w:rsidRPr="002432C7">
        <w:rPr>
          <w:rFonts w:ascii="Times New Roman" w:hAnsi="Times New Roman" w:cs="Times New Roman"/>
          <w:i/>
          <w:sz w:val="24"/>
          <w:szCs w:val="24"/>
        </w:rPr>
        <w:t xml:space="preserve"> </w:t>
      </w:r>
      <w:r w:rsidRPr="002432C7">
        <w:rPr>
          <w:rFonts w:ascii="Times New Roman" w:hAnsi="Times New Roman" w:cs="Times New Roman"/>
          <w:b/>
          <w:sz w:val="24"/>
          <w:szCs w:val="24"/>
          <w:u w:val="single"/>
        </w:rPr>
        <w:t>Use of the Blackboard course management system is required</w:t>
      </w:r>
    </w:p>
    <w:p w14:paraId="57CDA336" w14:textId="7DCBB709" w:rsidR="00102523" w:rsidRDefault="002432C7" w:rsidP="002432C7">
      <w:pPr>
        <w:rPr>
          <w:rFonts w:ascii="Times New Roman" w:hAnsi="Times New Roman" w:cs="Times New Roman"/>
          <w:sz w:val="24"/>
          <w:szCs w:val="24"/>
        </w:rPr>
      </w:pPr>
      <w:r w:rsidRPr="002432C7">
        <w:rPr>
          <w:rFonts w:ascii="Times New Roman" w:hAnsi="Times New Roman" w:cs="Times New Roman"/>
          <w:sz w:val="24"/>
          <w:szCs w:val="24"/>
        </w:rPr>
        <w:t>All final copies of written work for this class must be submitted on time to the Blackboard Drop box created for that assignment. All course documents, including the course syllabus, handouts, and other important course information, will be posted on Blackboard. Course announcements will be made on the Blackboard course home page. Students are responsible for consulting the Blackboard course homepage frequently to keep current on course announcements. Use of the Blackboard 9.1 system is a formal requirement of this course.</w:t>
      </w:r>
    </w:p>
    <w:p w14:paraId="6F459FE7" w14:textId="77777777" w:rsidR="00102523" w:rsidRPr="00102523" w:rsidRDefault="00102523" w:rsidP="00102523">
      <w:pPr>
        <w:rPr>
          <w:rFonts w:ascii="Times New Roman" w:hAnsi="Times New Roman" w:cs="Times New Roman"/>
          <w:sz w:val="24"/>
          <w:szCs w:val="24"/>
        </w:rPr>
      </w:pPr>
      <w:r w:rsidRPr="00102523">
        <w:rPr>
          <w:rFonts w:ascii="Times New Roman" w:hAnsi="Times New Roman" w:cs="Times New Roman"/>
          <w:b/>
          <w:bCs/>
          <w:sz w:val="24"/>
          <w:szCs w:val="24"/>
        </w:rPr>
        <w:t>Computer Access and Proficiency</w:t>
      </w:r>
    </w:p>
    <w:p w14:paraId="6F1E73C4" w14:textId="040649A0" w:rsidR="00102523" w:rsidRPr="00102523" w:rsidRDefault="00102523" w:rsidP="00102523">
      <w:pPr>
        <w:rPr>
          <w:rFonts w:ascii="Times New Roman" w:hAnsi="Times New Roman" w:cs="Times New Roman"/>
          <w:sz w:val="24"/>
          <w:szCs w:val="24"/>
        </w:rPr>
      </w:pPr>
      <w:r w:rsidRPr="00102523">
        <w:rPr>
          <w:rFonts w:ascii="Times New Roman" w:hAnsi="Times New Roman" w:cs="Times New Roman"/>
          <w:sz w:val="24"/>
          <w:szCs w:val="24"/>
        </w:rPr>
        <w:t>Most sections of this course will be assign</w:t>
      </w:r>
      <w:smartTag w:uri="urn:schemas-microsoft-com:office:smarttags" w:element="PersonName">
        <w:r w:rsidRPr="00102523">
          <w:rPr>
            <w:rFonts w:ascii="Times New Roman" w:hAnsi="Times New Roman" w:cs="Times New Roman"/>
            <w:sz w:val="24"/>
            <w:szCs w:val="24"/>
          </w:rPr>
          <w:t>ed</w:t>
        </w:r>
      </w:smartTag>
      <w:r w:rsidRPr="00102523">
        <w:rPr>
          <w:rFonts w:ascii="Times New Roman" w:hAnsi="Times New Roman" w:cs="Times New Roman"/>
          <w:sz w:val="24"/>
          <w:szCs w:val="24"/>
        </w:rPr>
        <w:t xml:space="preserve"> to computer equipp</w:t>
      </w:r>
      <w:smartTag w:uri="urn:schemas-microsoft-com:office:smarttags" w:element="PersonName">
        <w:r w:rsidRPr="00102523">
          <w:rPr>
            <w:rFonts w:ascii="Times New Roman" w:hAnsi="Times New Roman" w:cs="Times New Roman"/>
            <w:sz w:val="24"/>
            <w:szCs w:val="24"/>
          </w:rPr>
          <w:t>ed</w:t>
        </w:r>
      </w:smartTag>
      <w:r w:rsidRPr="00102523">
        <w:rPr>
          <w:rFonts w:ascii="Times New Roman" w:hAnsi="Times New Roman" w:cs="Times New Roman"/>
          <w:sz w:val="24"/>
          <w:szCs w:val="24"/>
        </w:rPr>
        <w:t xml:space="preserve"> classrooms. In addition, the university </w:t>
      </w:r>
      <w:r w:rsidR="00A747EE">
        <w:rPr>
          <w:rFonts w:ascii="Times New Roman" w:hAnsi="Times New Roman" w:cs="Times New Roman"/>
          <w:sz w:val="24"/>
          <w:szCs w:val="24"/>
        </w:rPr>
        <w:t>offers</w:t>
      </w:r>
      <w:r w:rsidRPr="00102523">
        <w:rPr>
          <w:rFonts w:ascii="Times New Roman" w:hAnsi="Times New Roman" w:cs="Times New Roman"/>
          <w:sz w:val="24"/>
          <w:szCs w:val="24"/>
        </w:rPr>
        <w:t xml:space="preserve"> access to computers for student use at numerous locations on campus.</w:t>
      </w:r>
    </w:p>
    <w:p w14:paraId="7E4C19BD" w14:textId="4D5353A9" w:rsidR="00102523" w:rsidRPr="00102523" w:rsidRDefault="00102523" w:rsidP="00102523">
      <w:pPr>
        <w:rPr>
          <w:rFonts w:ascii="Times New Roman" w:hAnsi="Times New Roman" w:cs="Times New Roman"/>
          <w:sz w:val="24"/>
          <w:szCs w:val="24"/>
        </w:rPr>
      </w:pPr>
      <w:r>
        <w:rPr>
          <w:rFonts w:ascii="Times New Roman" w:hAnsi="Times New Roman" w:cs="Times New Roman"/>
          <w:sz w:val="24"/>
          <w:szCs w:val="24"/>
        </w:rPr>
        <w:t>It is</w:t>
      </w:r>
      <w:r w:rsidRPr="00102523">
        <w:rPr>
          <w:rFonts w:ascii="Times New Roman" w:hAnsi="Times New Roman" w:cs="Times New Roman"/>
          <w:sz w:val="24"/>
          <w:szCs w:val="24"/>
        </w:rPr>
        <w:t xml:space="preserve"> assume</w:t>
      </w:r>
      <w:r>
        <w:rPr>
          <w:rFonts w:ascii="Times New Roman" w:hAnsi="Times New Roman" w:cs="Times New Roman"/>
          <w:sz w:val="24"/>
          <w:szCs w:val="24"/>
        </w:rPr>
        <w:t>d</w:t>
      </w:r>
      <w:r w:rsidRPr="00102523">
        <w:rPr>
          <w:rFonts w:ascii="Times New Roman" w:hAnsi="Times New Roman" w:cs="Times New Roman"/>
          <w:sz w:val="24"/>
          <w:szCs w:val="24"/>
        </w:rPr>
        <w:t xml:space="preserve"> that all students at the beginning of the course have a basic knowledge of writing on computers, including knowledge of how to create, save and store files in a format assigned by the instructor. Students should also know how to submit files to drop boxes, </w:t>
      </w:r>
      <w:smartTag w:uri="urn:schemas-microsoft-com:office:smarttags" w:element="PersonName">
        <w:r w:rsidRPr="00102523">
          <w:rPr>
            <w:rFonts w:ascii="Times New Roman" w:hAnsi="Times New Roman" w:cs="Times New Roman"/>
            <w:sz w:val="24"/>
            <w:szCs w:val="24"/>
          </w:rPr>
          <w:t>ed</w:t>
        </w:r>
      </w:smartTag>
      <w:r w:rsidRPr="00102523">
        <w:rPr>
          <w:rFonts w:ascii="Times New Roman" w:hAnsi="Times New Roman" w:cs="Times New Roman"/>
          <w:sz w:val="24"/>
          <w:szCs w:val="24"/>
        </w:rPr>
        <w:t>it and view documents sent as email attachments, and access university sponsor</w:t>
      </w:r>
      <w:smartTag w:uri="urn:schemas-microsoft-com:office:smarttags" w:element="PersonName">
        <w:r w:rsidRPr="00102523">
          <w:rPr>
            <w:rFonts w:ascii="Times New Roman" w:hAnsi="Times New Roman" w:cs="Times New Roman"/>
            <w:sz w:val="24"/>
            <w:szCs w:val="24"/>
          </w:rPr>
          <w:t>ed</w:t>
        </w:r>
      </w:smartTag>
      <w:r w:rsidRPr="00102523">
        <w:rPr>
          <w:rFonts w:ascii="Times New Roman" w:hAnsi="Times New Roman" w:cs="Times New Roman"/>
          <w:sz w:val="24"/>
          <w:szCs w:val="24"/>
        </w:rPr>
        <w:t xml:space="preserve"> software.</w:t>
      </w:r>
    </w:p>
    <w:p w14:paraId="23E94268" w14:textId="005340C6" w:rsidR="00FE3CC6" w:rsidRPr="00221AFA" w:rsidRDefault="00040D71" w:rsidP="001658E4">
      <w:pPr>
        <w:spacing w:line="240" w:lineRule="auto"/>
        <w:rPr>
          <w:rFonts w:ascii="Times New Roman" w:hAnsi="Times New Roman" w:cs="Times New Roman"/>
          <w:i/>
          <w:sz w:val="24"/>
          <w:szCs w:val="24"/>
        </w:rPr>
      </w:pPr>
      <w:r w:rsidRPr="00825CA4">
        <w:rPr>
          <w:rFonts w:ascii="Times New Roman" w:hAnsi="Times New Roman" w:cs="Times New Roman"/>
          <w:sz w:val="24"/>
          <w:szCs w:val="24"/>
        </w:rPr>
        <w:br/>
      </w:r>
      <w:r w:rsidR="00221AFA" w:rsidRPr="00221AFA">
        <w:rPr>
          <w:rFonts w:ascii="Times New Roman" w:hAnsi="Times New Roman" w:cs="Times New Roman"/>
          <w:b/>
          <w:sz w:val="24"/>
          <w:szCs w:val="24"/>
        </w:rPr>
        <w:t>POLICY STATEMENT ON NON-DISCRIMINATION ON THE BASIS OF DISABILITY (ADA</w:t>
      </w:r>
      <w:r w:rsidR="00221AFA">
        <w:rPr>
          <w:rFonts w:ascii="Times New Roman" w:hAnsi="Times New Roman" w:cs="Times New Roman"/>
          <w:sz w:val="24"/>
          <w:szCs w:val="24"/>
        </w:rPr>
        <w:t xml:space="preserve">) </w:t>
      </w:r>
      <w:r w:rsidR="00221AFA" w:rsidRPr="00D87EA1">
        <w:rPr>
          <w:rFonts w:ascii="Times New Roman" w:hAnsi="Times New Roman" w:cs="Times New Roman"/>
          <w:b/>
          <w:color w:val="FF0000"/>
          <w:sz w:val="24"/>
          <w:szCs w:val="24"/>
        </w:rPr>
        <w:t>(REQUIRED)</w:t>
      </w:r>
    </w:p>
    <w:p w14:paraId="46A55790" w14:textId="4D9382CE" w:rsidR="00FE3CC6" w:rsidRPr="00825CA4" w:rsidRDefault="00FE3CC6" w:rsidP="00D33EDC">
      <w:pPr>
        <w:pStyle w:val="Heading3"/>
        <w:rPr>
          <w:rFonts w:ascii="Times New Roman" w:hAnsi="Times New Roman" w:cs="Times New Roman"/>
          <w:b w:val="0"/>
          <w:i/>
          <w:sz w:val="24"/>
        </w:rPr>
      </w:pPr>
      <w:r w:rsidRPr="00825CA4">
        <w:rPr>
          <w:rFonts w:ascii="Times New Roman" w:hAnsi="Times New Roman" w:cs="Times New Roman"/>
          <w:b w:val="0"/>
          <w:sz w:val="24"/>
        </w:rPr>
        <w:lastRenderedPageBreak/>
        <w:t xml:space="preserve">The University is an equal opportunity educational institution. Please read </w:t>
      </w:r>
      <w:hyperlink r:id="rId10" w:history="1">
        <w:r w:rsidRPr="00825CA4">
          <w:rPr>
            <w:rStyle w:val="Hyperlink"/>
            <w:rFonts w:ascii="Times New Roman" w:hAnsi="Times New Roman" w:cs="Times New Roman"/>
            <w:b w:val="0"/>
            <w:sz w:val="24"/>
          </w:rPr>
          <w:t>The University’s Policy Statement on Nondiscrimination on the Basis of Disability Americans with Disability Act Compliance</w:t>
        </w:r>
      </w:hyperlink>
      <w:r w:rsidRPr="00825CA4">
        <w:rPr>
          <w:rFonts w:ascii="Times New Roman" w:hAnsi="Times New Roman" w:cs="Times New Roman"/>
          <w:b w:val="0"/>
          <w:i/>
          <w:sz w:val="24"/>
        </w:rPr>
        <w:t>.</w:t>
      </w:r>
    </w:p>
    <w:p w14:paraId="1DA06598" w14:textId="77777777" w:rsidR="003D2D04" w:rsidRDefault="003D2D04" w:rsidP="002432C7">
      <w:pPr>
        <w:spacing w:line="240" w:lineRule="auto"/>
        <w:rPr>
          <w:rFonts w:ascii="Times New Roman" w:hAnsi="Times New Roman" w:cs="Times New Roman"/>
          <w:i/>
          <w:sz w:val="24"/>
          <w:szCs w:val="24"/>
        </w:rPr>
      </w:pPr>
    </w:p>
    <w:p w14:paraId="41014AEC" w14:textId="33D3CDFA" w:rsidR="003D2D04" w:rsidRPr="003D2D04" w:rsidRDefault="003D2D04" w:rsidP="003D2D04">
      <w:pPr>
        <w:spacing w:line="240" w:lineRule="auto"/>
        <w:rPr>
          <w:rFonts w:ascii="Times New Roman" w:hAnsi="Times New Roman" w:cs="Times New Roman"/>
          <w:b/>
          <w:sz w:val="24"/>
          <w:szCs w:val="24"/>
        </w:rPr>
      </w:pPr>
      <w:r w:rsidRPr="003D2D04">
        <w:rPr>
          <w:rFonts w:ascii="Times New Roman" w:hAnsi="Times New Roman" w:cs="Times New Roman"/>
          <w:b/>
          <w:sz w:val="24"/>
          <w:szCs w:val="24"/>
        </w:rPr>
        <w:t>RESOURCES RELATED TO SEXUAL OR GENDER-BASED VIOLENCE AND HARASSMENT</w:t>
      </w:r>
      <w:r w:rsidR="00A747EE">
        <w:rPr>
          <w:rFonts w:ascii="Times New Roman" w:hAnsi="Times New Roman" w:cs="Times New Roman"/>
          <w:b/>
          <w:sz w:val="24"/>
          <w:szCs w:val="24"/>
        </w:rPr>
        <w:t xml:space="preserve"> </w:t>
      </w:r>
      <w:r w:rsidR="00A747EE" w:rsidRPr="000B5D20">
        <w:rPr>
          <w:rFonts w:ascii="Times New Roman" w:hAnsi="Times New Roman" w:cs="Times New Roman"/>
          <w:b/>
          <w:color w:val="FF0000"/>
          <w:sz w:val="24"/>
          <w:szCs w:val="24"/>
        </w:rPr>
        <w:t>(STRONGLY RECOMMENDED)</w:t>
      </w:r>
    </w:p>
    <w:p w14:paraId="50DEE981" w14:textId="55D716FB" w:rsidR="003D2D04" w:rsidRPr="003D2D04" w:rsidRDefault="003D2D04" w:rsidP="003D2D04">
      <w:pPr>
        <w:spacing w:line="240" w:lineRule="auto"/>
        <w:rPr>
          <w:rFonts w:ascii="Times New Roman" w:hAnsi="Times New Roman" w:cs="Times New Roman"/>
          <w:sz w:val="24"/>
          <w:szCs w:val="24"/>
        </w:rPr>
      </w:pPr>
      <w:r w:rsidRPr="003D2D04">
        <w:rPr>
          <w:rFonts w:ascii="Times New Roman" w:hAnsi="Times New Roman" w:cs="Times New Roman"/>
          <w:sz w:val="24"/>
          <w:szCs w:val="24"/>
        </w:rPr>
        <w:t xml:space="preserve">The University of Toledo cares greatly about the health and well-being of our students, staff, and faculty, and takes all sexual or gender-based violence and harassment very seriously.  If you have experienced sexual assault, sexual harassment, intimate partner violence, and/or stalking and want a confidential place to obtain support and information, please contact the Center for Student Advocacy and Wellness on the main campus in Health and Human Services Room 3017.  You can call 419.530.2497 during regular business hours and 419.530.3431 for 24 hour assistance from a trained advocate.  In-person, walk-in appointments are also available Monday-Thursday from 8:30 a.m. to 5 p.m.  The Center for Student Advocacy and Wellness provides free and confidential advocacy and counseling services to students, faculty and staff.  The YWCA H.O.P.E. Center also can be accessed as an off-campus confidential resource at 419.241.7273.  Faculty, teaching assistants, and other university employees are mandated reporters of any incidents of sexual or gender-based violence or harassment.  Thus, any disclosures of sexual or gender-based violence or harassment on or off campus made to faculty or teaching assistants, or other university employees must be forwarded to the Title IX Coordinator.  The Title IX Office will then contact you regarding your rights, your option to participate in the investigation, interim safety measures and/or academic accommodations, and the need to proceed with an investigation (even if none is requested).  Your participation in the process is voluntary.  You may call 419.530.3152 to file a complaint or visit the following website for more information and resources:  http://www.utoledo.edu/title-ix/.  Policies relating to Title IX can be found at:  </w:t>
      </w:r>
      <w:hyperlink r:id="rId11" w:history="1">
        <w:r w:rsidRPr="003D2D04">
          <w:rPr>
            <w:rStyle w:val="Hyperlink"/>
            <w:rFonts w:ascii="Times New Roman" w:hAnsi="Times New Roman" w:cs="Times New Roman"/>
            <w:sz w:val="24"/>
            <w:szCs w:val="24"/>
          </w:rPr>
          <w:t>http://www.utoledo.edu/title-ix/policies.html</w:t>
        </w:r>
      </w:hyperlink>
      <w:r w:rsidRPr="003D2D04">
        <w:rPr>
          <w:rFonts w:ascii="Times New Roman" w:hAnsi="Times New Roman" w:cs="Times New Roman"/>
          <w:sz w:val="24"/>
          <w:szCs w:val="24"/>
        </w:rPr>
        <w:t>.</w:t>
      </w:r>
    </w:p>
    <w:p w14:paraId="41370756" w14:textId="12B0CC23" w:rsidR="00221AFA" w:rsidRPr="002432C7" w:rsidRDefault="003B7D93" w:rsidP="003D2D04">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br/>
      </w:r>
      <w:r w:rsidR="00221AFA">
        <w:rPr>
          <w:rFonts w:ascii="Times New Roman" w:hAnsi="Times New Roman" w:cs="Times New Roman"/>
          <w:b/>
          <w:sz w:val="24"/>
          <w:szCs w:val="24"/>
        </w:rPr>
        <w:t>ACADEMIC ACCOMMODATIONS</w:t>
      </w:r>
      <w:r w:rsidR="00036D99" w:rsidRPr="00825CA4">
        <w:rPr>
          <w:rFonts w:ascii="Times New Roman" w:hAnsi="Times New Roman" w:cs="Times New Roman"/>
          <w:b/>
          <w:sz w:val="24"/>
          <w:szCs w:val="24"/>
        </w:rPr>
        <w:t xml:space="preserve"> </w:t>
      </w:r>
      <w:r w:rsidR="00036D99" w:rsidRPr="00825CA4">
        <w:rPr>
          <w:rFonts w:ascii="Times New Roman" w:hAnsi="Times New Roman" w:cs="Times New Roman"/>
          <w:b/>
          <w:color w:val="FF0000"/>
          <w:sz w:val="24"/>
          <w:szCs w:val="24"/>
        </w:rPr>
        <w:t>(R</w:t>
      </w:r>
      <w:r w:rsidR="005E067E" w:rsidRPr="00825CA4">
        <w:rPr>
          <w:rFonts w:ascii="Times New Roman" w:hAnsi="Times New Roman" w:cs="Times New Roman"/>
          <w:b/>
          <w:color w:val="FF0000"/>
          <w:sz w:val="24"/>
          <w:szCs w:val="24"/>
        </w:rPr>
        <w:t xml:space="preserve">EQUIRED) </w:t>
      </w:r>
      <w:r w:rsidR="00B04A7C" w:rsidRPr="00825CA4">
        <w:rPr>
          <w:rFonts w:ascii="Times New Roman" w:hAnsi="Times New Roman" w:cs="Times New Roman"/>
          <w:b/>
          <w:sz w:val="24"/>
          <w:szCs w:val="24"/>
        </w:rPr>
        <w:br/>
      </w:r>
      <w:r w:rsidR="00FE3CC6" w:rsidRPr="00825CA4">
        <w:rPr>
          <w:rFonts w:ascii="Times New Roman" w:hAnsi="Times New Roman" w:cs="Times New Roman"/>
          <w:sz w:val="24"/>
          <w:szCs w:val="24"/>
        </w:rPr>
        <w:t xml:space="preserve">The University of Toledo is committed to providing equal access to education for all students. If you have a documented disability or you believe you have a disability and would like information regarding academic accommodations/adjustments in this course please contact the </w:t>
      </w:r>
      <w:r w:rsidR="00FE3CC6" w:rsidRPr="002432C7">
        <w:rPr>
          <w:rFonts w:ascii="Times New Roman" w:hAnsi="Times New Roman" w:cs="Times New Roman"/>
          <w:sz w:val="24"/>
          <w:szCs w:val="24"/>
        </w:rPr>
        <w:t>Student Disability Services Office</w:t>
      </w:r>
      <w:r w:rsidR="002432C7">
        <w:rPr>
          <w:rFonts w:ascii="Times New Roman" w:hAnsi="Times New Roman" w:cs="Times New Roman"/>
          <w:sz w:val="24"/>
          <w:szCs w:val="24"/>
        </w:rPr>
        <w:t xml:space="preserve"> (</w:t>
      </w:r>
      <w:r w:rsidR="002432C7" w:rsidRPr="002432C7">
        <w:rPr>
          <w:rFonts w:ascii="Times New Roman" w:hAnsi="Times New Roman" w:cs="Times New Roman"/>
          <w:sz w:val="24"/>
          <w:szCs w:val="24"/>
        </w:rPr>
        <w:t xml:space="preserve">(telephone: x4981 or e-mail: studentdisabilitysvs@utoledo.edu .) This office’s web address is </w:t>
      </w:r>
      <w:hyperlink r:id="rId12" w:history="1">
        <w:r w:rsidR="002432C7" w:rsidRPr="002432C7">
          <w:rPr>
            <w:rStyle w:val="Hyperlink"/>
            <w:rFonts w:ascii="Times New Roman" w:hAnsi="Times New Roman" w:cs="Times New Roman"/>
            <w:sz w:val="24"/>
            <w:szCs w:val="24"/>
          </w:rPr>
          <w:t>http://www.utoledo.edu/offices/student-disability-services/index.html</w:t>
        </w:r>
      </w:hyperlink>
      <w:r w:rsidR="002432C7" w:rsidRPr="002432C7">
        <w:rPr>
          <w:rFonts w:ascii="Times New Roman" w:hAnsi="Times New Roman" w:cs="Times New Roman"/>
          <w:sz w:val="24"/>
          <w:szCs w:val="24"/>
        </w:rPr>
        <w:t>.</w:t>
      </w:r>
    </w:p>
    <w:p w14:paraId="0934624B" w14:textId="77777777" w:rsidR="002432C7" w:rsidRPr="00DD7BA0" w:rsidRDefault="002432C7" w:rsidP="00DD7BA0">
      <w:pPr>
        <w:spacing w:after="0" w:line="240" w:lineRule="auto"/>
        <w:rPr>
          <w:rFonts w:ascii="Times New Roman" w:eastAsia="Times New Roman" w:hAnsi="Times New Roman" w:cs="Times New Roman"/>
          <w:sz w:val="24"/>
          <w:szCs w:val="24"/>
        </w:rPr>
      </w:pPr>
    </w:p>
    <w:p w14:paraId="37659E53" w14:textId="77777777" w:rsidR="00D87EA1" w:rsidRPr="005E2CF9" w:rsidRDefault="00C26DFC" w:rsidP="00D87EA1">
      <w:pPr>
        <w:pStyle w:val="Heading2"/>
        <w:rPr>
          <w:rFonts w:ascii="Times New Roman" w:hAnsi="Times New Roman" w:cs="Times New Roman"/>
          <w:color w:val="FF0000"/>
          <w:sz w:val="24"/>
          <w:szCs w:val="24"/>
        </w:rPr>
      </w:pPr>
      <w:r w:rsidRPr="00825CA4">
        <w:rPr>
          <w:rFonts w:ascii="Times New Roman" w:hAnsi="Times New Roman" w:cs="Times New Roman"/>
          <w:sz w:val="24"/>
          <w:szCs w:val="24"/>
        </w:rPr>
        <w:t>COURSE</w:t>
      </w:r>
      <w:r w:rsidR="00FB6DD5" w:rsidRPr="00825CA4">
        <w:rPr>
          <w:rFonts w:ascii="Times New Roman" w:hAnsi="Times New Roman" w:cs="Times New Roman"/>
          <w:sz w:val="24"/>
          <w:szCs w:val="24"/>
        </w:rPr>
        <w:t xml:space="preserve"> </w:t>
      </w:r>
      <w:r w:rsidR="00584A61">
        <w:rPr>
          <w:rFonts w:ascii="Times New Roman" w:hAnsi="Times New Roman" w:cs="Times New Roman"/>
          <w:sz w:val="24"/>
          <w:szCs w:val="24"/>
        </w:rPr>
        <w:t xml:space="preserve">POLICIES </w:t>
      </w:r>
      <w:r w:rsidR="00F46B49" w:rsidRPr="00825CA4">
        <w:rPr>
          <w:rFonts w:ascii="Times New Roman" w:hAnsi="Times New Roman" w:cs="Times New Roman"/>
          <w:sz w:val="24"/>
          <w:szCs w:val="24"/>
        </w:rPr>
        <w:t>EXPECTATIONS</w:t>
      </w:r>
      <w:r w:rsidR="00221AFA">
        <w:rPr>
          <w:rFonts w:ascii="Times New Roman" w:hAnsi="Times New Roman" w:cs="Times New Roman"/>
          <w:sz w:val="24"/>
          <w:szCs w:val="24"/>
        </w:rPr>
        <w:t xml:space="preserve"> </w:t>
      </w:r>
      <w:r w:rsidR="00D87EA1" w:rsidRPr="005E2CF9">
        <w:rPr>
          <w:rFonts w:ascii="Times New Roman" w:hAnsi="Times New Roman" w:cs="Times New Roman"/>
          <w:sz w:val="24"/>
          <w:szCs w:val="24"/>
        </w:rPr>
        <w:t>(</w:t>
      </w:r>
      <w:r w:rsidR="00D87EA1" w:rsidRPr="005E2CF9">
        <w:rPr>
          <w:rFonts w:ascii="Times New Roman" w:hAnsi="Times New Roman" w:cs="Times New Roman"/>
          <w:color w:val="FF0000"/>
          <w:sz w:val="24"/>
          <w:szCs w:val="24"/>
        </w:rPr>
        <w:t xml:space="preserve">PLEASE INCLUDE ALL POLICIES AND EXPECTATIONS THAT ARE NEEDED FOR YOUR COURSE; YOU CAN </w:t>
      </w:r>
      <w:r w:rsidR="00D87EA1">
        <w:rPr>
          <w:rFonts w:ascii="Times New Roman" w:hAnsi="Times New Roman" w:cs="Times New Roman"/>
          <w:color w:val="FF0000"/>
          <w:sz w:val="24"/>
          <w:szCs w:val="24"/>
        </w:rPr>
        <w:t>USE/</w:t>
      </w:r>
      <w:r w:rsidR="00D87EA1" w:rsidRPr="005E2CF9">
        <w:rPr>
          <w:rFonts w:ascii="Times New Roman" w:hAnsi="Times New Roman" w:cs="Times New Roman"/>
          <w:color w:val="FF0000"/>
          <w:sz w:val="24"/>
          <w:szCs w:val="24"/>
        </w:rPr>
        <w:t xml:space="preserve">MODIFY POLICIES </w:t>
      </w:r>
      <w:r w:rsidR="00D87EA1">
        <w:rPr>
          <w:rFonts w:ascii="Times New Roman" w:hAnsi="Times New Roman" w:cs="Times New Roman"/>
          <w:color w:val="FF0000"/>
          <w:sz w:val="24"/>
          <w:szCs w:val="24"/>
        </w:rPr>
        <w:t xml:space="preserve">LISTED BELOW </w:t>
      </w:r>
      <w:r w:rsidR="00D87EA1" w:rsidRPr="005E2CF9">
        <w:rPr>
          <w:rFonts w:ascii="Times New Roman" w:hAnsi="Times New Roman" w:cs="Times New Roman"/>
          <w:color w:val="FF0000"/>
          <w:sz w:val="24"/>
          <w:szCs w:val="24"/>
        </w:rPr>
        <w:t>AS NEEDED</w:t>
      </w:r>
      <w:r w:rsidR="00D87EA1">
        <w:rPr>
          <w:rFonts w:ascii="Times New Roman" w:hAnsi="Times New Roman" w:cs="Times New Roman"/>
          <w:color w:val="FF0000"/>
          <w:sz w:val="24"/>
          <w:szCs w:val="24"/>
        </w:rPr>
        <w:t xml:space="preserve"> OR USE/CREATE YOUR OWN POLICIES</w:t>
      </w:r>
      <w:r w:rsidR="00D87EA1" w:rsidRPr="005E2CF9">
        <w:rPr>
          <w:rFonts w:ascii="Times New Roman" w:hAnsi="Times New Roman" w:cs="Times New Roman"/>
          <w:color w:val="FF0000"/>
          <w:sz w:val="24"/>
          <w:szCs w:val="24"/>
        </w:rPr>
        <w:t>)</w:t>
      </w:r>
    </w:p>
    <w:p w14:paraId="3BF39349" w14:textId="2662CD2A" w:rsidR="00584A61" w:rsidRPr="00584A61" w:rsidRDefault="00584A61" w:rsidP="00D87EA1">
      <w:pPr>
        <w:pStyle w:val="Heading2"/>
      </w:pPr>
    </w:p>
    <w:p w14:paraId="6F17B2F5" w14:textId="61C31F0A" w:rsidR="00584A61" w:rsidRPr="00DD7BA0" w:rsidRDefault="00584A61" w:rsidP="00584A61">
      <w:pPr>
        <w:rPr>
          <w:rFonts w:ascii="Times New Roman" w:eastAsia="Times New Roman" w:hAnsi="Times New Roman" w:cs="Times New Roman"/>
          <w:sz w:val="24"/>
          <w:szCs w:val="24"/>
        </w:rPr>
      </w:pPr>
      <w:r w:rsidRPr="00DD7BA0">
        <w:rPr>
          <w:rFonts w:ascii="Times New Roman" w:eastAsia="Times New Roman" w:hAnsi="Times New Roman" w:cs="Times New Roman"/>
          <w:b/>
          <w:bCs/>
          <w:sz w:val="24"/>
          <w:szCs w:val="24"/>
        </w:rPr>
        <w:t>Attendance (Also see the University of Toledo Missed Class Policy</w:t>
      </w:r>
      <w:r>
        <w:rPr>
          <w:rFonts w:ascii="Times New Roman" w:eastAsia="Times New Roman" w:hAnsi="Times New Roman" w:cs="Times New Roman"/>
          <w:b/>
          <w:bCs/>
          <w:sz w:val="24"/>
          <w:szCs w:val="24"/>
        </w:rPr>
        <w:t xml:space="preserve">:  </w:t>
      </w:r>
      <w:r w:rsidR="000D14B7" w:rsidRPr="000D14B7">
        <w:rPr>
          <w:rFonts w:ascii="Times New Roman" w:eastAsia="Times New Roman" w:hAnsi="Times New Roman" w:cs="Times New Roman"/>
          <w:b/>
          <w:bCs/>
          <w:sz w:val="24"/>
          <w:szCs w:val="24"/>
        </w:rPr>
        <w:t>http://www.utoledo.edu/policies/academic/undergraduate/pdfs/3364-71-14%20Missed%20class%20policy.pdf</w:t>
      </w:r>
      <w:r w:rsidRPr="00DD7BA0">
        <w:rPr>
          <w:rFonts w:ascii="Times New Roman" w:eastAsia="Times New Roman" w:hAnsi="Times New Roman" w:cs="Times New Roman"/>
          <w:b/>
          <w:bCs/>
          <w:sz w:val="24"/>
          <w:szCs w:val="24"/>
        </w:rPr>
        <w:t>)</w:t>
      </w:r>
      <w:r w:rsidRPr="00DD7BA0">
        <w:rPr>
          <w:rFonts w:ascii="Times New Roman" w:eastAsia="Times New Roman" w:hAnsi="Times New Roman" w:cs="Times New Roman"/>
          <w:i/>
          <w:iCs/>
          <w:sz w:val="24"/>
          <w:szCs w:val="24"/>
        </w:rPr>
        <w:t>:</w:t>
      </w:r>
    </w:p>
    <w:p w14:paraId="7B395A50" w14:textId="77777777" w:rsidR="00584A61" w:rsidRPr="00DD7BA0" w:rsidRDefault="00584A61" w:rsidP="00584A61">
      <w:pPr>
        <w:spacing w:after="0" w:line="240" w:lineRule="auto"/>
        <w:rPr>
          <w:rFonts w:ascii="Times New Roman" w:eastAsia="Times New Roman" w:hAnsi="Times New Roman" w:cs="Times New Roman"/>
          <w:sz w:val="24"/>
          <w:szCs w:val="24"/>
        </w:rPr>
      </w:pPr>
      <w:r w:rsidRPr="00DD7BA0">
        <w:rPr>
          <w:rFonts w:ascii="Times New Roman" w:eastAsia="Times New Roman" w:hAnsi="Times New Roman" w:cs="Times New Roman"/>
          <w:sz w:val="24"/>
          <w:szCs w:val="24"/>
        </w:rPr>
        <w:lastRenderedPageBreak/>
        <w:t xml:space="preserve">Students’ active participation in this writing class will help them to achieve the goals of this course and accomplish personal academic goals. Therefore, regular attendance and informed and active participation are expected.  Students will be writing in this class frequently and in-class writing activities may not be made up outside of class unless the student has an excused absence. Missing these assignments may lower class evaluation and course grades. </w:t>
      </w:r>
    </w:p>
    <w:p w14:paraId="624AA2D3" w14:textId="77777777" w:rsidR="00584A61" w:rsidRPr="00DD7BA0" w:rsidRDefault="00584A61" w:rsidP="00584A61">
      <w:pPr>
        <w:spacing w:after="0" w:line="240" w:lineRule="auto"/>
        <w:rPr>
          <w:rFonts w:ascii="Times New Roman" w:eastAsia="Times New Roman" w:hAnsi="Times New Roman" w:cs="Times New Roman"/>
          <w:sz w:val="24"/>
          <w:szCs w:val="24"/>
        </w:rPr>
      </w:pPr>
      <w:r w:rsidRPr="00DD7BA0">
        <w:rPr>
          <w:rFonts w:ascii="Times New Roman" w:eastAsia="Times New Roman" w:hAnsi="Times New Roman" w:cs="Times New Roman"/>
          <w:sz w:val="24"/>
          <w:szCs w:val="24"/>
        </w:rPr>
        <w:tab/>
      </w:r>
    </w:p>
    <w:p w14:paraId="64556AEB" w14:textId="77777777" w:rsidR="00584A61" w:rsidRDefault="00584A61" w:rsidP="00584A61">
      <w:pPr>
        <w:spacing w:after="0" w:line="240" w:lineRule="auto"/>
        <w:rPr>
          <w:rFonts w:ascii="Times New Roman" w:eastAsia="Times New Roman" w:hAnsi="Times New Roman" w:cs="Times New Roman"/>
          <w:sz w:val="24"/>
          <w:szCs w:val="24"/>
        </w:rPr>
      </w:pPr>
      <w:r w:rsidRPr="00DD7BA0">
        <w:rPr>
          <w:rFonts w:ascii="Times New Roman" w:eastAsia="Times New Roman" w:hAnsi="Times New Roman" w:cs="Times New Roman"/>
          <w:sz w:val="24"/>
          <w:szCs w:val="24"/>
        </w:rPr>
        <w:t>In the event that a student must miss class, it is that student’s responsibility are to notify the instructor by voice mail or in writing. It is also the student’s responsibility to find out what was missed and to complete all work.</w:t>
      </w:r>
    </w:p>
    <w:p w14:paraId="5E90C630" w14:textId="77777777" w:rsidR="00221AFA" w:rsidRPr="00221AFA" w:rsidRDefault="00221AFA" w:rsidP="00221AFA"/>
    <w:p w14:paraId="619C1908" w14:textId="77777777" w:rsidR="00DD7BA0" w:rsidRPr="00DD7BA0" w:rsidRDefault="00DD7BA0" w:rsidP="00DD7BA0">
      <w:pPr>
        <w:pStyle w:val="Heading2"/>
        <w:rPr>
          <w:rFonts w:ascii="Times New Roman" w:hAnsi="Times New Roman" w:cs="Times New Roman"/>
          <w:b w:val="0"/>
          <w:bCs/>
          <w:sz w:val="24"/>
          <w:szCs w:val="24"/>
        </w:rPr>
      </w:pPr>
      <w:r w:rsidRPr="00BF2ACA">
        <w:rPr>
          <w:rFonts w:ascii="Times New Roman" w:hAnsi="Times New Roman" w:cs="Times New Roman"/>
          <w:bCs/>
          <w:sz w:val="24"/>
          <w:szCs w:val="24"/>
        </w:rPr>
        <w:t>Late Work</w:t>
      </w:r>
      <w:r w:rsidRPr="00DD7BA0">
        <w:rPr>
          <w:rFonts w:ascii="Times New Roman" w:hAnsi="Times New Roman" w:cs="Times New Roman"/>
          <w:b w:val="0"/>
          <w:iCs/>
          <w:sz w:val="24"/>
          <w:szCs w:val="24"/>
        </w:rPr>
        <w:t>:</w:t>
      </w:r>
      <w:r w:rsidRPr="00DD7BA0">
        <w:rPr>
          <w:rFonts w:ascii="Times New Roman" w:hAnsi="Times New Roman" w:cs="Times New Roman"/>
          <w:b w:val="0"/>
          <w:bCs/>
          <w:sz w:val="24"/>
          <w:szCs w:val="24"/>
        </w:rPr>
        <w:t xml:space="preserve"> </w:t>
      </w:r>
    </w:p>
    <w:p w14:paraId="3C79457D" w14:textId="77777777" w:rsidR="00DD7BA0" w:rsidRP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Assignments are due on the day specified.  Late work will be subject to a lowered grade although the penalty may be waived if the instructor determines that the absence was an excused absence.</w:t>
      </w:r>
    </w:p>
    <w:p w14:paraId="136B9060" w14:textId="77777777" w:rsidR="00DD7BA0" w:rsidRPr="00DD7BA0" w:rsidRDefault="00DD7BA0" w:rsidP="00DD7BA0">
      <w:pPr>
        <w:pStyle w:val="Heading2"/>
        <w:rPr>
          <w:rFonts w:ascii="Times New Roman" w:hAnsi="Times New Roman" w:cs="Times New Roman"/>
          <w:b w:val="0"/>
          <w:sz w:val="24"/>
          <w:szCs w:val="24"/>
        </w:rPr>
      </w:pPr>
    </w:p>
    <w:p w14:paraId="208E5CB0" w14:textId="102C919C" w:rsidR="00DD7BA0" w:rsidRPr="00DD7BA0" w:rsidRDefault="00DD7BA0" w:rsidP="00DD7BA0">
      <w:pPr>
        <w:pStyle w:val="Heading2"/>
        <w:rPr>
          <w:rFonts w:ascii="Times New Roman" w:hAnsi="Times New Roman" w:cs="Times New Roman"/>
          <w:b w:val="0"/>
          <w:iCs/>
          <w:sz w:val="24"/>
          <w:szCs w:val="24"/>
        </w:rPr>
      </w:pPr>
      <w:r w:rsidRPr="00BF2ACA">
        <w:rPr>
          <w:rFonts w:ascii="Times New Roman" w:hAnsi="Times New Roman" w:cs="Times New Roman"/>
          <w:bCs/>
          <w:sz w:val="24"/>
          <w:szCs w:val="24"/>
        </w:rPr>
        <w:t>Plagiarism</w:t>
      </w:r>
      <w:r w:rsidR="000D14B7">
        <w:rPr>
          <w:rFonts w:ascii="Times New Roman" w:hAnsi="Times New Roman" w:cs="Times New Roman"/>
          <w:bCs/>
          <w:sz w:val="24"/>
          <w:szCs w:val="24"/>
        </w:rPr>
        <w:t xml:space="preserve"> (</w:t>
      </w:r>
      <w:r w:rsidR="000D14B7" w:rsidRPr="000D14B7">
        <w:rPr>
          <w:rFonts w:ascii="Times New Roman" w:hAnsi="Times New Roman" w:cs="Times New Roman"/>
          <w:bCs/>
          <w:sz w:val="24"/>
          <w:szCs w:val="24"/>
        </w:rPr>
        <w:t>http://www.utoledo.edu/policies/academic/undergraduate/pdfs/3364-71-04%20%20Academic%20dishonesty.pdf</w:t>
      </w:r>
      <w:r w:rsidR="000D14B7">
        <w:rPr>
          <w:rFonts w:ascii="Times New Roman" w:hAnsi="Times New Roman" w:cs="Times New Roman"/>
          <w:bCs/>
          <w:sz w:val="24"/>
          <w:szCs w:val="24"/>
        </w:rPr>
        <w:t>)</w:t>
      </w:r>
      <w:r w:rsidRPr="00DD7BA0">
        <w:rPr>
          <w:rFonts w:ascii="Times New Roman" w:hAnsi="Times New Roman" w:cs="Times New Roman"/>
          <w:b w:val="0"/>
          <w:iCs/>
          <w:sz w:val="24"/>
          <w:szCs w:val="24"/>
        </w:rPr>
        <w:t>:</w:t>
      </w:r>
    </w:p>
    <w:p w14:paraId="10868D0E" w14:textId="77777777" w:rsid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 xml:space="preserve">Representing the work of another as one’s own, whether through direct copying, unattributed paraphrasing, or inadequate citation practices constitutes plagiarism.  If a student does not know how to give credit where credit is due—and that is a legitimate concern—see your course instructor and review the process.  A paper that is plagiarized in whole or in part may receive an NC, the student producing it may receive a final grade of NC, and the paper may be turned over to the administrative supervisors to determine further action.  Plagiarism is grounds for dismissal from the University. </w:t>
      </w:r>
    </w:p>
    <w:p w14:paraId="53408BEC" w14:textId="77777777" w:rsidR="00DD7BA0" w:rsidRPr="00DD7BA0" w:rsidRDefault="00DD7BA0" w:rsidP="00DD7BA0"/>
    <w:p w14:paraId="14DDFFA5" w14:textId="77777777" w:rsidR="00DD7BA0" w:rsidRPr="00DD7BA0" w:rsidRDefault="00DD7BA0" w:rsidP="00DD7BA0">
      <w:pPr>
        <w:pStyle w:val="Heading2"/>
        <w:rPr>
          <w:rFonts w:ascii="Times New Roman" w:hAnsi="Times New Roman" w:cs="Times New Roman"/>
          <w:b w:val="0"/>
          <w:bCs/>
          <w:sz w:val="24"/>
          <w:szCs w:val="24"/>
        </w:rPr>
      </w:pPr>
      <w:r w:rsidRPr="00BF2ACA">
        <w:rPr>
          <w:rFonts w:ascii="Times New Roman" w:hAnsi="Times New Roman" w:cs="Times New Roman"/>
          <w:bCs/>
          <w:sz w:val="24"/>
          <w:szCs w:val="24"/>
        </w:rPr>
        <w:t>Submission of Work</w:t>
      </w:r>
      <w:r w:rsidRPr="00DD7BA0">
        <w:rPr>
          <w:rFonts w:ascii="Times New Roman" w:hAnsi="Times New Roman" w:cs="Times New Roman"/>
          <w:b w:val="0"/>
          <w:bCs/>
          <w:sz w:val="24"/>
          <w:szCs w:val="24"/>
        </w:rPr>
        <w:t>:</w:t>
      </w:r>
    </w:p>
    <w:p w14:paraId="23A52134" w14:textId="77777777" w:rsid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It is expected that all student work submitted for a grade will be typed in a standard 12-point font, double spaced, and with one-inch margins.</w:t>
      </w:r>
    </w:p>
    <w:p w14:paraId="6E44CAA7" w14:textId="77777777" w:rsidR="00DD7BA0" w:rsidRPr="00DD7BA0" w:rsidRDefault="00DD7BA0" w:rsidP="00DD7BA0"/>
    <w:p w14:paraId="10F78D94" w14:textId="77777777" w:rsidR="00DD7BA0" w:rsidRPr="00DD7BA0" w:rsidRDefault="00DD7BA0" w:rsidP="00DD7BA0">
      <w:pPr>
        <w:pStyle w:val="Heading2"/>
        <w:rPr>
          <w:rFonts w:ascii="Times New Roman" w:hAnsi="Times New Roman" w:cs="Times New Roman"/>
          <w:b w:val="0"/>
          <w:sz w:val="24"/>
          <w:szCs w:val="24"/>
        </w:rPr>
      </w:pPr>
      <w:r w:rsidRPr="00BF2ACA">
        <w:rPr>
          <w:rFonts w:ascii="Times New Roman" w:hAnsi="Times New Roman" w:cs="Times New Roman"/>
          <w:bCs/>
          <w:sz w:val="24"/>
          <w:szCs w:val="24"/>
        </w:rPr>
        <w:t>Evaluation</w:t>
      </w:r>
      <w:r w:rsidRPr="00DD7BA0">
        <w:rPr>
          <w:rFonts w:ascii="Times New Roman" w:hAnsi="Times New Roman" w:cs="Times New Roman"/>
          <w:b w:val="0"/>
          <w:sz w:val="24"/>
          <w:szCs w:val="24"/>
        </w:rPr>
        <w:t>:</w:t>
      </w:r>
    </w:p>
    <w:p w14:paraId="03FF1766" w14:textId="77777777" w:rsid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 xml:space="preserve">Student writing this semester will be evaluated primarily for its rhetorical effectiveness.  Does it adequately consider the audience to whom it is addressed?  Is it convincing, captivating, inventive?  It will also be evaluated for classroom values that demonstrate the student’s preparation for the tasks at hand, participation in class conversation and collaboration, and engagement in the common texts and tasks.  A third measure will be made of the academic value of the text. Does it speak, when it is supposed to, to an audience of scholars?  Does it contribute to the production and dissemination of new knowledge? </w:t>
      </w:r>
    </w:p>
    <w:p w14:paraId="601F546A" w14:textId="77777777" w:rsidR="00DD7BA0" w:rsidRDefault="00DD7BA0" w:rsidP="00DD7BA0"/>
    <w:p w14:paraId="43995B7D" w14:textId="722817A8" w:rsidR="000E07A6" w:rsidRPr="000E07A6" w:rsidRDefault="000E07A6" w:rsidP="000E07A6">
      <w:pPr>
        <w:rPr>
          <w:rFonts w:ascii="Times New Roman" w:hAnsi="Times New Roman" w:cs="Times New Roman"/>
          <w:sz w:val="24"/>
          <w:szCs w:val="24"/>
        </w:rPr>
      </w:pPr>
      <w:r w:rsidRPr="000E07A6">
        <w:rPr>
          <w:rFonts w:ascii="Times New Roman" w:hAnsi="Times New Roman" w:cs="Times New Roman"/>
          <w:b/>
          <w:bCs/>
          <w:sz w:val="24"/>
          <w:szCs w:val="24"/>
        </w:rPr>
        <w:t>Service Learning, Community Engagement &amp; Experiential Learning</w:t>
      </w:r>
      <w:r w:rsidR="0050799C">
        <w:rPr>
          <w:rFonts w:ascii="Times New Roman" w:hAnsi="Times New Roman" w:cs="Times New Roman"/>
          <w:b/>
          <w:bCs/>
          <w:sz w:val="24"/>
          <w:szCs w:val="24"/>
        </w:rPr>
        <w:t xml:space="preserve"> </w:t>
      </w:r>
      <w:r w:rsidR="0050799C" w:rsidRPr="00592B4D">
        <w:rPr>
          <w:rFonts w:ascii="Times New Roman" w:hAnsi="Times New Roman" w:cs="Times New Roman"/>
          <w:b/>
          <w:bCs/>
          <w:color w:val="FF0000"/>
          <w:sz w:val="24"/>
          <w:szCs w:val="24"/>
        </w:rPr>
        <w:t>(OPTIONAL)</w:t>
      </w:r>
    </w:p>
    <w:p w14:paraId="5381DCBC" w14:textId="1CC03B93" w:rsidR="000E07A6" w:rsidRPr="000E07A6" w:rsidRDefault="000E07A6" w:rsidP="000E07A6">
      <w:pPr>
        <w:rPr>
          <w:rFonts w:ascii="Times New Roman" w:hAnsi="Times New Roman" w:cs="Times New Roman"/>
          <w:sz w:val="24"/>
          <w:szCs w:val="24"/>
        </w:rPr>
      </w:pPr>
      <w:r w:rsidRPr="000E07A6">
        <w:rPr>
          <w:rFonts w:ascii="Times New Roman" w:hAnsi="Times New Roman" w:cs="Times New Roman"/>
          <w:sz w:val="24"/>
          <w:szCs w:val="24"/>
        </w:rPr>
        <w:t xml:space="preserve">A number of opportunities exist for classes to partner with UT campus programs engaged in the university's sustainability initiatives as well as institutions in the surrounding community for </w:t>
      </w:r>
      <w:r w:rsidRPr="000E07A6">
        <w:rPr>
          <w:rFonts w:ascii="Times New Roman" w:hAnsi="Times New Roman" w:cs="Times New Roman"/>
          <w:sz w:val="24"/>
          <w:szCs w:val="24"/>
        </w:rPr>
        <w:lastRenderedPageBreak/>
        <w:t>service and experiential learning projects.  Students in classes engaged in these projects would write, as class assignments, research, instructional/informative, and new media documents that met needs of partner offices or agencies.  While optional, these collaborations would allow students to experience the reality of writing in an institutional environment, receive feedback from readers outside the classroom, and make a material impact on campus and the city of Toledo.</w:t>
      </w:r>
    </w:p>
    <w:p w14:paraId="0DD871FB" w14:textId="77777777" w:rsidR="000E07A6" w:rsidRPr="00DD7BA0" w:rsidRDefault="000E07A6" w:rsidP="00DD7BA0"/>
    <w:p w14:paraId="340AECD8" w14:textId="28FD4B72" w:rsidR="002A47B7" w:rsidRPr="00825CA4" w:rsidRDefault="00522C79" w:rsidP="007477B1">
      <w:pPr>
        <w:pStyle w:val="Heading2"/>
        <w:rPr>
          <w:rFonts w:ascii="Times New Roman" w:hAnsi="Times New Roman" w:cs="Times New Roman"/>
          <w:sz w:val="24"/>
          <w:szCs w:val="24"/>
        </w:rPr>
      </w:pPr>
      <w:r w:rsidRPr="00825CA4">
        <w:rPr>
          <w:rFonts w:ascii="Times New Roman" w:hAnsi="Times New Roman" w:cs="Times New Roman"/>
          <w:sz w:val="24"/>
          <w:szCs w:val="24"/>
        </w:rPr>
        <w:t xml:space="preserve">GRADING </w:t>
      </w:r>
      <w:r w:rsidRPr="00825CA4">
        <w:rPr>
          <w:rFonts w:ascii="Times New Roman" w:hAnsi="Times New Roman" w:cs="Times New Roman"/>
          <w:color w:val="FF0000"/>
          <w:sz w:val="24"/>
          <w:szCs w:val="24"/>
        </w:rPr>
        <w:t>(REQUIRED)</w:t>
      </w:r>
      <w:r w:rsidR="002A47B7" w:rsidRPr="00825CA4">
        <w:rPr>
          <w:rFonts w:ascii="Times New Roman" w:hAnsi="Times New Roman" w:cs="Times New Roman"/>
          <w:color w:val="FF0000"/>
          <w:sz w:val="24"/>
          <w:szCs w:val="24"/>
        </w:rPr>
        <w:tab/>
      </w:r>
    </w:p>
    <w:p w14:paraId="58F93229" w14:textId="515AB2DD" w:rsidR="00BD3CBA" w:rsidRDefault="00FE5328" w:rsidP="00AC5E76">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(Insert</w:t>
      </w:r>
      <w:r w:rsidR="002A47B7" w:rsidRPr="00825CA4">
        <w:rPr>
          <w:rFonts w:ascii="Times New Roman" w:hAnsi="Times New Roman" w:cs="Times New Roman"/>
          <w:i/>
          <w:sz w:val="24"/>
          <w:szCs w:val="24"/>
        </w:rPr>
        <w:t xml:space="preserve"> a statement that fully explains how cours</w:t>
      </w:r>
      <w:r w:rsidR="001465DD" w:rsidRPr="00825CA4">
        <w:rPr>
          <w:rFonts w:ascii="Times New Roman" w:hAnsi="Times New Roman" w:cs="Times New Roman"/>
          <w:i/>
          <w:sz w:val="24"/>
          <w:szCs w:val="24"/>
        </w:rPr>
        <w:t>e grades are calculated</w:t>
      </w:r>
      <w:r w:rsidR="002A47B7" w:rsidRPr="00825CA4">
        <w:rPr>
          <w:rFonts w:ascii="Times New Roman" w:hAnsi="Times New Roman" w:cs="Times New Roman"/>
          <w:i/>
          <w:sz w:val="24"/>
          <w:szCs w:val="24"/>
        </w:rPr>
        <w:t>. Clearly state the points, percentages, and</w:t>
      </w:r>
      <w:r w:rsidR="00E05ADB">
        <w:rPr>
          <w:rFonts w:ascii="Times New Roman" w:hAnsi="Times New Roman" w:cs="Times New Roman"/>
          <w:i/>
          <w:sz w:val="24"/>
          <w:szCs w:val="24"/>
        </w:rPr>
        <w:t>/or</w:t>
      </w:r>
      <w:r w:rsidR="002A47B7" w:rsidRPr="00825CA4">
        <w:rPr>
          <w:rFonts w:ascii="Times New Roman" w:hAnsi="Times New Roman" w:cs="Times New Roman"/>
          <w:i/>
          <w:sz w:val="24"/>
          <w:szCs w:val="24"/>
        </w:rPr>
        <w:t xml:space="preserve"> weights for each </w:t>
      </w:r>
      <w:r w:rsidR="00E05ADB">
        <w:rPr>
          <w:rFonts w:ascii="Times New Roman" w:hAnsi="Times New Roman" w:cs="Times New Roman"/>
          <w:i/>
          <w:sz w:val="24"/>
          <w:szCs w:val="24"/>
        </w:rPr>
        <w:t>assignment of the course grade</w:t>
      </w:r>
      <w:r w:rsidR="002A47B7" w:rsidRPr="00825CA4">
        <w:rPr>
          <w:rFonts w:ascii="Times New Roman" w:hAnsi="Times New Roman" w:cs="Times New Roman"/>
          <w:i/>
          <w:sz w:val="24"/>
          <w:szCs w:val="24"/>
        </w:rPr>
        <w:t xml:space="preserve">. Indicate the instructor’s timeframe for providing grades and </w:t>
      </w:r>
      <w:r w:rsidR="001465DD" w:rsidRPr="00825CA4">
        <w:rPr>
          <w:rFonts w:ascii="Times New Roman" w:hAnsi="Times New Roman" w:cs="Times New Roman"/>
          <w:i/>
          <w:sz w:val="24"/>
          <w:szCs w:val="24"/>
        </w:rPr>
        <w:t>feedback on assignments</w:t>
      </w:r>
      <w:r w:rsidR="002A47B7" w:rsidRPr="00825CA4">
        <w:rPr>
          <w:rFonts w:ascii="Times New Roman" w:hAnsi="Times New Roman" w:cs="Times New Roman"/>
          <w:i/>
          <w:sz w:val="24"/>
          <w:szCs w:val="24"/>
        </w:rPr>
        <w:t>.</w:t>
      </w:r>
      <w:r w:rsidR="00ED5AD5" w:rsidRPr="00825CA4">
        <w:rPr>
          <w:rFonts w:ascii="Times New Roman" w:hAnsi="Times New Roman" w:cs="Times New Roman"/>
          <w:i/>
          <w:sz w:val="24"/>
          <w:szCs w:val="24"/>
        </w:rPr>
        <w:t xml:space="preserve"> This section may also include s</w:t>
      </w:r>
      <w:r w:rsidR="002A47B7" w:rsidRPr="00825CA4">
        <w:rPr>
          <w:rFonts w:ascii="Times New Roman" w:hAnsi="Times New Roman" w:cs="Times New Roman"/>
          <w:i/>
          <w:sz w:val="24"/>
          <w:szCs w:val="24"/>
        </w:rPr>
        <w:t>pecifics regarding grade related policies such as the late submission of assignments, the grade of Incomplete, extra credit</w:t>
      </w:r>
      <w:r w:rsidR="00ED5AD5" w:rsidRPr="00825CA4">
        <w:rPr>
          <w:rFonts w:ascii="Times New Roman" w:hAnsi="Times New Roman" w:cs="Times New Roman"/>
          <w:i/>
          <w:sz w:val="24"/>
          <w:szCs w:val="24"/>
        </w:rPr>
        <w:t>, the proctoring of tests, etc</w:t>
      </w:r>
      <w:r w:rsidR="002A47B7" w:rsidRPr="00825CA4">
        <w:rPr>
          <w:rFonts w:ascii="Times New Roman" w:hAnsi="Times New Roman" w:cs="Times New Roman"/>
          <w:i/>
          <w:sz w:val="24"/>
          <w:szCs w:val="24"/>
        </w:rPr>
        <w:t>. In addition to (or in lieu of) traditional tests, consider the use of authentic assessments that emphasize active engagement and that are based on real-</w:t>
      </w:r>
      <w:r w:rsidR="007477B1" w:rsidRPr="00825CA4">
        <w:rPr>
          <w:rFonts w:ascii="Times New Roman" w:hAnsi="Times New Roman" w:cs="Times New Roman"/>
          <w:i/>
          <w:sz w:val="24"/>
          <w:szCs w:val="24"/>
        </w:rPr>
        <w:t>world experiences.</w:t>
      </w:r>
      <w:r w:rsidR="00B959C9" w:rsidRPr="00825CA4">
        <w:rPr>
          <w:rFonts w:ascii="Times New Roman" w:hAnsi="Times New Roman" w:cs="Times New Roman"/>
          <w:i/>
          <w:sz w:val="24"/>
          <w:szCs w:val="24"/>
        </w:rPr>
        <w:t>)</w:t>
      </w:r>
      <w:r w:rsidR="007477B1" w:rsidRPr="00825CA4">
        <w:rPr>
          <w:rFonts w:ascii="Times New Roman" w:hAnsi="Times New Roman" w:cs="Times New Roman"/>
          <w:i/>
          <w:sz w:val="24"/>
          <w:szCs w:val="24"/>
        </w:rPr>
        <w:t xml:space="preserve"> </w:t>
      </w:r>
    </w:p>
    <w:p w14:paraId="46D79E22" w14:textId="5BE5A991" w:rsidR="000E07A6" w:rsidRPr="000E07A6" w:rsidRDefault="00C13768" w:rsidP="000E07A6">
      <w:pPr>
        <w:spacing w:line="240" w:lineRule="auto"/>
        <w:rPr>
          <w:rFonts w:ascii="Times New Roman" w:hAnsi="Times New Roman" w:cs="Times New Roman"/>
          <w:sz w:val="24"/>
          <w:szCs w:val="24"/>
        </w:rPr>
      </w:pPr>
      <w:r>
        <w:rPr>
          <w:rFonts w:ascii="Times New Roman" w:hAnsi="Times New Roman" w:cs="Times New Roman"/>
          <w:b/>
          <w:sz w:val="24"/>
          <w:szCs w:val="24"/>
        </w:rPr>
        <w:t>Example</w:t>
      </w:r>
      <w:r w:rsidR="00A55B7C">
        <w:rPr>
          <w:rFonts w:ascii="Times New Roman" w:hAnsi="Times New Roman" w:cs="Times New Roman"/>
          <w:b/>
          <w:sz w:val="24"/>
          <w:szCs w:val="24"/>
        </w:rPr>
        <w:t xml:space="preserve">:  </w:t>
      </w:r>
      <w:r w:rsidR="000E07A6" w:rsidRPr="000E07A6">
        <w:rPr>
          <w:rFonts w:ascii="Times New Roman" w:hAnsi="Times New Roman" w:cs="Times New Roman"/>
          <w:sz w:val="24"/>
          <w:szCs w:val="24"/>
        </w:rPr>
        <w:t>Final grades earned for this course will range from "A" (highest) to "F" (lowest) in accordance with the university's normal 12 point grade reporting system.  Plusses and minuses are includ</w:t>
      </w:r>
      <w:smartTag w:uri="urn:schemas-microsoft-com:office:smarttags" w:element="PersonName">
        <w:r w:rsidR="000E07A6" w:rsidRPr="000E07A6">
          <w:rPr>
            <w:rFonts w:ascii="Times New Roman" w:hAnsi="Times New Roman" w:cs="Times New Roman"/>
            <w:sz w:val="24"/>
            <w:szCs w:val="24"/>
          </w:rPr>
          <w:t>ed</w:t>
        </w:r>
      </w:smartTag>
      <w:r w:rsidR="000E07A6" w:rsidRPr="000E07A6">
        <w:rPr>
          <w:rFonts w:ascii="Times New Roman" w:hAnsi="Times New Roman" w:cs="Times New Roman"/>
          <w:sz w:val="24"/>
          <w:szCs w:val="24"/>
        </w:rPr>
        <w:t xml:space="preserve"> with grades B through D.  Entry in to some majors and professional programs may require a minimum passing grade of C.</w:t>
      </w:r>
    </w:p>
    <w:p w14:paraId="15BA3E69" w14:textId="77777777" w:rsidR="000E07A6" w:rsidRPr="000E07A6" w:rsidRDefault="000E07A6" w:rsidP="00AC5E76">
      <w:pPr>
        <w:spacing w:line="240" w:lineRule="auto"/>
        <w:rPr>
          <w:rFonts w:ascii="Times New Roman" w:hAnsi="Times New Roman" w:cs="Times New Roman"/>
          <w:sz w:val="24"/>
          <w:szCs w:val="24"/>
        </w:rPr>
      </w:pPr>
    </w:p>
    <w:p w14:paraId="280DE490" w14:textId="1AFF5B00" w:rsidR="00EB5DF7" w:rsidRPr="00825CA4" w:rsidRDefault="00E31D37" w:rsidP="00274EBE">
      <w:pPr>
        <w:spacing w:line="240" w:lineRule="auto"/>
        <w:ind w:left="720"/>
        <w:rPr>
          <w:rFonts w:ascii="Times New Roman" w:hAnsi="Times New Roman" w:cs="Times New Roman"/>
          <w:i/>
          <w:sz w:val="24"/>
          <w:szCs w:val="24"/>
        </w:rPr>
      </w:pPr>
      <w:r w:rsidRPr="00825CA4">
        <w:rPr>
          <w:rFonts w:ascii="Times New Roman" w:hAnsi="Times New Roman" w:cs="Times New Roman"/>
          <w:b/>
          <w:i/>
          <w:sz w:val="24"/>
          <w:szCs w:val="24"/>
        </w:rPr>
        <w:t xml:space="preserve">Midterm Grading </w:t>
      </w:r>
      <w:r w:rsidR="0099177A">
        <w:rPr>
          <w:rFonts w:ascii="Times New Roman" w:hAnsi="Times New Roman" w:cs="Times New Roman"/>
          <w:b/>
          <w:i/>
          <w:color w:val="FF0000"/>
          <w:sz w:val="24"/>
          <w:szCs w:val="24"/>
        </w:rPr>
        <w:t>(optional)</w:t>
      </w:r>
      <w:r w:rsidR="00274EBE" w:rsidRPr="00825CA4">
        <w:rPr>
          <w:rFonts w:ascii="Times New Roman" w:hAnsi="Times New Roman" w:cs="Times New Roman"/>
          <w:b/>
          <w:i/>
          <w:sz w:val="24"/>
          <w:szCs w:val="24"/>
        </w:rPr>
        <w:br/>
      </w:r>
      <w:r w:rsidR="00274EBE" w:rsidRPr="00825CA4">
        <w:rPr>
          <w:rFonts w:ascii="Times New Roman" w:hAnsi="Times New Roman" w:cs="Times New Roman"/>
          <w:i/>
          <w:sz w:val="24"/>
          <w:szCs w:val="24"/>
        </w:rPr>
        <w:t>Include a statement regarding</w:t>
      </w:r>
      <w:r w:rsidR="00274EBE" w:rsidRPr="00825CA4">
        <w:rPr>
          <w:rFonts w:ascii="Times New Roman" w:hAnsi="Times New Roman" w:cs="Times New Roman"/>
          <w:b/>
          <w:i/>
          <w:sz w:val="24"/>
          <w:szCs w:val="24"/>
        </w:rPr>
        <w:t xml:space="preserve"> </w:t>
      </w:r>
      <w:r w:rsidR="00274EBE" w:rsidRPr="00825CA4">
        <w:rPr>
          <w:rFonts w:ascii="Times New Roman" w:hAnsi="Times New Roman" w:cs="Times New Roman"/>
          <w:i/>
          <w:sz w:val="24"/>
          <w:szCs w:val="24"/>
        </w:rPr>
        <w:t xml:space="preserve">how midterm grades will be calculated and </w:t>
      </w:r>
      <w:r w:rsidR="00EB5DF7" w:rsidRPr="00825CA4">
        <w:rPr>
          <w:rFonts w:ascii="Times New Roman" w:hAnsi="Times New Roman" w:cs="Times New Roman"/>
          <w:i/>
          <w:sz w:val="24"/>
          <w:szCs w:val="24"/>
        </w:rPr>
        <w:t>why they are important.</w:t>
      </w:r>
    </w:p>
    <w:p w14:paraId="0285BCA4" w14:textId="4873BFC3" w:rsidR="00DB28F9" w:rsidRDefault="00DB28F9" w:rsidP="00DB28F9">
      <w:pPr>
        <w:spacing w:line="240" w:lineRule="auto"/>
        <w:ind w:left="720"/>
        <w:rPr>
          <w:rFonts w:ascii="Times New Roman" w:hAnsi="Times New Roman" w:cs="Times New Roman"/>
          <w:i/>
          <w:sz w:val="24"/>
          <w:szCs w:val="24"/>
        </w:rPr>
      </w:pPr>
      <w:r w:rsidRPr="00825CA4">
        <w:rPr>
          <w:rFonts w:ascii="Times New Roman" w:hAnsi="Times New Roman" w:cs="Times New Roman"/>
          <w:b/>
          <w:i/>
          <w:sz w:val="24"/>
          <w:szCs w:val="24"/>
        </w:rPr>
        <w:t>Final Grading</w:t>
      </w:r>
      <w:r w:rsidRPr="00825CA4">
        <w:rPr>
          <w:rFonts w:ascii="Times New Roman" w:hAnsi="Times New Roman" w:cs="Times New Roman"/>
          <w:b/>
          <w:i/>
          <w:sz w:val="24"/>
          <w:szCs w:val="24"/>
        </w:rPr>
        <w:br/>
      </w:r>
    </w:p>
    <w:p w14:paraId="215BC8D3" w14:textId="77777777" w:rsidR="0099177A" w:rsidRDefault="0099177A" w:rsidP="0099177A">
      <w:pPr>
        <w:spacing w:line="240" w:lineRule="auto"/>
        <w:rPr>
          <w:rFonts w:ascii="Times New Roman" w:hAnsi="Times New Roman" w:cs="Times New Roman"/>
          <w:i/>
          <w:sz w:val="24"/>
          <w:szCs w:val="24"/>
        </w:rPr>
      </w:pPr>
      <w:r w:rsidRPr="0099177A">
        <w:rPr>
          <w:rFonts w:ascii="Times New Roman" w:hAnsi="Times New Roman" w:cs="Times New Roman"/>
          <w:sz w:val="24"/>
          <w:szCs w:val="24"/>
        </w:rPr>
        <w:t>Grading Scale</w:t>
      </w:r>
      <w:r>
        <w:rPr>
          <w:rFonts w:ascii="Times New Roman" w:hAnsi="Times New Roman" w:cs="Times New Roman"/>
          <w:i/>
          <w:sz w:val="24"/>
          <w:szCs w:val="24"/>
        </w:rPr>
        <w:t>:</w:t>
      </w:r>
    </w:p>
    <w:p w14:paraId="59341BD8" w14:textId="57CF56C4" w:rsidR="0099177A" w:rsidRPr="00AC5E76" w:rsidRDefault="0099177A" w:rsidP="00AC5E76">
      <w:pPr>
        <w:pStyle w:val="NoSpacing"/>
        <w:ind w:left="2880" w:firstLine="720"/>
        <w:rPr>
          <w:rFonts w:ascii="Times New Roman" w:hAnsi="Times New Roman" w:cs="Times New Roman"/>
          <w:sz w:val="24"/>
          <w:szCs w:val="24"/>
        </w:rPr>
      </w:pPr>
      <w:r w:rsidRPr="00AC5E76">
        <w:rPr>
          <w:rFonts w:ascii="Times New Roman" w:hAnsi="Times New Roman" w:cs="Times New Roman"/>
          <w:sz w:val="24"/>
          <w:szCs w:val="24"/>
        </w:rPr>
        <w:t>100-92: A</w:t>
      </w:r>
      <w:r w:rsidRPr="00AC5E76">
        <w:rPr>
          <w:rFonts w:ascii="Times New Roman" w:hAnsi="Times New Roman" w:cs="Times New Roman"/>
          <w:sz w:val="24"/>
          <w:szCs w:val="24"/>
        </w:rPr>
        <w:tab/>
      </w:r>
      <w:r w:rsidRPr="00AC5E76">
        <w:rPr>
          <w:rFonts w:ascii="Times New Roman" w:hAnsi="Times New Roman" w:cs="Times New Roman"/>
          <w:sz w:val="24"/>
          <w:szCs w:val="24"/>
        </w:rPr>
        <w:tab/>
        <w:t>91-90:  A-</w:t>
      </w:r>
    </w:p>
    <w:p w14:paraId="3F1D1B77" w14:textId="484090F8" w:rsidR="0099177A" w:rsidRPr="00AC5E76" w:rsidRDefault="0099177A" w:rsidP="00AC5E76">
      <w:pPr>
        <w:pStyle w:val="NoSpacing"/>
        <w:rPr>
          <w:rFonts w:ascii="Times New Roman" w:hAnsi="Times New Roman" w:cs="Times New Roman"/>
          <w:sz w:val="24"/>
          <w:szCs w:val="24"/>
        </w:rPr>
      </w:pPr>
      <w:r w:rsidRPr="00AC5E76">
        <w:rPr>
          <w:rFonts w:ascii="Times New Roman" w:hAnsi="Times New Roman" w:cs="Times New Roman"/>
          <w:sz w:val="24"/>
          <w:szCs w:val="24"/>
        </w:rPr>
        <w:t>88-89:  B+</w:t>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t>87-82:  B</w:t>
      </w:r>
      <w:r w:rsidRPr="00AC5E76">
        <w:rPr>
          <w:rFonts w:ascii="Times New Roman" w:hAnsi="Times New Roman" w:cs="Times New Roman"/>
          <w:sz w:val="24"/>
          <w:szCs w:val="24"/>
        </w:rPr>
        <w:tab/>
      </w:r>
      <w:r w:rsidRPr="00AC5E76">
        <w:rPr>
          <w:rFonts w:ascii="Times New Roman" w:hAnsi="Times New Roman" w:cs="Times New Roman"/>
          <w:sz w:val="24"/>
          <w:szCs w:val="24"/>
        </w:rPr>
        <w:tab/>
        <w:t>81-80:  B-</w:t>
      </w:r>
    </w:p>
    <w:p w14:paraId="5152E22B" w14:textId="6FA91605" w:rsidR="0099177A" w:rsidRPr="00AC5E76" w:rsidRDefault="0099177A" w:rsidP="00AC5E76">
      <w:pPr>
        <w:pStyle w:val="NoSpacing"/>
        <w:rPr>
          <w:rFonts w:ascii="Times New Roman" w:hAnsi="Times New Roman" w:cs="Times New Roman"/>
          <w:sz w:val="24"/>
          <w:szCs w:val="24"/>
        </w:rPr>
      </w:pPr>
      <w:r w:rsidRPr="00AC5E76">
        <w:rPr>
          <w:rFonts w:ascii="Times New Roman" w:hAnsi="Times New Roman" w:cs="Times New Roman"/>
          <w:sz w:val="24"/>
          <w:szCs w:val="24"/>
        </w:rPr>
        <w:t>78-79:  C+</w:t>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t>77-72:  C</w:t>
      </w:r>
      <w:r w:rsidR="00AC5E76" w:rsidRPr="00AC5E76">
        <w:rPr>
          <w:rFonts w:ascii="Times New Roman" w:hAnsi="Times New Roman" w:cs="Times New Roman"/>
          <w:sz w:val="24"/>
          <w:szCs w:val="24"/>
        </w:rPr>
        <w:tab/>
      </w:r>
      <w:r w:rsidR="00AC5E76" w:rsidRPr="00AC5E76">
        <w:rPr>
          <w:rFonts w:ascii="Times New Roman" w:hAnsi="Times New Roman" w:cs="Times New Roman"/>
          <w:sz w:val="24"/>
          <w:szCs w:val="24"/>
        </w:rPr>
        <w:tab/>
        <w:t>71-70:  C-</w:t>
      </w:r>
    </w:p>
    <w:p w14:paraId="168B0E1C" w14:textId="62F749DF" w:rsidR="00AC5E76" w:rsidRPr="00AC5E76" w:rsidRDefault="00AC5E76" w:rsidP="00AC5E76">
      <w:pPr>
        <w:pStyle w:val="NoSpacing"/>
        <w:rPr>
          <w:rFonts w:ascii="Times New Roman" w:hAnsi="Times New Roman" w:cs="Times New Roman"/>
          <w:sz w:val="24"/>
          <w:szCs w:val="24"/>
        </w:rPr>
      </w:pPr>
      <w:r w:rsidRPr="00AC5E76">
        <w:rPr>
          <w:rFonts w:ascii="Times New Roman" w:hAnsi="Times New Roman" w:cs="Times New Roman"/>
          <w:sz w:val="24"/>
          <w:szCs w:val="24"/>
        </w:rPr>
        <w:t>68-79:  D+</w:t>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t>67-62:  D</w:t>
      </w:r>
      <w:r w:rsidRPr="00AC5E76">
        <w:rPr>
          <w:rFonts w:ascii="Times New Roman" w:hAnsi="Times New Roman" w:cs="Times New Roman"/>
          <w:sz w:val="24"/>
          <w:szCs w:val="24"/>
        </w:rPr>
        <w:tab/>
      </w:r>
      <w:r w:rsidRPr="00AC5E76">
        <w:rPr>
          <w:rFonts w:ascii="Times New Roman" w:hAnsi="Times New Roman" w:cs="Times New Roman"/>
          <w:sz w:val="24"/>
          <w:szCs w:val="24"/>
        </w:rPr>
        <w:tab/>
        <w:t>61-60:  D-</w:t>
      </w:r>
    </w:p>
    <w:p w14:paraId="44BEB374" w14:textId="43D9DCF5" w:rsidR="00AC5E76" w:rsidRPr="00AC5E76" w:rsidRDefault="00AC5E76" w:rsidP="00AC5E76">
      <w:pPr>
        <w:pStyle w:val="NoSpacing"/>
        <w:rPr>
          <w:rFonts w:ascii="Times New Roman" w:hAnsi="Times New Roman" w:cs="Times New Roman"/>
          <w:i/>
          <w:sz w:val="24"/>
          <w:szCs w:val="24"/>
        </w:rPr>
      </w:pPr>
      <w:r w:rsidRPr="00AC5E76">
        <w:rPr>
          <w:rFonts w:ascii="Times New Roman" w:hAnsi="Times New Roman" w:cs="Times New Roman"/>
          <w:sz w:val="24"/>
          <w:szCs w:val="24"/>
        </w:rPr>
        <w:t>59 and below:  F</w:t>
      </w:r>
    </w:p>
    <w:p w14:paraId="73BB7D49" w14:textId="77777777" w:rsidR="0099177A" w:rsidRPr="00825CA4" w:rsidRDefault="0099177A" w:rsidP="00DB28F9">
      <w:pPr>
        <w:spacing w:line="240" w:lineRule="auto"/>
        <w:ind w:left="720"/>
        <w:rPr>
          <w:rFonts w:ascii="Times New Roman" w:hAnsi="Times New Roman" w:cs="Times New Roman"/>
          <w:i/>
          <w:sz w:val="24"/>
          <w:szCs w:val="24"/>
        </w:rPr>
      </w:pPr>
    </w:p>
    <w:p w14:paraId="1A1DBEC1" w14:textId="6E3CA0E3" w:rsidR="006B031C" w:rsidRPr="002F2957" w:rsidRDefault="002F2957" w:rsidP="006B031C">
      <w:pPr>
        <w:pStyle w:val="Heading2"/>
        <w:rPr>
          <w:rFonts w:ascii="Times New Roman" w:hAnsi="Times New Roman" w:cs="Times New Roman"/>
          <w:color w:val="FF0000"/>
          <w:sz w:val="24"/>
          <w:szCs w:val="24"/>
        </w:rPr>
      </w:pPr>
      <w:r>
        <w:rPr>
          <w:rFonts w:ascii="Times New Roman" w:hAnsi="Times New Roman" w:cs="Times New Roman"/>
          <w:sz w:val="24"/>
          <w:szCs w:val="24"/>
        </w:rPr>
        <w:t xml:space="preserve">COMMUNICATION GUIDELINES </w:t>
      </w:r>
      <w:r w:rsidR="00BC250E">
        <w:rPr>
          <w:rFonts w:ascii="Times New Roman" w:hAnsi="Times New Roman" w:cs="Times New Roman"/>
          <w:color w:val="FF0000"/>
          <w:sz w:val="24"/>
          <w:szCs w:val="24"/>
        </w:rPr>
        <w:t>(</w:t>
      </w:r>
      <w:r>
        <w:rPr>
          <w:rFonts w:ascii="Times New Roman" w:hAnsi="Times New Roman" w:cs="Times New Roman"/>
          <w:color w:val="FF0000"/>
          <w:sz w:val="24"/>
          <w:szCs w:val="24"/>
        </w:rPr>
        <w:t>FEEL FREE TO MODIFY</w:t>
      </w:r>
      <w:r w:rsidR="00E05ADB">
        <w:rPr>
          <w:rFonts w:ascii="Times New Roman" w:hAnsi="Times New Roman" w:cs="Times New Roman"/>
          <w:color w:val="FF0000"/>
          <w:sz w:val="24"/>
          <w:szCs w:val="24"/>
        </w:rPr>
        <w:t xml:space="preserve"> EXAMPLE</w:t>
      </w:r>
      <w:r>
        <w:rPr>
          <w:rFonts w:ascii="Times New Roman" w:hAnsi="Times New Roman" w:cs="Times New Roman"/>
          <w:color w:val="FF0000"/>
          <w:sz w:val="24"/>
          <w:szCs w:val="24"/>
        </w:rPr>
        <w:t xml:space="preserve"> AS NEEDED)</w:t>
      </w:r>
    </w:p>
    <w:p w14:paraId="0666EE47" w14:textId="312AB041" w:rsidR="006B031C" w:rsidRPr="002F2957" w:rsidRDefault="001E12FF" w:rsidP="006B031C">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w:t>
      </w:r>
      <w:r w:rsidRPr="002F2957">
        <w:rPr>
          <w:rFonts w:ascii="Times New Roman" w:hAnsi="Times New Roman" w:cs="Times New Roman"/>
          <w:i/>
          <w:sz w:val="24"/>
          <w:szCs w:val="24"/>
        </w:rPr>
        <w:t xml:space="preserve">Insert </w:t>
      </w:r>
      <w:r w:rsidR="006B031C" w:rsidRPr="002F2957">
        <w:rPr>
          <w:rFonts w:ascii="Times New Roman" w:hAnsi="Times New Roman" w:cs="Times New Roman"/>
          <w:i/>
          <w:sz w:val="24"/>
          <w:szCs w:val="24"/>
        </w:rPr>
        <w:t xml:space="preserve">specific requirements and etiquette expectations for online discussions, email, and other forms of communication and indicate the instructor’s timeframe for responding to student </w:t>
      </w:r>
      <w:r w:rsidRPr="002F2957">
        <w:rPr>
          <w:rFonts w:ascii="Times New Roman" w:hAnsi="Times New Roman" w:cs="Times New Roman"/>
          <w:i/>
          <w:sz w:val="24"/>
          <w:szCs w:val="24"/>
        </w:rPr>
        <w:t>emails</w:t>
      </w:r>
      <w:r w:rsidR="00682702" w:rsidRPr="002F2957">
        <w:rPr>
          <w:rFonts w:ascii="Times New Roman" w:hAnsi="Times New Roman" w:cs="Times New Roman"/>
          <w:i/>
          <w:sz w:val="24"/>
          <w:szCs w:val="24"/>
        </w:rPr>
        <w:t>, etc</w:t>
      </w:r>
      <w:r w:rsidRPr="002F2957">
        <w:rPr>
          <w:rFonts w:ascii="Times New Roman" w:hAnsi="Times New Roman" w:cs="Times New Roman"/>
          <w:i/>
          <w:sz w:val="24"/>
          <w:szCs w:val="24"/>
        </w:rPr>
        <w:t>.)</w:t>
      </w:r>
    </w:p>
    <w:p w14:paraId="5FC6B0C1" w14:textId="77777777" w:rsidR="002F2957" w:rsidRPr="002F2957" w:rsidRDefault="0099177A" w:rsidP="002F2957">
      <w:pPr>
        <w:spacing w:after="200" w:line="276" w:lineRule="auto"/>
        <w:rPr>
          <w:rFonts w:ascii="Times New Roman" w:eastAsia="Calibri" w:hAnsi="Times New Roman" w:cs="Times New Roman"/>
          <w:b/>
          <w:sz w:val="24"/>
          <w:szCs w:val="24"/>
          <w:u w:val="single"/>
        </w:rPr>
      </w:pPr>
      <w:r w:rsidRPr="002F2957">
        <w:rPr>
          <w:rFonts w:ascii="Times New Roman" w:hAnsi="Times New Roman" w:cs="Times New Roman"/>
          <w:i/>
          <w:sz w:val="24"/>
          <w:szCs w:val="24"/>
        </w:rPr>
        <w:t xml:space="preserve">Example:  </w:t>
      </w:r>
      <w:r w:rsidR="002F2957" w:rsidRPr="002F2957">
        <w:rPr>
          <w:rFonts w:ascii="Times New Roman" w:eastAsia="Calibri" w:hAnsi="Times New Roman" w:cs="Times New Roman"/>
          <w:b/>
          <w:sz w:val="24"/>
          <w:szCs w:val="24"/>
          <w:u w:val="single"/>
        </w:rPr>
        <w:t>Online Communication Guidelines</w:t>
      </w:r>
    </w:p>
    <w:p w14:paraId="6477C982" w14:textId="77777777" w:rsidR="002F2957" w:rsidRPr="002F2957" w:rsidRDefault="002F2957" w:rsidP="002F2957">
      <w:pPr>
        <w:numPr>
          <w:ilvl w:val="0"/>
          <w:numId w:val="20"/>
        </w:numPr>
        <w:spacing w:after="200" w:line="276" w:lineRule="auto"/>
        <w:contextualSpacing/>
        <w:rPr>
          <w:rFonts w:ascii="Times New Roman" w:eastAsia="Calibri" w:hAnsi="Times New Roman" w:cs="Times New Roman"/>
          <w:sz w:val="24"/>
          <w:szCs w:val="24"/>
        </w:rPr>
      </w:pPr>
      <w:r w:rsidRPr="002F2957">
        <w:rPr>
          <w:rFonts w:ascii="Times New Roman" w:eastAsia="Calibri" w:hAnsi="Times New Roman" w:cs="Times New Roman"/>
          <w:i/>
          <w:sz w:val="24"/>
          <w:szCs w:val="24"/>
        </w:rPr>
        <w:lastRenderedPageBreak/>
        <w:t>Email</w:t>
      </w:r>
      <w:r w:rsidRPr="002F2957">
        <w:rPr>
          <w:rFonts w:ascii="Times New Roman" w:eastAsia="Calibri" w:hAnsi="Times New Roman" w:cs="Times New Roman"/>
          <w:sz w:val="24"/>
          <w:szCs w:val="24"/>
        </w:rPr>
        <w:t>:  Students are expected to check their UT email accounts daily for possible course information.  In addition, students should feel comfortable emailing the class instructor with questions or concerns; the instructor will make every effort to respond to email correspondence within 48 hours.</w:t>
      </w:r>
    </w:p>
    <w:p w14:paraId="627A618E" w14:textId="77777777" w:rsidR="002F2957" w:rsidRPr="002F2957" w:rsidRDefault="002F2957" w:rsidP="002F2957">
      <w:pPr>
        <w:numPr>
          <w:ilvl w:val="0"/>
          <w:numId w:val="20"/>
        </w:numPr>
        <w:spacing w:after="200" w:line="276" w:lineRule="auto"/>
        <w:contextualSpacing/>
        <w:rPr>
          <w:rFonts w:ascii="Times New Roman" w:eastAsia="Calibri" w:hAnsi="Times New Roman" w:cs="Times New Roman"/>
          <w:sz w:val="24"/>
          <w:szCs w:val="24"/>
        </w:rPr>
      </w:pPr>
      <w:r w:rsidRPr="002F2957">
        <w:rPr>
          <w:rFonts w:ascii="Times New Roman" w:eastAsia="Calibri" w:hAnsi="Times New Roman" w:cs="Times New Roman"/>
          <w:i/>
          <w:sz w:val="24"/>
          <w:szCs w:val="24"/>
        </w:rPr>
        <w:t>Discussions</w:t>
      </w:r>
      <w:r w:rsidRPr="002F2957">
        <w:rPr>
          <w:rFonts w:ascii="Times New Roman" w:eastAsia="Calibri" w:hAnsi="Times New Roman" w:cs="Times New Roman"/>
          <w:sz w:val="24"/>
          <w:szCs w:val="24"/>
        </w:rPr>
        <w:t xml:space="preserve">:  Students will be participating frequently in online class discussions; a lack of participation in online discussions will affect one’s final grade.  Students should check the Assignment Sequences to locate information on when discussions will occur, the focus of the discussions, and student requirements for the discussions.  </w:t>
      </w:r>
    </w:p>
    <w:p w14:paraId="0BFD82EB" w14:textId="77777777" w:rsidR="002F2957" w:rsidRPr="002F2957" w:rsidRDefault="002F2957" w:rsidP="002F2957">
      <w:pPr>
        <w:numPr>
          <w:ilvl w:val="0"/>
          <w:numId w:val="20"/>
        </w:numPr>
        <w:spacing w:after="200" w:line="276" w:lineRule="auto"/>
        <w:contextualSpacing/>
        <w:rPr>
          <w:rFonts w:ascii="Times New Roman" w:eastAsia="Calibri" w:hAnsi="Times New Roman" w:cs="Times New Roman"/>
          <w:sz w:val="24"/>
          <w:szCs w:val="24"/>
        </w:rPr>
      </w:pPr>
      <w:r w:rsidRPr="002F2957">
        <w:rPr>
          <w:rFonts w:ascii="Times New Roman" w:eastAsia="Calibri" w:hAnsi="Times New Roman" w:cs="Times New Roman"/>
          <w:i/>
          <w:sz w:val="24"/>
          <w:szCs w:val="24"/>
        </w:rPr>
        <w:t>Netiquette</w:t>
      </w:r>
      <w:r w:rsidRPr="002F2957">
        <w:rPr>
          <w:rFonts w:ascii="Times New Roman" w:eastAsia="Calibri" w:hAnsi="Times New Roman" w:cs="Times New Roman"/>
          <w:sz w:val="24"/>
          <w:szCs w:val="24"/>
        </w:rPr>
        <w:t xml:space="preserve">:  Students are expected to be courteous and civil to peers during any online class discussion.  Online classes are subject to the same regulations and penalties as outlined in the Student Handbook.  Please familiarize yourself with basic principles of online etiquette by visiting </w:t>
      </w:r>
      <w:hyperlink r:id="rId13" w:history="1">
        <w:r w:rsidRPr="002F2957">
          <w:rPr>
            <w:rFonts w:ascii="Times New Roman" w:eastAsia="Calibri" w:hAnsi="Times New Roman" w:cs="Times New Roman"/>
            <w:sz w:val="24"/>
            <w:szCs w:val="24"/>
            <w:u w:val="single"/>
          </w:rPr>
          <w:t>www.albion.com/netiquette</w:t>
        </w:r>
      </w:hyperlink>
      <w:r w:rsidRPr="002F2957">
        <w:rPr>
          <w:rFonts w:ascii="Times New Roman" w:eastAsia="Calibri" w:hAnsi="Times New Roman" w:cs="Times New Roman"/>
          <w:sz w:val="24"/>
          <w:szCs w:val="24"/>
        </w:rPr>
        <w:t>.</w:t>
      </w:r>
    </w:p>
    <w:p w14:paraId="528B7CB9" w14:textId="4C3CB5A3" w:rsidR="0099177A" w:rsidRPr="00825CA4" w:rsidRDefault="0099177A" w:rsidP="006B031C">
      <w:pPr>
        <w:spacing w:line="240" w:lineRule="auto"/>
        <w:rPr>
          <w:rFonts w:ascii="Times New Roman" w:hAnsi="Times New Roman" w:cs="Times New Roman"/>
          <w:i/>
          <w:sz w:val="24"/>
          <w:szCs w:val="24"/>
        </w:rPr>
      </w:pPr>
    </w:p>
    <w:p w14:paraId="2EB1FE44" w14:textId="41772D68" w:rsidR="006B031C" w:rsidRPr="009B4F0A" w:rsidRDefault="006B031C" w:rsidP="006B031C">
      <w:pPr>
        <w:pStyle w:val="Heading2"/>
        <w:rPr>
          <w:rFonts w:ascii="Times New Roman" w:hAnsi="Times New Roman" w:cs="Times New Roman"/>
          <w:color w:val="FF0000"/>
          <w:sz w:val="24"/>
          <w:szCs w:val="24"/>
        </w:rPr>
      </w:pPr>
      <w:r w:rsidRPr="00825CA4">
        <w:rPr>
          <w:rFonts w:ascii="Times New Roman" w:hAnsi="Times New Roman" w:cs="Times New Roman"/>
          <w:sz w:val="24"/>
          <w:szCs w:val="24"/>
        </w:rPr>
        <w:t xml:space="preserve">STUDENT SUPPORT SERVICES </w:t>
      </w:r>
      <w:r w:rsidR="009B4F0A">
        <w:rPr>
          <w:rFonts w:ascii="Times New Roman" w:hAnsi="Times New Roman" w:cs="Times New Roman"/>
          <w:color w:val="FF0000"/>
          <w:sz w:val="24"/>
          <w:szCs w:val="24"/>
        </w:rPr>
        <w:t>(FEEL FREE TO MODIFY</w:t>
      </w:r>
      <w:r w:rsidR="00BC250E">
        <w:rPr>
          <w:rFonts w:ascii="Times New Roman" w:hAnsi="Times New Roman" w:cs="Times New Roman"/>
          <w:color w:val="FF0000"/>
          <w:sz w:val="24"/>
          <w:szCs w:val="24"/>
        </w:rPr>
        <w:t xml:space="preserve"> EXAMPLE</w:t>
      </w:r>
      <w:r w:rsidR="009B4F0A">
        <w:rPr>
          <w:rFonts w:ascii="Times New Roman" w:hAnsi="Times New Roman" w:cs="Times New Roman"/>
          <w:color w:val="FF0000"/>
          <w:sz w:val="24"/>
          <w:szCs w:val="24"/>
        </w:rPr>
        <w:t xml:space="preserve"> AS NEEDED)</w:t>
      </w:r>
    </w:p>
    <w:p w14:paraId="7D7430A8" w14:textId="5217BAD8" w:rsidR="006B031C" w:rsidRDefault="001E12FF" w:rsidP="006B031C">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 xml:space="preserve">(Insert information </w:t>
      </w:r>
      <w:r w:rsidR="006B031C" w:rsidRPr="00825CA4">
        <w:rPr>
          <w:rFonts w:ascii="Times New Roman" w:hAnsi="Times New Roman" w:cs="Times New Roman"/>
          <w:i/>
          <w:sz w:val="24"/>
          <w:szCs w:val="24"/>
        </w:rPr>
        <w:t>on how the institution’s academic and student support services and resources can help students succeed in the course, and how stud</w:t>
      </w:r>
      <w:r w:rsidRPr="00825CA4">
        <w:rPr>
          <w:rFonts w:ascii="Times New Roman" w:hAnsi="Times New Roman" w:cs="Times New Roman"/>
          <w:i/>
          <w:sz w:val="24"/>
          <w:szCs w:val="24"/>
        </w:rPr>
        <w:t>ents can access these services.)</w:t>
      </w:r>
    </w:p>
    <w:p w14:paraId="1DE3B35B" w14:textId="7C2E84E5" w:rsidR="002F2957" w:rsidRDefault="002F2957" w:rsidP="006B031C">
      <w:pPr>
        <w:spacing w:line="240" w:lineRule="auto"/>
        <w:rPr>
          <w:rFonts w:ascii="Times New Roman" w:hAnsi="Times New Roman" w:cs="Times New Roman"/>
          <w:i/>
          <w:sz w:val="24"/>
          <w:szCs w:val="24"/>
        </w:rPr>
      </w:pPr>
      <w:r>
        <w:rPr>
          <w:rFonts w:ascii="Times New Roman" w:hAnsi="Times New Roman" w:cs="Times New Roman"/>
          <w:i/>
          <w:sz w:val="24"/>
          <w:szCs w:val="24"/>
        </w:rPr>
        <w:t>Example:</w:t>
      </w:r>
    </w:p>
    <w:p w14:paraId="43645C1C" w14:textId="35A97B0E" w:rsidR="002F2957" w:rsidRDefault="00A05C9C" w:rsidP="006B031C">
      <w:pPr>
        <w:spacing w:line="240" w:lineRule="auto"/>
        <w:rPr>
          <w:rFonts w:ascii="Times New Roman" w:hAnsi="Times New Roman" w:cs="Times New Roman"/>
          <w:sz w:val="24"/>
          <w:szCs w:val="24"/>
        </w:rPr>
      </w:pPr>
      <w:r>
        <w:rPr>
          <w:rFonts w:ascii="Times New Roman" w:hAnsi="Times New Roman" w:cs="Times New Roman"/>
          <w:sz w:val="24"/>
          <w:szCs w:val="24"/>
        </w:rPr>
        <w:t>The following are campus student support services that students may find useful for this course:</w:t>
      </w:r>
    </w:p>
    <w:p w14:paraId="7D014B0F" w14:textId="37BCFA02" w:rsidR="00A05C9C" w:rsidRDefault="00A05C9C" w:rsidP="00A05C9C">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Writing Center:  </w:t>
      </w:r>
      <w:hyperlink r:id="rId14" w:history="1">
        <w:r w:rsidRPr="00237F30">
          <w:rPr>
            <w:rStyle w:val="Hyperlink"/>
            <w:rFonts w:ascii="Times New Roman" w:hAnsi="Times New Roman" w:cs="Times New Roman"/>
            <w:sz w:val="24"/>
            <w:szCs w:val="24"/>
          </w:rPr>
          <w:t>http://www.utoledo.edu/success/writingcenter/</w:t>
        </w:r>
      </w:hyperlink>
    </w:p>
    <w:p w14:paraId="7C758B7B" w14:textId="0B79B18B" w:rsidR="00A05C9C" w:rsidRDefault="00E11CAC" w:rsidP="00E11CAC">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Rocketing to Success Workshops: </w:t>
      </w:r>
      <w:hyperlink r:id="rId15" w:history="1">
        <w:r w:rsidRPr="00237F30">
          <w:rPr>
            <w:rStyle w:val="Hyperlink"/>
            <w:rFonts w:ascii="Times New Roman" w:hAnsi="Times New Roman" w:cs="Times New Roman"/>
            <w:sz w:val="24"/>
            <w:szCs w:val="24"/>
          </w:rPr>
          <w:t>http://www.utoledo.edu/success/trio/calendar.html</w:t>
        </w:r>
      </w:hyperlink>
    </w:p>
    <w:p w14:paraId="439FB965" w14:textId="1D782BA6" w:rsidR="00E11CAC" w:rsidRDefault="002432C7" w:rsidP="00E11CAC">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UT Carlson Library:  </w:t>
      </w:r>
      <w:hyperlink r:id="rId16" w:history="1">
        <w:r w:rsidRPr="00237F30">
          <w:rPr>
            <w:rStyle w:val="Hyperlink"/>
            <w:rFonts w:ascii="Times New Roman" w:hAnsi="Times New Roman" w:cs="Times New Roman"/>
            <w:sz w:val="24"/>
            <w:szCs w:val="24"/>
          </w:rPr>
          <w:t>http://www.utoledo.edu/library</w:t>
        </w:r>
      </w:hyperlink>
    </w:p>
    <w:p w14:paraId="539A1728" w14:textId="2229AE7B" w:rsidR="002432C7" w:rsidRDefault="00BF2ACA" w:rsidP="00AF36B0">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Learning Ventures:  </w:t>
      </w:r>
      <w:hyperlink r:id="rId17" w:history="1">
        <w:r w:rsidR="00AF36B0" w:rsidRPr="00237F30">
          <w:rPr>
            <w:rStyle w:val="Hyperlink"/>
            <w:rFonts w:ascii="Times New Roman" w:hAnsi="Times New Roman" w:cs="Times New Roman"/>
            <w:sz w:val="24"/>
            <w:szCs w:val="24"/>
          </w:rPr>
          <w:t>https://www.utoledo.edu/dl/</w:t>
        </w:r>
      </w:hyperlink>
    </w:p>
    <w:p w14:paraId="37C9E169" w14:textId="68D5B8AC" w:rsidR="00AF36B0" w:rsidRDefault="00050761" w:rsidP="00050761">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UT Counseling Center:  </w:t>
      </w:r>
      <w:hyperlink r:id="rId18" w:history="1">
        <w:r w:rsidRPr="00237F30">
          <w:rPr>
            <w:rStyle w:val="Hyperlink"/>
            <w:rFonts w:ascii="Times New Roman" w:hAnsi="Times New Roman" w:cs="Times New Roman"/>
            <w:sz w:val="24"/>
            <w:szCs w:val="24"/>
          </w:rPr>
          <w:t>https://www.utoledo.edu/studentaffairs/counseling/</w:t>
        </w:r>
      </w:hyperlink>
    </w:p>
    <w:p w14:paraId="0489F4CB" w14:textId="77777777" w:rsidR="00050761" w:rsidRPr="00A05C9C" w:rsidRDefault="00050761" w:rsidP="00050761">
      <w:pPr>
        <w:pStyle w:val="ListParagraph"/>
        <w:spacing w:line="240" w:lineRule="auto"/>
        <w:rPr>
          <w:rFonts w:ascii="Times New Roman" w:hAnsi="Times New Roman" w:cs="Times New Roman"/>
          <w:sz w:val="24"/>
          <w:szCs w:val="24"/>
        </w:rPr>
      </w:pPr>
    </w:p>
    <w:p w14:paraId="7C6E61C4" w14:textId="618736C6" w:rsidR="00F31DFB" w:rsidRDefault="00A71538" w:rsidP="00E56AAA">
      <w:pPr>
        <w:tabs>
          <w:tab w:val="left" w:pos="2495"/>
        </w:tabs>
        <w:rPr>
          <w:rFonts w:ascii="Times New Roman" w:hAnsi="Times New Roman" w:cs="Times New Roman"/>
          <w:i/>
          <w:sz w:val="24"/>
          <w:szCs w:val="24"/>
        </w:rPr>
      </w:pPr>
      <w:r w:rsidRPr="00825CA4">
        <w:rPr>
          <w:rFonts w:ascii="Times New Roman" w:hAnsi="Times New Roman" w:cs="Times New Roman"/>
          <w:b/>
          <w:sz w:val="24"/>
          <w:szCs w:val="24"/>
        </w:rPr>
        <w:t>COURSE SCHEDULE</w:t>
      </w:r>
      <w:r w:rsidR="00E56AAA" w:rsidRPr="00825CA4">
        <w:rPr>
          <w:rFonts w:ascii="Times New Roman" w:hAnsi="Times New Roman" w:cs="Times New Roman"/>
          <w:b/>
          <w:sz w:val="24"/>
          <w:szCs w:val="24"/>
        </w:rPr>
        <w:t xml:space="preserve"> </w:t>
      </w:r>
      <w:r w:rsidR="00E56AAA" w:rsidRPr="00825CA4">
        <w:rPr>
          <w:rFonts w:ascii="Times New Roman" w:hAnsi="Times New Roman" w:cs="Times New Roman"/>
          <w:b/>
          <w:color w:val="FF0000"/>
          <w:sz w:val="24"/>
          <w:szCs w:val="24"/>
        </w:rPr>
        <w:t>(REQUIRED)</w:t>
      </w:r>
      <w:r w:rsidRPr="00825CA4">
        <w:rPr>
          <w:rFonts w:ascii="Times New Roman" w:hAnsi="Times New Roman" w:cs="Times New Roman"/>
          <w:b/>
          <w:sz w:val="24"/>
          <w:szCs w:val="24"/>
        </w:rPr>
        <w:br/>
      </w:r>
      <w:r w:rsidR="0066735F" w:rsidRPr="00825CA4">
        <w:rPr>
          <w:rFonts w:ascii="Times New Roman" w:hAnsi="Times New Roman" w:cs="Times New Roman"/>
          <w:i/>
          <w:sz w:val="24"/>
          <w:szCs w:val="24"/>
        </w:rPr>
        <w:t>(</w:t>
      </w:r>
      <w:r w:rsidR="0010608C" w:rsidRPr="00825CA4">
        <w:rPr>
          <w:rFonts w:ascii="Times New Roman" w:hAnsi="Times New Roman" w:cs="Times New Roman"/>
          <w:i/>
          <w:sz w:val="24"/>
          <w:szCs w:val="24"/>
        </w:rPr>
        <w:t>Insert</w:t>
      </w:r>
      <w:r w:rsidRPr="00825CA4">
        <w:rPr>
          <w:rFonts w:ascii="Times New Roman" w:hAnsi="Times New Roman" w:cs="Times New Roman"/>
          <w:i/>
          <w:sz w:val="24"/>
          <w:szCs w:val="24"/>
        </w:rPr>
        <w:t xml:space="preserve"> a detailed course schedule/calendar </w:t>
      </w:r>
      <w:r w:rsidR="00172BD2" w:rsidRPr="00825CA4">
        <w:rPr>
          <w:rFonts w:ascii="Times New Roman" w:hAnsi="Times New Roman" w:cs="Times New Roman"/>
          <w:i/>
          <w:sz w:val="24"/>
          <w:szCs w:val="24"/>
        </w:rPr>
        <w:t>that (1) includes weekly topics</w:t>
      </w:r>
      <w:r w:rsidR="0010608C" w:rsidRPr="00825CA4">
        <w:rPr>
          <w:rFonts w:ascii="Times New Roman" w:hAnsi="Times New Roman" w:cs="Times New Roman"/>
          <w:i/>
          <w:sz w:val="24"/>
          <w:szCs w:val="24"/>
        </w:rPr>
        <w:t>;</w:t>
      </w:r>
      <w:r w:rsidRPr="00825CA4">
        <w:rPr>
          <w:rFonts w:ascii="Times New Roman" w:hAnsi="Times New Roman" w:cs="Times New Roman"/>
          <w:i/>
          <w:sz w:val="24"/>
          <w:szCs w:val="24"/>
        </w:rPr>
        <w:t xml:space="preserve"> (2) aligns the topic to be covered wi</w:t>
      </w:r>
      <w:r w:rsidR="0010608C" w:rsidRPr="00825CA4">
        <w:rPr>
          <w:rFonts w:ascii="Times New Roman" w:hAnsi="Times New Roman" w:cs="Times New Roman"/>
          <w:i/>
          <w:sz w:val="24"/>
          <w:szCs w:val="24"/>
        </w:rPr>
        <w:t xml:space="preserve">th the student learning outcome; </w:t>
      </w:r>
      <w:r w:rsidRPr="00825CA4">
        <w:rPr>
          <w:rFonts w:ascii="Times New Roman" w:hAnsi="Times New Roman" w:cs="Times New Roman"/>
          <w:i/>
          <w:sz w:val="24"/>
          <w:szCs w:val="24"/>
        </w:rPr>
        <w:t xml:space="preserve">and (3) describes in detail how </w:t>
      </w:r>
      <w:r w:rsidR="00172BD2" w:rsidRPr="00825CA4">
        <w:rPr>
          <w:rFonts w:ascii="Times New Roman" w:hAnsi="Times New Roman" w:cs="Times New Roman"/>
          <w:i/>
          <w:sz w:val="24"/>
          <w:szCs w:val="24"/>
        </w:rPr>
        <w:t xml:space="preserve">you will assess student learning.) </w:t>
      </w:r>
    </w:p>
    <w:p w14:paraId="638DDE81" w14:textId="4B792F90" w:rsidR="00EA2A65" w:rsidRDefault="00EA2A65" w:rsidP="00E56AAA">
      <w:pPr>
        <w:tabs>
          <w:tab w:val="left" w:pos="2495"/>
        </w:tabs>
        <w:rPr>
          <w:rFonts w:ascii="Times New Roman" w:hAnsi="Times New Roman" w:cs="Times New Roman"/>
          <w:i/>
          <w:sz w:val="24"/>
          <w:szCs w:val="24"/>
        </w:rPr>
      </w:pPr>
      <w:r>
        <w:rPr>
          <w:rFonts w:ascii="Times New Roman" w:hAnsi="Times New Roman" w:cs="Times New Roman"/>
          <w:i/>
          <w:sz w:val="24"/>
          <w:szCs w:val="24"/>
        </w:rPr>
        <w:t>Example:</w:t>
      </w:r>
    </w:p>
    <w:p w14:paraId="549DF97E" w14:textId="77777777" w:rsidR="00EA2A65" w:rsidRDefault="00EA2A65" w:rsidP="00E56AAA">
      <w:pPr>
        <w:tabs>
          <w:tab w:val="left" w:pos="2495"/>
        </w:tabs>
        <w:rPr>
          <w:rFonts w:ascii="Times New Roman" w:hAnsi="Times New Roman" w:cs="Times New Roman"/>
          <w:i/>
          <w:sz w:val="24"/>
          <w:szCs w:val="24"/>
        </w:rPr>
      </w:pPr>
    </w:p>
    <w:tbl>
      <w:tblPr>
        <w:tblStyle w:val="TableGrid"/>
        <w:tblW w:w="9666" w:type="dxa"/>
        <w:tblLook w:val="04A0" w:firstRow="1" w:lastRow="0" w:firstColumn="1" w:lastColumn="0" w:noHBand="0" w:noVBand="1"/>
      </w:tblPr>
      <w:tblGrid>
        <w:gridCol w:w="1056"/>
        <w:gridCol w:w="3047"/>
        <w:gridCol w:w="1135"/>
        <w:gridCol w:w="4428"/>
      </w:tblGrid>
      <w:tr w:rsidR="00EA2A65" w:rsidRPr="00EA2A65" w14:paraId="31D211F6" w14:textId="77777777" w:rsidTr="00EA2A65">
        <w:tc>
          <w:tcPr>
            <w:tcW w:w="1056" w:type="dxa"/>
          </w:tcPr>
          <w:p w14:paraId="5F28D6AC" w14:textId="77777777" w:rsidR="00EA2A65" w:rsidRPr="00EA2A65" w:rsidRDefault="00EA2A65" w:rsidP="00EA2A65">
            <w:pPr>
              <w:tabs>
                <w:tab w:val="left" w:pos="2495"/>
              </w:tabs>
              <w:spacing w:after="160" w:line="259" w:lineRule="auto"/>
              <w:rPr>
                <w:rFonts w:ascii="Times New Roman" w:hAnsi="Times New Roman" w:cs="Times New Roman"/>
                <w:b/>
                <w:sz w:val="24"/>
                <w:szCs w:val="24"/>
              </w:rPr>
            </w:pPr>
            <w:r w:rsidRPr="00EA2A65">
              <w:rPr>
                <w:rFonts w:ascii="Times New Roman" w:hAnsi="Times New Roman" w:cs="Times New Roman"/>
                <w:b/>
                <w:sz w:val="24"/>
                <w:szCs w:val="24"/>
              </w:rPr>
              <w:t>Week</w:t>
            </w:r>
          </w:p>
        </w:tc>
        <w:tc>
          <w:tcPr>
            <w:tcW w:w="3047" w:type="dxa"/>
          </w:tcPr>
          <w:p w14:paraId="3CC073D5" w14:textId="43C2B403" w:rsidR="00EA2A65" w:rsidRPr="00EA2A65" w:rsidRDefault="00EA2A65" w:rsidP="00EA2A65">
            <w:pPr>
              <w:tabs>
                <w:tab w:val="left" w:pos="2495"/>
              </w:tabs>
              <w:spacing w:after="160" w:line="259" w:lineRule="auto"/>
              <w:rPr>
                <w:rFonts w:ascii="Times New Roman" w:hAnsi="Times New Roman" w:cs="Times New Roman"/>
                <w:b/>
                <w:sz w:val="24"/>
                <w:szCs w:val="24"/>
              </w:rPr>
            </w:pPr>
            <w:r>
              <w:rPr>
                <w:rFonts w:ascii="Times New Roman" w:hAnsi="Times New Roman" w:cs="Times New Roman"/>
                <w:b/>
                <w:sz w:val="24"/>
                <w:szCs w:val="24"/>
              </w:rPr>
              <w:t>Topics/</w:t>
            </w:r>
            <w:r w:rsidRPr="00EA2A65">
              <w:rPr>
                <w:rFonts w:ascii="Times New Roman" w:hAnsi="Times New Roman" w:cs="Times New Roman"/>
                <w:b/>
                <w:sz w:val="24"/>
                <w:szCs w:val="24"/>
              </w:rPr>
              <w:t>Readings</w:t>
            </w:r>
          </w:p>
        </w:tc>
        <w:tc>
          <w:tcPr>
            <w:tcW w:w="1135" w:type="dxa"/>
          </w:tcPr>
          <w:p w14:paraId="6F8A5CEF" w14:textId="2C624D6D" w:rsidR="00EA2A65" w:rsidRPr="00EA2A65" w:rsidRDefault="00EA2A65" w:rsidP="00EA2A65">
            <w:pPr>
              <w:tabs>
                <w:tab w:val="left" w:pos="2495"/>
              </w:tabs>
              <w:rPr>
                <w:rFonts w:ascii="Times New Roman" w:hAnsi="Times New Roman" w:cs="Times New Roman"/>
                <w:b/>
                <w:sz w:val="24"/>
                <w:szCs w:val="24"/>
              </w:rPr>
            </w:pPr>
            <w:r>
              <w:rPr>
                <w:rFonts w:ascii="Times New Roman" w:hAnsi="Times New Roman" w:cs="Times New Roman"/>
                <w:b/>
                <w:sz w:val="24"/>
                <w:szCs w:val="24"/>
              </w:rPr>
              <w:t>SLO</w:t>
            </w:r>
          </w:p>
        </w:tc>
        <w:tc>
          <w:tcPr>
            <w:tcW w:w="4428" w:type="dxa"/>
          </w:tcPr>
          <w:p w14:paraId="3E2879B6" w14:textId="4DE1EE93" w:rsidR="00EA2A65" w:rsidRPr="00EA2A65" w:rsidRDefault="00EA2A65" w:rsidP="00EA2A65">
            <w:pPr>
              <w:tabs>
                <w:tab w:val="left" w:pos="2495"/>
              </w:tabs>
              <w:spacing w:after="160" w:line="259" w:lineRule="auto"/>
              <w:rPr>
                <w:rFonts w:ascii="Times New Roman" w:hAnsi="Times New Roman" w:cs="Times New Roman"/>
                <w:b/>
                <w:sz w:val="24"/>
                <w:szCs w:val="24"/>
              </w:rPr>
            </w:pPr>
            <w:r w:rsidRPr="00EA2A65">
              <w:rPr>
                <w:rFonts w:ascii="Times New Roman" w:hAnsi="Times New Roman" w:cs="Times New Roman"/>
                <w:b/>
                <w:sz w:val="24"/>
                <w:szCs w:val="24"/>
              </w:rPr>
              <w:t>Deliverables</w:t>
            </w:r>
          </w:p>
        </w:tc>
      </w:tr>
      <w:tr w:rsidR="00EA2A65" w:rsidRPr="00EA2A65" w14:paraId="2A81C298" w14:textId="77777777" w:rsidTr="00EA2A65">
        <w:tc>
          <w:tcPr>
            <w:tcW w:w="1056" w:type="dxa"/>
          </w:tcPr>
          <w:p w14:paraId="6307D1D9" w14:textId="5FB24519"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1</w:t>
            </w:r>
          </w:p>
        </w:tc>
        <w:tc>
          <w:tcPr>
            <w:tcW w:w="3047" w:type="dxa"/>
          </w:tcPr>
          <w:p w14:paraId="3E0A569C" w14:textId="77777777"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Course Syllabus</w:t>
            </w:r>
          </w:p>
          <w:p w14:paraId="2DA98447" w14:textId="77777777"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Analysis of Literacy Event Assignment Sheet</w:t>
            </w:r>
          </w:p>
          <w:p w14:paraId="5B4456F5" w14:textId="77777777"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lastRenderedPageBreak/>
              <w:t>Read pp. 2-17 in CTW</w:t>
            </w:r>
          </w:p>
        </w:tc>
        <w:tc>
          <w:tcPr>
            <w:tcW w:w="1135" w:type="dxa"/>
          </w:tcPr>
          <w:p w14:paraId="1605423F" w14:textId="77F29B8D"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lastRenderedPageBreak/>
              <w:t>1,2,  5</w:t>
            </w:r>
          </w:p>
        </w:tc>
        <w:tc>
          <w:tcPr>
            <w:tcW w:w="4428" w:type="dxa"/>
          </w:tcPr>
          <w:p w14:paraId="67C8D390" w14:textId="2A1C2D5E"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Welcome Discussion Board</w:t>
            </w:r>
          </w:p>
          <w:p w14:paraId="1E691DFF" w14:textId="2CD40279"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#1</w:t>
            </w:r>
          </w:p>
          <w:p w14:paraId="41B07B94" w14:textId="77777777" w:rsidR="00EA2A65" w:rsidRPr="00EA2A65" w:rsidRDefault="00EA2A65" w:rsidP="00EA2A65">
            <w:pPr>
              <w:tabs>
                <w:tab w:val="left" w:pos="2495"/>
              </w:tabs>
              <w:spacing w:after="160" w:line="259" w:lineRule="auto"/>
              <w:rPr>
                <w:rFonts w:ascii="Times New Roman" w:hAnsi="Times New Roman" w:cs="Times New Roman"/>
                <w:sz w:val="24"/>
                <w:szCs w:val="24"/>
              </w:rPr>
            </w:pPr>
          </w:p>
        </w:tc>
      </w:tr>
      <w:tr w:rsidR="00EA2A65" w:rsidRPr="00EA2A65" w14:paraId="683A10D1" w14:textId="77777777" w:rsidTr="00EA2A65">
        <w:tc>
          <w:tcPr>
            <w:tcW w:w="1056" w:type="dxa"/>
          </w:tcPr>
          <w:p w14:paraId="4F13154A" w14:textId="22E70671"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2</w:t>
            </w:r>
          </w:p>
        </w:tc>
        <w:tc>
          <w:tcPr>
            <w:tcW w:w="3047" w:type="dxa"/>
          </w:tcPr>
          <w:p w14:paraId="2A248A15" w14:textId="77777777"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18-34</w:t>
            </w:r>
          </w:p>
          <w:p w14:paraId="56D20512" w14:textId="5C6FB738"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 xml:space="preserve">Read Analysis </w:t>
            </w:r>
            <w:r>
              <w:rPr>
                <w:rFonts w:ascii="Times New Roman" w:hAnsi="Times New Roman" w:cs="Times New Roman"/>
                <w:sz w:val="24"/>
                <w:szCs w:val="24"/>
              </w:rPr>
              <w:t xml:space="preserve">of Literacy Event </w:t>
            </w:r>
            <w:r w:rsidRPr="00EA2A65">
              <w:rPr>
                <w:rFonts w:ascii="Times New Roman" w:hAnsi="Times New Roman" w:cs="Times New Roman"/>
                <w:sz w:val="24"/>
                <w:szCs w:val="24"/>
              </w:rPr>
              <w:t>samples</w:t>
            </w:r>
          </w:p>
          <w:p w14:paraId="52195B48" w14:textId="77777777" w:rsidR="00EA2A65" w:rsidRPr="00EA2A65" w:rsidRDefault="00EA2A65" w:rsidP="00EA2A65">
            <w:pPr>
              <w:tabs>
                <w:tab w:val="left" w:pos="2495"/>
              </w:tabs>
              <w:spacing w:after="160" w:line="259" w:lineRule="auto"/>
              <w:rPr>
                <w:rFonts w:ascii="Times New Roman" w:hAnsi="Times New Roman" w:cs="Times New Roman"/>
                <w:sz w:val="24"/>
                <w:szCs w:val="24"/>
              </w:rPr>
            </w:pPr>
          </w:p>
        </w:tc>
        <w:tc>
          <w:tcPr>
            <w:tcW w:w="1135" w:type="dxa"/>
          </w:tcPr>
          <w:p w14:paraId="27DF6A5C" w14:textId="31466F74"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1,2, 5</w:t>
            </w:r>
          </w:p>
        </w:tc>
        <w:tc>
          <w:tcPr>
            <w:tcW w:w="4428" w:type="dxa"/>
          </w:tcPr>
          <w:p w14:paraId="31CFA788" w14:textId="6690038D"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In-Class and Online Discussion</w:t>
            </w:r>
            <w:r w:rsidRPr="00EA2A65">
              <w:rPr>
                <w:rFonts w:ascii="Times New Roman" w:hAnsi="Times New Roman" w:cs="Times New Roman"/>
                <w:sz w:val="24"/>
                <w:szCs w:val="24"/>
              </w:rPr>
              <w:t xml:space="preserve"> on Literacy Events</w:t>
            </w:r>
          </w:p>
          <w:p w14:paraId="065AE619" w14:textId="312FC1F8"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#2</w:t>
            </w:r>
          </w:p>
        </w:tc>
      </w:tr>
      <w:tr w:rsidR="00EA2A65" w:rsidRPr="00EA2A65" w14:paraId="02583418" w14:textId="77777777" w:rsidTr="00EA2A65">
        <w:tc>
          <w:tcPr>
            <w:tcW w:w="1056" w:type="dxa"/>
          </w:tcPr>
          <w:p w14:paraId="16A4038F" w14:textId="4DFBC31C"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3</w:t>
            </w:r>
          </w:p>
        </w:tc>
        <w:tc>
          <w:tcPr>
            <w:tcW w:w="3047" w:type="dxa"/>
          </w:tcPr>
          <w:p w14:paraId="2D29526D" w14:textId="77777777"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102-115</w:t>
            </w:r>
          </w:p>
        </w:tc>
        <w:tc>
          <w:tcPr>
            <w:tcW w:w="1135" w:type="dxa"/>
          </w:tcPr>
          <w:p w14:paraId="3C96F90A" w14:textId="1AAB4602"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7, 8</w:t>
            </w:r>
          </w:p>
        </w:tc>
        <w:tc>
          <w:tcPr>
            <w:tcW w:w="4428" w:type="dxa"/>
          </w:tcPr>
          <w:p w14:paraId="254BF265" w14:textId="41001E4B"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Post draft of Analysis of Literacy Event Assignment to Discussion board by Thursday September 11</w:t>
            </w:r>
          </w:p>
          <w:p w14:paraId="6D9EDB83" w14:textId="32DD93B2"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Peer Review of Analysis of Literacy Event Assignment</w:t>
            </w:r>
          </w:p>
        </w:tc>
      </w:tr>
      <w:tr w:rsidR="00EA2A65" w:rsidRPr="00EA2A65" w14:paraId="4D668E33" w14:textId="77777777" w:rsidTr="00EA2A65">
        <w:tc>
          <w:tcPr>
            <w:tcW w:w="1056" w:type="dxa"/>
          </w:tcPr>
          <w:p w14:paraId="0CD327CE" w14:textId="0D0BCE63"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4</w:t>
            </w:r>
          </w:p>
        </w:tc>
        <w:tc>
          <w:tcPr>
            <w:tcW w:w="3047" w:type="dxa"/>
          </w:tcPr>
          <w:p w14:paraId="1BAACE53" w14:textId="77777777"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Profile Assignment Sheet</w:t>
            </w:r>
          </w:p>
          <w:p w14:paraId="02BA1160" w14:textId="77777777"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202-221 (top of page)</w:t>
            </w:r>
          </w:p>
        </w:tc>
        <w:tc>
          <w:tcPr>
            <w:tcW w:w="1135" w:type="dxa"/>
          </w:tcPr>
          <w:p w14:paraId="5FCA2B0D" w14:textId="60D65C99"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1, 2, 5</w:t>
            </w:r>
          </w:p>
        </w:tc>
        <w:tc>
          <w:tcPr>
            <w:tcW w:w="4428" w:type="dxa"/>
          </w:tcPr>
          <w:p w14:paraId="2AAD1760" w14:textId="0F2A9A2D" w:rsidR="00EA2A65" w:rsidRPr="00EA2A65" w:rsidRDefault="00EA2A65" w:rsidP="00EA2A65">
            <w:pPr>
              <w:numPr>
                <w:ilvl w:val="0"/>
                <w:numId w:val="26"/>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#3</w:t>
            </w:r>
          </w:p>
        </w:tc>
      </w:tr>
      <w:tr w:rsidR="00EA2A65" w:rsidRPr="00EA2A65" w14:paraId="7D1B9630" w14:textId="77777777" w:rsidTr="00EA2A65">
        <w:tc>
          <w:tcPr>
            <w:tcW w:w="1056" w:type="dxa"/>
          </w:tcPr>
          <w:p w14:paraId="726A0993" w14:textId="346FE576"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5</w:t>
            </w:r>
          </w:p>
        </w:tc>
        <w:tc>
          <w:tcPr>
            <w:tcW w:w="3047" w:type="dxa"/>
          </w:tcPr>
          <w:p w14:paraId="68FE3E71" w14:textId="77777777"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221-240</w:t>
            </w:r>
          </w:p>
          <w:p w14:paraId="7CAE606B" w14:textId="77777777"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 xml:space="preserve">Read sample Profiles </w:t>
            </w:r>
          </w:p>
          <w:p w14:paraId="48B5F43D" w14:textId="77777777" w:rsidR="00EA2A65" w:rsidRPr="00EA2A65" w:rsidRDefault="00EA2A65" w:rsidP="00EA2A65">
            <w:pPr>
              <w:tabs>
                <w:tab w:val="left" w:pos="2495"/>
              </w:tabs>
              <w:spacing w:after="160" w:line="259" w:lineRule="auto"/>
              <w:rPr>
                <w:rFonts w:ascii="Times New Roman" w:hAnsi="Times New Roman" w:cs="Times New Roman"/>
                <w:sz w:val="24"/>
                <w:szCs w:val="24"/>
              </w:rPr>
            </w:pPr>
          </w:p>
        </w:tc>
        <w:tc>
          <w:tcPr>
            <w:tcW w:w="1135" w:type="dxa"/>
          </w:tcPr>
          <w:p w14:paraId="2F3F59BC" w14:textId="580702F7"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1,2,4,5,7</w:t>
            </w:r>
          </w:p>
        </w:tc>
        <w:tc>
          <w:tcPr>
            <w:tcW w:w="4428" w:type="dxa"/>
          </w:tcPr>
          <w:p w14:paraId="07679C4F" w14:textId="69E27214"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Submit Analysis of Literacy Event Assignment by 5pm on Friday, September 26</w:t>
            </w:r>
          </w:p>
          <w:p w14:paraId="2CE43581" w14:textId="1985C087"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#4</w:t>
            </w:r>
          </w:p>
          <w:p w14:paraId="49E54F2F" w14:textId="762E78F3"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In-Class and </w:t>
            </w:r>
            <w:r w:rsidRPr="00EA2A65">
              <w:rPr>
                <w:rFonts w:ascii="Times New Roman" w:hAnsi="Times New Roman" w:cs="Times New Roman"/>
                <w:sz w:val="24"/>
                <w:szCs w:val="24"/>
              </w:rPr>
              <w:t>Online Discussion on profiles</w:t>
            </w:r>
          </w:p>
        </w:tc>
      </w:tr>
    </w:tbl>
    <w:p w14:paraId="03228A86" w14:textId="77777777" w:rsidR="00EA2A65" w:rsidRPr="00825CA4" w:rsidRDefault="00EA2A65" w:rsidP="00E56AAA">
      <w:pPr>
        <w:tabs>
          <w:tab w:val="left" w:pos="2495"/>
        </w:tabs>
        <w:rPr>
          <w:rFonts w:ascii="Times New Roman" w:hAnsi="Times New Roman" w:cs="Times New Roman"/>
          <w:i/>
          <w:sz w:val="24"/>
          <w:szCs w:val="24"/>
        </w:rPr>
      </w:pPr>
    </w:p>
    <w:sectPr w:rsidR="00EA2A65" w:rsidRPr="00825CA4" w:rsidSect="000917B9">
      <w:type w:val="continuous"/>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21CB9" w14:textId="77777777" w:rsidR="00497F86" w:rsidRDefault="00497F86" w:rsidP="00F31DFB">
      <w:pPr>
        <w:spacing w:after="0" w:line="240" w:lineRule="auto"/>
      </w:pPr>
      <w:r>
        <w:separator/>
      </w:r>
    </w:p>
  </w:endnote>
  <w:endnote w:type="continuationSeparator" w:id="0">
    <w:p w14:paraId="4EF350CF" w14:textId="77777777" w:rsidR="00497F86" w:rsidRDefault="00497F86" w:rsidP="00F3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FE08" w14:textId="3C0BC8B1" w:rsidR="00497F86" w:rsidRDefault="00497F86" w:rsidP="00EC59E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731F6">
      <w:rPr>
        <w:rStyle w:val="PageNumber"/>
        <w:noProof/>
      </w:rPr>
      <w:t>2</w:t>
    </w:r>
    <w:r>
      <w:rPr>
        <w:rStyle w:val="PageNumber"/>
      </w:rPr>
      <w:fldChar w:fldCharType="end"/>
    </w:r>
  </w:p>
  <w:p w14:paraId="2F532932" w14:textId="5991025C" w:rsidR="00497F86" w:rsidRPr="00EF4B19" w:rsidRDefault="00497F86" w:rsidP="00BE4B3A">
    <w:pPr>
      <w:pStyle w:val="Footer"/>
      <w:jc w:val="right"/>
      <w:rPr>
        <w:sz w:val="16"/>
        <w:szCs w:val="16"/>
      </w:rPr>
    </w:pPr>
    <w:r w:rsidRPr="00EF4B19">
      <w:rPr>
        <w:sz w:val="16"/>
        <w:szCs w:val="16"/>
      </w:rPr>
      <w:t>Syll</w:t>
    </w:r>
    <w:r>
      <w:rPr>
        <w:sz w:val="16"/>
        <w:szCs w:val="16"/>
      </w:rPr>
      <w:t xml:space="preserve">abus Development Resources: Template/February 18, 2015 </w:t>
    </w:r>
  </w:p>
  <w:p w14:paraId="26B05B66" w14:textId="1A348BF1" w:rsidR="00497F86" w:rsidRDefault="00497F86" w:rsidP="005D5407">
    <w:pPr>
      <w:pStyle w:val="Footer"/>
      <w:jc w:val="right"/>
      <w:rPr>
        <w:sz w:val="16"/>
        <w:szCs w:val="16"/>
      </w:rPr>
    </w:pPr>
    <w:r>
      <w:rPr>
        <w:sz w:val="16"/>
        <w:szCs w:val="16"/>
      </w:rPr>
      <w:t>Office of the Provost/University Teaching Center/</w:t>
    </w:r>
  </w:p>
  <w:p w14:paraId="2247E49C" w14:textId="1573E568" w:rsidR="00497F86" w:rsidRDefault="00497F86" w:rsidP="005D5407">
    <w:pPr>
      <w:pStyle w:val="Footer"/>
      <w:jc w:val="right"/>
      <w:rPr>
        <w:sz w:val="16"/>
        <w:szCs w:val="16"/>
      </w:rPr>
    </w:pPr>
    <w:r>
      <w:rPr>
        <w:sz w:val="16"/>
        <w:szCs w:val="16"/>
      </w:rPr>
      <w:t>Office of Assessment, Accreditation and Program Review</w:t>
    </w:r>
    <w:r w:rsidRPr="00EF4B1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63DA3" w14:textId="77777777" w:rsidR="00497F86" w:rsidRDefault="00497F86" w:rsidP="00F31DFB">
      <w:pPr>
        <w:spacing w:after="0" w:line="240" w:lineRule="auto"/>
      </w:pPr>
      <w:r>
        <w:separator/>
      </w:r>
    </w:p>
  </w:footnote>
  <w:footnote w:type="continuationSeparator" w:id="0">
    <w:p w14:paraId="1F6445CF" w14:textId="77777777" w:rsidR="00497F86" w:rsidRDefault="00497F86" w:rsidP="00F3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1E4FC" w14:textId="5D434B46" w:rsidR="00497F86" w:rsidRPr="00F31DFB" w:rsidRDefault="00497F86" w:rsidP="00F31DFB">
    <w:pPr>
      <w:widowControl w:val="0"/>
      <w:kinsoku w:val="0"/>
      <w:overflowPunct w:val="0"/>
      <w:autoSpaceDE w:val="0"/>
      <w:autoSpaceDN w:val="0"/>
      <w:adjustRightInd w:val="0"/>
      <w:spacing w:after="0" w:line="200" w:lineRule="atLeast"/>
      <w:ind w:left="6497"/>
      <w:rPr>
        <w:rFonts w:ascii="Times New Roman" w:hAnsi="Times New Roman" w:cs="Times New Roman"/>
        <w:szCs w:val="20"/>
      </w:rPr>
    </w:pPr>
    <w:r>
      <w:rPr>
        <w:rFonts w:ascii="Helvetica" w:eastAsiaTheme="minorEastAsia" w:hAnsi="Helvetica" w:cs="Helvetica"/>
        <w:noProof/>
        <w:sz w:val="24"/>
        <w:szCs w:val="24"/>
      </w:rPr>
      <w:drawing>
        <wp:anchor distT="0" distB="0" distL="114300" distR="114300" simplePos="0" relativeHeight="251658240" behindDoc="0" locked="0" layoutInCell="1" allowOverlap="1" wp14:anchorId="1A41B93B" wp14:editId="30546305">
          <wp:simplePos x="0" y="0"/>
          <wp:positionH relativeFrom="column">
            <wp:posOffset>2310765</wp:posOffset>
          </wp:positionH>
          <wp:positionV relativeFrom="paragraph">
            <wp:posOffset>-31115</wp:posOffset>
          </wp:positionV>
          <wp:extent cx="1445260" cy="558800"/>
          <wp:effectExtent l="0" t="0" r="254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F6A39" w14:textId="77777777" w:rsidR="00497F86" w:rsidRDefault="00497F86" w:rsidP="00F31DFB">
    <w:pPr>
      <w:pStyle w:val="Header"/>
    </w:pPr>
  </w:p>
  <w:p w14:paraId="65E84456" w14:textId="77777777" w:rsidR="00497F86" w:rsidRDefault="00497F86" w:rsidP="00F31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049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C407D"/>
    <w:multiLevelType w:val="hybridMultilevel"/>
    <w:tmpl w:val="8C06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A2CFF"/>
    <w:multiLevelType w:val="hybridMultilevel"/>
    <w:tmpl w:val="01206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E36E8E"/>
    <w:multiLevelType w:val="hybridMultilevel"/>
    <w:tmpl w:val="014C0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5343A"/>
    <w:multiLevelType w:val="hybridMultilevel"/>
    <w:tmpl w:val="A8F2E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30471C"/>
    <w:multiLevelType w:val="hybridMultilevel"/>
    <w:tmpl w:val="6D0E3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55888"/>
    <w:multiLevelType w:val="multilevel"/>
    <w:tmpl w:val="405C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937E9"/>
    <w:multiLevelType w:val="hybridMultilevel"/>
    <w:tmpl w:val="6D8C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CD5"/>
    <w:multiLevelType w:val="hybridMultilevel"/>
    <w:tmpl w:val="8CFAB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7370AE"/>
    <w:multiLevelType w:val="multilevel"/>
    <w:tmpl w:val="29A8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54F6A"/>
    <w:multiLevelType w:val="hybridMultilevel"/>
    <w:tmpl w:val="99280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E60AF"/>
    <w:multiLevelType w:val="hybridMultilevel"/>
    <w:tmpl w:val="D2EAFB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B20A1B"/>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AD69B4"/>
    <w:multiLevelType w:val="hybridMultilevel"/>
    <w:tmpl w:val="1F7AE058"/>
    <w:lvl w:ilvl="0" w:tplc="FDC28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94F6C"/>
    <w:multiLevelType w:val="multilevel"/>
    <w:tmpl w:val="4D10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34F0F"/>
    <w:multiLevelType w:val="hybridMultilevel"/>
    <w:tmpl w:val="65AC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F4C3C"/>
    <w:multiLevelType w:val="hybridMultilevel"/>
    <w:tmpl w:val="CAF2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A1C8B"/>
    <w:multiLevelType w:val="hybridMultilevel"/>
    <w:tmpl w:val="5200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22ED1"/>
    <w:multiLevelType w:val="hybridMultilevel"/>
    <w:tmpl w:val="AA1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E7E1A"/>
    <w:multiLevelType w:val="hybridMultilevel"/>
    <w:tmpl w:val="1F962530"/>
    <w:lvl w:ilvl="0" w:tplc="5AC49134">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634E10"/>
    <w:multiLevelType w:val="hybridMultilevel"/>
    <w:tmpl w:val="4D7E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C4B1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26784C"/>
    <w:multiLevelType w:val="multilevel"/>
    <w:tmpl w:val="BC5E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F15018"/>
    <w:multiLevelType w:val="hybridMultilevel"/>
    <w:tmpl w:val="F222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B4C99"/>
    <w:multiLevelType w:val="hybridMultilevel"/>
    <w:tmpl w:val="89D8B2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0D6CA1"/>
    <w:multiLevelType w:val="hybridMultilevel"/>
    <w:tmpl w:val="6FA0A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4F4838"/>
    <w:multiLevelType w:val="multilevel"/>
    <w:tmpl w:val="6D8C2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5B0F28"/>
    <w:multiLevelType w:val="hybridMultilevel"/>
    <w:tmpl w:val="9C70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84DD2"/>
    <w:multiLevelType w:val="hybridMultilevel"/>
    <w:tmpl w:val="63C0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62597"/>
    <w:multiLevelType w:val="hybridMultilevel"/>
    <w:tmpl w:val="7428A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56765"/>
    <w:multiLevelType w:val="hybridMultilevel"/>
    <w:tmpl w:val="886E56BC"/>
    <w:lvl w:ilvl="0" w:tplc="ED5EF31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44C0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832F2B"/>
    <w:multiLevelType w:val="hybridMultilevel"/>
    <w:tmpl w:val="72907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43D2BAF"/>
    <w:multiLevelType w:val="hybridMultilevel"/>
    <w:tmpl w:val="1B60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5055F"/>
    <w:multiLevelType w:val="hybridMultilevel"/>
    <w:tmpl w:val="79E6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35325"/>
    <w:multiLevelType w:val="hybridMultilevel"/>
    <w:tmpl w:val="E6086E54"/>
    <w:lvl w:ilvl="0" w:tplc="8F1A8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E3036"/>
    <w:multiLevelType w:val="hybridMultilevel"/>
    <w:tmpl w:val="1984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24"/>
  </w:num>
  <w:num w:numId="4">
    <w:abstractNumId w:val="16"/>
  </w:num>
  <w:num w:numId="5">
    <w:abstractNumId w:val="12"/>
  </w:num>
  <w:num w:numId="6">
    <w:abstractNumId w:val="31"/>
  </w:num>
  <w:num w:numId="7">
    <w:abstractNumId w:val="35"/>
  </w:num>
  <w:num w:numId="8">
    <w:abstractNumId w:val="13"/>
  </w:num>
  <w:num w:numId="9">
    <w:abstractNumId w:val="0"/>
  </w:num>
  <w:num w:numId="10">
    <w:abstractNumId w:val="25"/>
  </w:num>
  <w:num w:numId="11">
    <w:abstractNumId w:val="28"/>
  </w:num>
  <w:num w:numId="12">
    <w:abstractNumId w:val="7"/>
  </w:num>
  <w:num w:numId="13">
    <w:abstractNumId w:val="26"/>
  </w:num>
  <w:num w:numId="14">
    <w:abstractNumId w:val="2"/>
  </w:num>
  <w:num w:numId="15">
    <w:abstractNumId w:val="8"/>
  </w:num>
  <w:num w:numId="16">
    <w:abstractNumId w:val="4"/>
  </w:num>
  <w:num w:numId="17">
    <w:abstractNumId w:val="33"/>
  </w:num>
  <w:num w:numId="18">
    <w:abstractNumId w:val="3"/>
  </w:num>
  <w:num w:numId="19">
    <w:abstractNumId w:val="10"/>
  </w:num>
  <w:num w:numId="20">
    <w:abstractNumId w:val="23"/>
  </w:num>
  <w:num w:numId="21">
    <w:abstractNumId w:val="18"/>
  </w:num>
  <w:num w:numId="22">
    <w:abstractNumId w:val="36"/>
  </w:num>
  <w:num w:numId="23">
    <w:abstractNumId w:val="27"/>
  </w:num>
  <w:num w:numId="24">
    <w:abstractNumId w:val="1"/>
  </w:num>
  <w:num w:numId="25">
    <w:abstractNumId w:val="17"/>
  </w:num>
  <w:num w:numId="26">
    <w:abstractNumId w:val="34"/>
  </w:num>
  <w:num w:numId="27">
    <w:abstractNumId w:val="5"/>
  </w:num>
  <w:num w:numId="28">
    <w:abstractNumId w:val="14"/>
  </w:num>
  <w:num w:numId="29">
    <w:abstractNumId w:val="22"/>
  </w:num>
  <w:num w:numId="30">
    <w:abstractNumId w:val="9"/>
  </w:num>
  <w:num w:numId="31">
    <w:abstractNumId w:val="19"/>
  </w:num>
  <w:num w:numId="32">
    <w:abstractNumId w:val="20"/>
  </w:num>
  <w:num w:numId="33">
    <w:abstractNumId w:val="15"/>
  </w:num>
  <w:num w:numId="34">
    <w:abstractNumId w:val="30"/>
  </w:num>
  <w:num w:numId="35">
    <w:abstractNumId w:val="6"/>
  </w:num>
  <w:num w:numId="36">
    <w:abstractNumId w:val="2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B7"/>
    <w:rsid w:val="000022D2"/>
    <w:rsid w:val="00006EFD"/>
    <w:rsid w:val="000139B4"/>
    <w:rsid w:val="0001771F"/>
    <w:rsid w:val="000233D1"/>
    <w:rsid w:val="00024CCD"/>
    <w:rsid w:val="000253F6"/>
    <w:rsid w:val="00025524"/>
    <w:rsid w:val="00036D99"/>
    <w:rsid w:val="00037E6D"/>
    <w:rsid w:val="00040D71"/>
    <w:rsid w:val="00043EA2"/>
    <w:rsid w:val="000454DC"/>
    <w:rsid w:val="00045710"/>
    <w:rsid w:val="00050761"/>
    <w:rsid w:val="00050CD9"/>
    <w:rsid w:val="00050EC6"/>
    <w:rsid w:val="000539AB"/>
    <w:rsid w:val="0005773C"/>
    <w:rsid w:val="00067697"/>
    <w:rsid w:val="000701BA"/>
    <w:rsid w:val="000736A9"/>
    <w:rsid w:val="00077140"/>
    <w:rsid w:val="00080D67"/>
    <w:rsid w:val="00081AC5"/>
    <w:rsid w:val="00084834"/>
    <w:rsid w:val="00086D4D"/>
    <w:rsid w:val="00087015"/>
    <w:rsid w:val="00090C05"/>
    <w:rsid w:val="000917B9"/>
    <w:rsid w:val="00095055"/>
    <w:rsid w:val="000B1183"/>
    <w:rsid w:val="000B5FF1"/>
    <w:rsid w:val="000C2B26"/>
    <w:rsid w:val="000D11C8"/>
    <w:rsid w:val="000D14B7"/>
    <w:rsid w:val="000D760F"/>
    <w:rsid w:val="000E014B"/>
    <w:rsid w:val="000E07A6"/>
    <w:rsid w:val="000E115F"/>
    <w:rsid w:val="000F1E42"/>
    <w:rsid w:val="000F2512"/>
    <w:rsid w:val="000F2FD3"/>
    <w:rsid w:val="000F357C"/>
    <w:rsid w:val="000F3F80"/>
    <w:rsid w:val="000F48A4"/>
    <w:rsid w:val="000F6BD1"/>
    <w:rsid w:val="00102523"/>
    <w:rsid w:val="0010608C"/>
    <w:rsid w:val="00106915"/>
    <w:rsid w:val="00112722"/>
    <w:rsid w:val="00117685"/>
    <w:rsid w:val="001229F2"/>
    <w:rsid w:val="00126C4D"/>
    <w:rsid w:val="001302A9"/>
    <w:rsid w:val="00136C0A"/>
    <w:rsid w:val="00141F87"/>
    <w:rsid w:val="00142264"/>
    <w:rsid w:val="001465DD"/>
    <w:rsid w:val="001500BC"/>
    <w:rsid w:val="00152621"/>
    <w:rsid w:val="001575BF"/>
    <w:rsid w:val="00160CB5"/>
    <w:rsid w:val="00162F87"/>
    <w:rsid w:val="00165670"/>
    <w:rsid w:val="001658E4"/>
    <w:rsid w:val="00170C7C"/>
    <w:rsid w:val="00170E80"/>
    <w:rsid w:val="00172BD2"/>
    <w:rsid w:val="00174747"/>
    <w:rsid w:val="001875D8"/>
    <w:rsid w:val="001910F4"/>
    <w:rsid w:val="00191A5D"/>
    <w:rsid w:val="001A0707"/>
    <w:rsid w:val="001A158B"/>
    <w:rsid w:val="001A5DB3"/>
    <w:rsid w:val="001B35A1"/>
    <w:rsid w:val="001B65EA"/>
    <w:rsid w:val="001C1218"/>
    <w:rsid w:val="001C469D"/>
    <w:rsid w:val="001C656F"/>
    <w:rsid w:val="001C6D52"/>
    <w:rsid w:val="001D2EED"/>
    <w:rsid w:val="001D3DA9"/>
    <w:rsid w:val="001D7291"/>
    <w:rsid w:val="001E0968"/>
    <w:rsid w:val="001E12FF"/>
    <w:rsid w:val="001E66C1"/>
    <w:rsid w:val="001E69DC"/>
    <w:rsid w:val="001F03DF"/>
    <w:rsid w:val="001F1B37"/>
    <w:rsid w:val="001F5A84"/>
    <w:rsid w:val="001F5CD3"/>
    <w:rsid w:val="00203F37"/>
    <w:rsid w:val="00204D5F"/>
    <w:rsid w:val="002078F1"/>
    <w:rsid w:val="002141B3"/>
    <w:rsid w:val="00217A70"/>
    <w:rsid w:val="00221AFA"/>
    <w:rsid w:val="00226F31"/>
    <w:rsid w:val="002313D0"/>
    <w:rsid w:val="0023620E"/>
    <w:rsid w:val="00240238"/>
    <w:rsid w:val="002432C7"/>
    <w:rsid w:val="00243A78"/>
    <w:rsid w:val="0024768D"/>
    <w:rsid w:val="002620CA"/>
    <w:rsid w:val="00265E99"/>
    <w:rsid w:val="00267D86"/>
    <w:rsid w:val="00271A33"/>
    <w:rsid w:val="00274EBE"/>
    <w:rsid w:val="00276ACC"/>
    <w:rsid w:val="002778D2"/>
    <w:rsid w:val="002805C9"/>
    <w:rsid w:val="002826A1"/>
    <w:rsid w:val="002955B3"/>
    <w:rsid w:val="00296B40"/>
    <w:rsid w:val="002972E3"/>
    <w:rsid w:val="002A47B7"/>
    <w:rsid w:val="002B0BA9"/>
    <w:rsid w:val="002B313B"/>
    <w:rsid w:val="002B3335"/>
    <w:rsid w:val="002B517E"/>
    <w:rsid w:val="002D098C"/>
    <w:rsid w:val="002D4F97"/>
    <w:rsid w:val="002E3DAA"/>
    <w:rsid w:val="002E6C77"/>
    <w:rsid w:val="002E6FF1"/>
    <w:rsid w:val="002F2957"/>
    <w:rsid w:val="002F44E3"/>
    <w:rsid w:val="002F5CFF"/>
    <w:rsid w:val="003006F6"/>
    <w:rsid w:val="00303975"/>
    <w:rsid w:val="003044DB"/>
    <w:rsid w:val="00304739"/>
    <w:rsid w:val="00307BEB"/>
    <w:rsid w:val="00317129"/>
    <w:rsid w:val="00320957"/>
    <w:rsid w:val="003212F3"/>
    <w:rsid w:val="00323F37"/>
    <w:rsid w:val="00330F90"/>
    <w:rsid w:val="003338AD"/>
    <w:rsid w:val="0034130F"/>
    <w:rsid w:val="003428C6"/>
    <w:rsid w:val="0034449A"/>
    <w:rsid w:val="003445E1"/>
    <w:rsid w:val="00355EDE"/>
    <w:rsid w:val="00356A8A"/>
    <w:rsid w:val="00364DB1"/>
    <w:rsid w:val="003731F6"/>
    <w:rsid w:val="00376935"/>
    <w:rsid w:val="003859BB"/>
    <w:rsid w:val="00386662"/>
    <w:rsid w:val="0038716B"/>
    <w:rsid w:val="003876EF"/>
    <w:rsid w:val="00387ABF"/>
    <w:rsid w:val="00393737"/>
    <w:rsid w:val="00393F1F"/>
    <w:rsid w:val="003942FF"/>
    <w:rsid w:val="00395987"/>
    <w:rsid w:val="003A042B"/>
    <w:rsid w:val="003B72A9"/>
    <w:rsid w:val="003B7D93"/>
    <w:rsid w:val="003C3527"/>
    <w:rsid w:val="003C43B6"/>
    <w:rsid w:val="003C56E5"/>
    <w:rsid w:val="003C752D"/>
    <w:rsid w:val="003D0663"/>
    <w:rsid w:val="003D1DB1"/>
    <w:rsid w:val="003D2D04"/>
    <w:rsid w:val="003D7F0B"/>
    <w:rsid w:val="003F2CD5"/>
    <w:rsid w:val="003F7C60"/>
    <w:rsid w:val="00400370"/>
    <w:rsid w:val="00407FC4"/>
    <w:rsid w:val="00415D4E"/>
    <w:rsid w:val="0041685E"/>
    <w:rsid w:val="0042198E"/>
    <w:rsid w:val="004223E3"/>
    <w:rsid w:val="00431E53"/>
    <w:rsid w:val="004340E5"/>
    <w:rsid w:val="004358EE"/>
    <w:rsid w:val="00437C42"/>
    <w:rsid w:val="004413E6"/>
    <w:rsid w:val="00445389"/>
    <w:rsid w:val="0044729E"/>
    <w:rsid w:val="0044741D"/>
    <w:rsid w:val="004528E7"/>
    <w:rsid w:val="004531A8"/>
    <w:rsid w:val="0045563B"/>
    <w:rsid w:val="0046132C"/>
    <w:rsid w:val="004674E3"/>
    <w:rsid w:val="00475219"/>
    <w:rsid w:val="00475AF6"/>
    <w:rsid w:val="00476B53"/>
    <w:rsid w:val="0047721D"/>
    <w:rsid w:val="00484242"/>
    <w:rsid w:val="0049121A"/>
    <w:rsid w:val="004918CC"/>
    <w:rsid w:val="00491BB7"/>
    <w:rsid w:val="00494677"/>
    <w:rsid w:val="00497F86"/>
    <w:rsid w:val="004A34CB"/>
    <w:rsid w:val="004A4EF7"/>
    <w:rsid w:val="004B16ED"/>
    <w:rsid w:val="004B3439"/>
    <w:rsid w:val="004B5EA4"/>
    <w:rsid w:val="004B72F3"/>
    <w:rsid w:val="004B7715"/>
    <w:rsid w:val="004D11D7"/>
    <w:rsid w:val="004D5600"/>
    <w:rsid w:val="004D7B3D"/>
    <w:rsid w:val="004E0A65"/>
    <w:rsid w:val="004F2C9E"/>
    <w:rsid w:val="004F470E"/>
    <w:rsid w:val="0050799C"/>
    <w:rsid w:val="00516C6A"/>
    <w:rsid w:val="00522C79"/>
    <w:rsid w:val="00530E6E"/>
    <w:rsid w:val="00534737"/>
    <w:rsid w:val="005359A1"/>
    <w:rsid w:val="0053615F"/>
    <w:rsid w:val="00536C19"/>
    <w:rsid w:val="005405AD"/>
    <w:rsid w:val="00540867"/>
    <w:rsid w:val="005409A3"/>
    <w:rsid w:val="00540C86"/>
    <w:rsid w:val="00541C77"/>
    <w:rsid w:val="005503EC"/>
    <w:rsid w:val="00554A96"/>
    <w:rsid w:val="00554CEC"/>
    <w:rsid w:val="00556B61"/>
    <w:rsid w:val="0056509E"/>
    <w:rsid w:val="005654A1"/>
    <w:rsid w:val="00565551"/>
    <w:rsid w:val="00565DC4"/>
    <w:rsid w:val="00573DAD"/>
    <w:rsid w:val="00577A3A"/>
    <w:rsid w:val="0058300C"/>
    <w:rsid w:val="00583CB9"/>
    <w:rsid w:val="00584A61"/>
    <w:rsid w:val="0058670E"/>
    <w:rsid w:val="0058765B"/>
    <w:rsid w:val="00594324"/>
    <w:rsid w:val="005A39F9"/>
    <w:rsid w:val="005A4E24"/>
    <w:rsid w:val="005B065F"/>
    <w:rsid w:val="005C57A8"/>
    <w:rsid w:val="005C7998"/>
    <w:rsid w:val="005D1A7A"/>
    <w:rsid w:val="005D5407"/>
    <w:rsid w:val="005E067E"/>
    <w:rsid w:val="005E54CF"/>
    <w:rsid w:val="005E6EED"/>
    <w:rsid w:val="005E74D9"/>
    <w:rsid w:val="005F04C2"/>
    <w:rsid w:val="005F2444"/>
    <w:rsid w:val="005F4AA7"/>
    <w:rsid w:val="005F5D51"/>
    <w:rsid w:val="00602F74"/>
    <w:rsid w:val="0060469D"/>
    <w:rsid w:val="006051D8"/>
    <w:rsid w:val="0060737C"/>
    <w:rsid w:val="00610A8A"/>
    <w:rsid w:val="0061399B"/>
    <w:rsid w:val="00616589"/>
    <w:rsid w:val="0062024C"/>
    <w:rsid w:val="0062383F"/>
    <w:rsid w:val="0062685D"/>
    <w:rsid w:val="00626C04"/>
    <w:rsid w:val="00631864"/>
    <w:rsid w:val="00643B87"/>
    <w:rsid w:val="006451EE"/>
    <w:rsid w:val="00652A52"/>
    <w:rsid w:val="006545A4"/>
    <w:rsid w:val="00663A8B"/>
    <w:rsid w:val="00664EDB"/>
    <w:rsid w:val="00665677"/>
    <w:rsid w:val="00665C0A"/>
    <w:rsid w:val="006666B4"/>
    <w:rsid w:val="0066735F"/>
    <w:rsid w:val="00674643"/>
    <w:rsid w:val="006768B3"/>
    <w:rsid w:val="00680286"/>
    <w:rsid w:val="0068087A"/>
    <w:rsid w:val="0068217E"/>
    <w:rsid w:val="00682702"/>
    <w:rsid w:val="0068317A"/>
    <w:rsid w:val="00693FAA"/>
    <w:rsid w:val="00696B2A"/>
    <w:rsid w:val="006A289F"/>
    <w:rsid w:val="006A36A1"/>
    <w:rsid w:val="006A5F85"/>
    <w:rsid w:val="006B031C"/>
    <w:rsid w:val="006B27E1"/>
    <w:rsid w:val="006D011D"/>
    <w:rsid w:val="006D221E"/>
    <w:rsid w:val="006E33F5"/>
    <w:rsid w:val="006F1605"/>
    <w:rsid w:val="006F483F"/>
    <w:rsid w:val="006F5510"/>
    <w:rsid w:val="006F65F3"/>
    <w:rsid w:val="006F6CE1"/>
    <w:rsid w:val="00705A0F"/>
    <w:rsid w:val="00705A7B"/>
    <w:rsid w:val="00715582"/>
    <w:rsid w:val="00720996"/>
    <w:rsid w:val="00724124"/>
    <w:rsid w:val="00725FD2"/>
    <w:rsid w:val="00731F1B"/>
    <w:rsid w:val="00733203"/>
    <w:rsid w:val="0073734D"/>
    <w:rsid w:val="00740DC6"/>
    <w:rsid w:val="0074642E"/>
    <w:rsid w:val="007477B1"/>
    <w:rsid w:val="007514A6"/>
    <w:rsid w:val="00752D26"/>
    <w:rsid w:val="00756349"/>
    <w:rsid w:val="00763BE1"/>
    <w:rsid w:val="00763E8F"/>
    <w:rsid w:val="0077502F"/>
    <w:rsid w:val="007813FE"/>
    <w:rsid w:val="00784140"/>
    <w:rsid w:val="00785BE1"/>
    <w:rsid w:val="00792A0E"/>
    <w:rsid w:val="007A1E44"/>
    <w:rsid w:val="007A4305"/>
    <w:rsid w:val="007B055F"/>
    <w:rsid w:val="007B2540"/>
    <w:rsid w:val="007C0AFD"/>
    <w:rsid w:val="007D0870"/>
    <w:rsid w:val="007D4A1A"/>
    <w:rsid w:val="007D4D5C"/>
    <w:rsid w:val="007D5982"/>
    <w:rsid w:val="007D70B7"/>
    <w:rsid w:val="007D7C76"/>
    <w:rsid w:val="007E3B83"/>
    <w:rsid w:val="007F5466"/>
    <w:rsid w:val="007F64F0"/>
    <w:rsid w:val="00802C05"/>
    <w:rsid w:val="00803294"/>
    <w:rsid w:val="00804B53"/>
    <w:rsid w:val="00804D59"/>
    <w:rsid w:val="00805E56"/>
    <w:rsid w:val="00812521"/>
    <w:rsid w:val="00813501"/>
    <w:rsid w:val="0081406E"/>
    <w:rsid w:val="00823D0F"/>
    <w:rsid w:val="00825CA4"/>
    <w:rsid w:val="00827C6A"/>
    <w:rsid w:val="00827CFB"/>
    <w:rsid w:val="00831182"/>
    <w:rsid w:val="0083299F"/>
    <w:rsid w:val="00832E89"/>
    <w:rsid w:val="00840B39"/>
    <w:rsid w:val="00844417"/>
    <w:rsid w:val="00844F20"/>
    <w:rsid w:val="00854B43"/>
    <w:rsid w:val="00863515"/>
    <w:rsid w:val="008732DD"/>
    <w:rsid w:val="008749E0"/>
    <w:rsid w:val="00883DEA"/>
    <w:rsid w:val="008867AF"/>
    <w:rsid w:val="00887A82"/>
    <w:rsid w:val="008909CB"/>
    <w:rsid w:val="0089132B"/>
    <w:rsid w:val="0089418B"/>
    <w:rsid w:val="008A1CC1"/>
    <w:rsid w:val="008A5AC0"/>
    <w:rsid w:val="008B26C0"/>
    <w:rsid w:val="008B32CE"/>
    <w:rsid w:val="008B3CDD"/>
    <w:rsid w:val="008C3BD0"/>
    <w:rsid w:val="008C707D"/>
    <w:rsid w:val="008D3ECC"/>
    <w:rsid w:val="008E6DED"/>
    <w:rsid w:val="008F38B0"/>
    <w:rsid w:val="008F3A75"/>
    <w:rsid w:val="009041AE"/>
    <w:rsid w:val="0090576C"/>
    <w:rsid w:val="0091353E"/>
    <w:rsid w:val="00914E3E"/>
    <w:rsid w:val="0092520C"/>
    <w:rsid w:val="00937778"/>
    <w:rsid w:val="00941085"/>
    <w:rsid w:val="009638D8"/>
    <w:rsid w:val="00967840"/>
    <w:rsid w:val="0097256D"/>
    <w:rsid w:val="00973D6C"/>
    <w:rsid w:val="0097522D"/>
    <w:rsid w:val="00985365"/>
    <w:rsid w:val="0098798B"/>
    <w:rsid w:val="0099047C"/>
    <w:rsid w:val="0099177A"/>
    <w:rsid w:val="00991F76"/>
    <w:rsid w:val="00994B34"/>
    <w:rsid w:val="00997F5F"/>
    <w:rsid w:val="009B022B"/>
    <w:rsid w:val="009B12D0"/>
    <w:rsid w:val="009B14B5"/>
    <w:rsid w:val="009B2C71"/>
    <w:rsid w:val="009B2DDB"/>
    <w:rsid w:val="009B4EEE"/>
    <w:rsid w:val="009B4F0A"/>
    <w:rsid w:val="009D0074"/>
    <w:rsid w:val="009E1FAC"/>
    <w:rsid w:val="009E38D0"/>
    <w:rsid w:val="009F3A94"/>
    <w:rsid w:val="00A024A9"/>
    <w:rsid w:val="00A02DC3"/>
    <w:rsid w:val="00A033C5"/>
    <w:rsid w:val="00A05C9C"/>
    <w:rsid w:val="00A076DA"/>
    <w:rsid w:val="00A1362B"/>
    <w:rsid w:val="00A2491B"/>
    <w:rsid w:val="00A3074F"/>
    <w:rsid w:val="00A30A9E"/>
    <w:rsid w:val="00A31C5B"/>
    <w:rsid w:val="00A31D3B"/>
    <w:rsid w:val="00A33629"/>
    <w:rsid w:val="00A3559D"/>
    <w:rsid w:val="00A355C8"/>
    <w:rsid w:val="00A4400B"/>
    <w:rsid w:val="00A45B9C"/>
    <w:rsid w:val="00A510E4"/>
    <w:rsid w:val="00A55B7C"/>
    <w:rsid w:val="00A571BD"/>
    <w:rsid w:val="00A6016A"/>
    <w:rsid w:val="00A71538"/>
    <w:rsid w:val="00A73415"/>
    <w:rsid w:val="00A738BA"/>
    <w:rsid w:val="00A745E6"/>
    <w:rsid w:val="00A74781"/>
    <w:rsid w:val="00A747EE"/>
    <w:rsid w:val="00A74E6B"/>
    <w:rsid w:val="00A84DAF"/>
    <w:rsid w:val="00A91CBB"/>
    <w:rsid w:val="00AB4E2D"/>
    <w:rsid w:val="00AB7051"/>
    <w:rsid w:val="00AC5E76"/>
    <w:rsid w:val="00AD0E16"/>
    <w:rsid w:val="00AD30D2"/>
    <w:rsid w:val="00AD38F2"/>
    <w:rsid w:val="00AD61BA"/>
    <w:rsid w:val="00AD7219"/>
    <w:rsid w:val="00AE12D0"/>
    <w:rsid w:val="00AE334A"/>
    <w:rsid w:val="00AE4626"/>
    <w:rsid w:val="00AF06B5"/>
    <w:rsid w:val="00AF2C19"/>
    <w:rsid w:val="00AF36B0"/>
    <w:rsid w:val="00AF4A24"/>
    <w:rsid w:val="00B04A7C"/>
    <w:rsid w:val="00B05B62"/>
    <w:rsid w:val="00B10238"/>
    <w:rsid w:val="00B1110A"/>
    <w:rsid w:val="00B1185B"/>
    <w:rsid w:val="00B124B1"/>
    <w:rsid w:val="00B13A76"/>
    <w:rsid w:val="00B14401"/>
    <w:rsid w:val="00B1775B"/>
    <w:rsid w:val="00B21692"/>
    <w:rsid w:val="00B23F93"/>
    <w:rsid w:val="00B2525E"/>
    <w:rsid w:val="00B26730"/>
    <w:rsid w:val="00B32E3B"/>
    <w:rsid w:val="00B34452"/>
    <w:rsid w:val="00B44D1A"/>
    <w:rsid w:val="00B46468"/>
    <w:rsid w:val="00B47AEF"/>
    <w:rsid w:val="00B57522"/>
    <w:rsid w:val="00B70932"/>
    <w:rsid w:val="00B734E3"/>
    <w:rsid w:val="00B745DD"/>
    <w:rsid w:val="00B75781"/>
    <w:rsid w:val="00B7726F"/>
    <w:rsid w:val="00B81A7D"/>
    <w:rsid w:val="00B869EB"/>
    <w:rsid w:val="00B92290"/>
    <w:rsid w:val="00B92C8E"/>
    <w:rsid w:val="00B959C9"/>
    <w:rsid w:val="00B97506"/>
    <w:rsid w:val="00BA101F"/>
    <w:rsid w:val="00BA15D8"/>
    <w:rsid w:val="00BA17AF"/>
    <w:rsid w:val="00BA77FC"/>
    <w:rsid w:val="00BB7A71"/>
    <w:rsid w:val="00BC0205"/>
    <w:rsid w:val="00BC0442"/>
    <w:rsid w:val="00BC250E"/>
    <w:rsid w:val="00BC451F"/>
    <w:rsid w:val="00BC739C"/>
    <w:rsid w:val="00BD18A6"/>
    <w:rsid w:val="00BD3CBA"/>
    <w:rsid w:val="00BD4788"/>
    <w:rsid w:val="00BD4999"/>
    <w:rsid w:val="00BD7148"/>
    <w:rsid w:val="00BE2744"/>
    <w:rsid w:val="00BE42C7"/>
    <w:rsid w:val="00BE4B3A"/>
    <w:rsid w:val="00BF2ACA"/>
    <w:rsid w:val="00BF6DA9"/>
    <w:rsid w:val="00C01D54"/>
    <w:rsid w:val="00C03CAF"/>
    <w:rsid w:val="00C11525"/>
    <w:rsid w:val="00C13768"/>
    <w:rsid w:val="00C26DFC"/>
    <w:rsid w:val="00C33823"/>
    <w:rsid w:val="00C41BDC"/>
    <w:rsid w:val="00C51C10"/>
    <w:rsid w:val="00C54F82"/>
    <w:rsid w:val="00C636E4"/>
    <w:rsid w:val="00C71A70"/>
    <w:rsid w:val="00C71B44"/>
    <w:rsid w:val="00C74C4F"/>
    <w:rsid w:val="00C75786"/>
    <w:rsid w:val="00C77DDA"/>
    <w:rsid w:val="00C82303"/>
    <w:rsid w:val="00C8420F"/>
    <w:rsid w:val="00C86148"/>
    <w:rsid w:val="00C94F66"/>
    <w:rsid w:val="00CA29AC"/>
    <w:rsid w:val="00CA5AD7"/>
    <w:rsid w:val="00CA6172"/>
    <w:rsid w:val="00CA7F05"/>
    <w:rsid w:val="00CB0A5B"/>
    <w:rsid w:val="00CC103D"/>
    <w:rsid w:val="00CC3B31"/>
    <w:rsid w:val="00CC418E"/>
    <w:rsid w:val="00CC527B"/>
    <w:rsid w:val="00CD4340"/>
    <w:rsid w:val="00CD48EB"/>
    <w:rsid w:val="00CD5523"/>
    <w:rsid w:val="00CD5AFB"/>
    <w:rsid w:val="00CE0CE6"/>
    <w:rsid w:val="00CE18D1"/>
    <w:rsid w:val="00CE3134"/>
    <w:rsid w:val="00CE38EA"/>
    <w:rsid w:val="00CF0CFA"/>
    <w:rsid w:val="00CF4A2C"/>
    <w:rsid w:val="00CF6B97"/>
    <w:rsid w:val="00CF7203"/>
    <w:rsid w:val="00D00935"/>
    <w:rsid w:val="00D00D43"/>
    <w:rsid w:val="00D059E1"/>
    <w:rsid w:val="00D05E2C"/>
    <w:rsid w:val="00D129D9"/>
    <w:rsid w:val="00D179E5"/>
    <w:rsid w:val="00D20AB4"/>
    <w:rsid w:val="00D2244A"/>
    <w:rsid w:val="00D23397"/>
    <w:rsid w:val="00D25D1A"/>
    <w:rsid w:val="00D26E33"/>
    <w:rsid w:val="00D30EC6"/>
    <w:rsid w:val="00D338CC"/>
    <w:rsid w:val="00D33EDC"/>
    <w:rsid w:val="00D34B55"/>
    <w:rsid w:val="00D3730C"/>
    <w:rsid w:val="00D431CE"/>
    <w:rsid w:val="00D437D4"/>
    <w:rsid w:val="00D471A2"/>
    <w:rsid w:val="00D70F07"/>
    <w:rsid w:val="00D75BCC"/>
    <w:rsid w:val="00D814A9"/>
    <w:rsid w:val="00D83744"/>
    <w:rsid w:val="00D87EA1"/>
    <w:rsid w:val="00D97919"/>
    <w:rsid w:val="00DA3532"/>
    <w:rsid w:val="00DA5E16"/>
    <w:rsid w:val="00DB28F9"/>
    <w:rsid w:val="00DC27DF"/>
    <w:rsid w:val="00DC5823"/>
    <w:rsid w:val="00DD0B22"/>
    <w:rsid w:val="00DD4AB2"/>
    <w:rsid w:val="00DD5452"/>
    <w:rsid w:val="00DD7636"/>
    <w:rsid w:val="00DD7BA0"/>
    <w:rsid w:val="00DF0557"/>
    <w:rsid w:val="00DF7A00"/>
    <w:rsid w:val="00E05ADB"/>
    <w:rsid w:val="00E079C2"/>
    <w:rsid w:val="00E10350"/>
    <w:rsid w:val="00E11794"/>
    <w:rsid w:val="00E11CAC"/>
    <w:rsid w:val="00E14976"/>
    <w:rsid w:val="00E16A57"/>
    <w:rsid w:val="00E17A47"/>
    <w:rsid w:val="00E20FDC"/>
    <w:rsid w:val="00E21C5E"/>
    <w:rsid w:val="00E258EA"/>
    <w:rsid w:val="00E26973"/>
    <w:rsid w:val="00E31D37"/>
    <w:rsid w:val="00E333DB"/>
    <w:rsid w:val="00E4604D"/>
    <w:rsid w:val="00E51942"/>
    <w:rsid w:val="00E51B7D"/>
    <w:rsid w:val="00E51EB1"/>
    <w:rsid w:val="00E56AAA"/>
    <w:rsid w:val="00E73523"/>
    <w:rsid w:val="00E759B2"/>
    <w:rsid w:val="00E769B0"/>
    <w:rsid w:val="00E85172"/>
    <w:rsid w:val="00E865A2"/>
    <w:rsid w:val="00E866B4"/>
    <w:rsid w:val="00E93155"/>
    <w:rsid w:val="00E94C72"/>
    <w:rsid w:val="00EA2A65"/>
    <w:rsid w:val="00EA3CD3"/>
    <w:rsid w:val="00EA7D10"/>
    <w:rsid w:val="00EB27B1"/>
    <w:rsid w:val="00EB42B3"/>
    <w:rsid w:val="00EB45EE"/>
    <w:rsid w:val="00EB4C8B"/>
    <w:rsid w:val="00EB5DF7"/>
    <w:rsid w:val="00EC065C"/>
    <w:rsid w:val="00EC33AF"/>
    <w:rsid w:val="00EC59E4"/>
    <w:rsid w:val="00ED4B53"/>
    <w:rsid w:val="00ED5AD5"/>
    <w:rsid w:val="00ED641D"/>
    <w:rsid w:val="00EE0640"/>
    <w:rsid w:val="00EE2A99"/>
    <w:rsid w:val="00EF12C1"/>
    <w:rsid w:val="00EF2D70"/>
    <w:rsid w:val="00EF3A86"/>
    <w:rsid w:val="00EF3AC6"/>
    <w:rsid w:val="00EF431A"/>
    <w:rsid w:val="00EF4B19"/>
    <w:rsid w:val="00EF6E7D"/>
    <w:rsid w:val="00F11D09"/>
    <w:rsid w:val="00F15B97"/>
    <w:rsid w:val="00F171CD"/>
    <w:rsid w:val="00F21793"/>
    <w:rsid w:val="00F23EC1"/>
    <w:rsid w:val="00F27A8A"/>
    <w:rsid w:val="00F31DFB"/>
    <w:rsid w:val="00F34607"/>
    <w:rsid w:val="00F3637E"/>
    <w:rsid w:val="00F459F9"/>
    <w:rsid w:val="00F45ADE"/>
    <w:rsid w:val="00F46B49"/>
    <w:rsid w:val="00F46B88"/>
    <w:rsid w:val="00F46BD2"/>
    <w:rsid w:val="00F47A68"/>
    <w:rsid w:val="00F536D6"/>
    <w:rsid w:val="00F62D7A"/>
    <w:rsid w:val="00F64986"/>
    <w:rsid w:val="00F76E37"/>
    <w:rsid w:val="00F83692"/>
    <w:rsid w:val="00F929A1"/>
    <w:rsid w:val="00F95B90"/>
    <w:rsid w:val="00F95BC0"/>
    <w:rsid w:val="00FA2487"/>
    <w:rsid w:val="00FA2B2D"/>
    <w:rsid w:val="00FA4620"/>
    <w:rsid w:val="00FA4A61"/>
    <w:rsid w:val="00FB1C6B"/>
    <w:rsid w:val="00FB4233"/>
    <w:rsid w:val="00FB51D5"/>
    <w:rsid w:val="00FB6DD5"/>
    <w:rsid w:val="00FC05BE"/>
    <w:rsid w:val="00FC0FAB"/>
    <w:rsid w:val="00FC1648"/>
    <w:rsid w:val="00FC3E88"/>
    <w:rsid w:val="00FD21E8"/>
    <w:rsid w:val="00FD38EC"/>
    <w:rsid w:val="00FD497A"/>
    <w:rsid w:val="00FD65E1"/>
    <w:rsid w:val="00FE0552"/>
    <w:rsid w:val="00FE09A2"/>
    <w:rsid w:val="00FE3CC6"/>
    <w:rsid w:val="00FE5328"/>
    <w:rsid w:val="00FE63FF"/>
    <w:rsid w:val="00FE670E"/>
    <w:rsid w:val="00FF377C"/>
    <w:rsid w:val="00FF4D0D"/>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6625"/>
    <o:shapelayout v:ext="edit">
      <o:idmap v:ext="edit" data="1"/>
    </o:shapelayout>
  </w:shapeDefaults>
  <w:decimalSymbol w:val="."/>
  <w:listSeparator w:val=","/>
  <w14:docId w14:val="7A667B8E"/>
  <w15:docId w15:val="{E043C7FD-BE8D-4A3A-9C69-BF932722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CC"/>
    <w:rPr>
      <w:sz w:val="20"/>
    </w:rPr>
  </w:style>
  <w:style w:type="paragraph" w:styleId="Heading1">
    <w:name w:val="heading 1"/>
    <w:basedOn w:val="Normal"/>
    <w:next w:val="Normal"/>
    <w:link w:val="Heading1Char"/>
    <w:uiPriority w:val="9"/>
    <w:qFormat/>
    <w:rsid w:val="00276ACC"/>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276ACC"/>
    <w:pPr>
      <w:keepNext/>
      <w:keepLines/>
      <w:spacing w:before="40" w:after="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276ACC"/>
    <w:pPr>
      <w:keepNext/>
      <w:keepLines/>
      <w:spacing w:before="40" w:after="0"/>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CC"/>
    <w:rPr>
      <w:rFonts w:ascii="Calibri" w:eastAsiaTheme="majorEastAsia" w:hAnsi="Calibri" w:cstheme="majorBidi"/>
      <w:b/>
      <w:sz w:val="32"/>
      <w:szCs w:val="32"/>
    </w:rPr>
  </w:style>
  <w:style w:type="paragraph" w:styleId="NoSpacing">
    <w:name w:val="No Spacing"/>
    <w:uiPriority w:val="1"/>
    <w:qFormat/>
    <w:rsid w:val="00276ACC"/>
    <w:pPr>
      <w:spacing w:after="0" w:line="240" w:lineRule="auto"/>
    </w:pPr>
    <w:rPr>
      <w:sz w:val="20"/>
    </w:rPr>
  </w:style>
  <w:style w:type="character" w:customStyle="1" w:styleId="Heading2Char">
    <w:name w:val="Heading 2 Char"/>
    <w:basedOn w:val="DefaultParagraphFont"/>
    <w:link w:val="Heading2"/>
    <w:uiPriority w:val="9"/>
    <w:rsid w:val="00276ACC"/>
    <w:rPr>
      <w:rFonts w:ascii="Calibri" w:eastAsiaTheme="majorEastAsia" w:hAnsi="Calibri" w:cstheme="majorBidi"/>
      <w:b/>
      <w:sz w:val="20"/>
      <w:szCs w:val="26"/>
    </w:rPr>
  </w:style>
  <w:style w:type="paragraph" w:styleId="ListParagraph">
    <w:name w:val="List Paragraph"/>
    <w:basedOn w:val="Normal"/>
    <w:uiPriority w:val="34"/>
    <w:qFormat/>
    <w:rsid w:val="002A47B7"/>
    <w:pPr>
      <w:ind w:left="720"/>
      <w:contextualSpacing/>
    </w:pPr>
  </w:style>
  <w:style w:type="character" w:customStyle="1" w:styleId="Heading3Char">
    <w:name w:val="Heading 3 Char"/>
    <w:basedOn w:val="DefaultParagraphFont"/>
    <w:link w:val="Heading3"/>
    <w:uiPriority w:val="9"/>
    <w:rsid w:val="00276ACC"/>
    <w:rPr>
      <w:rFonts w:ascii="Calibri" w:eastAsiaTheme="majorEastAsia" w:hAnsi="Calibri" w:cstheme="majorBidi"/>
      <w:b/>
      <w:sz w:val="20"/>
      <w:szCs w:val="24"/>
    </w:rPr>
  </w:style>
  <w:style w:type="table" w:styleId="TableGrid">
    <w:name w:val="Table Grid"/>
    <w:basedOn w:val="TableNormal"/>
    <w:uiPriority w:val="39"/>
    <w:rsid w:val="0074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523"/>
    <w:rPr>
      <w:color w:val="0563C1" w:themeColor="hyperlink"/>
      <w:u w:val="single"/>
    </w:rPr>
  </w:style>
  <w:style w:type="paragraph" w:styleId="Header">
    <w:name w:val="header"/>
    <w:basedOn w:val="Normal"/>
    <w:link w:val="HeaderChar"/>
    <w:uiPriority w:val="99"/>
    <w:unhideWhenUsed/>
    <w:rsid w:val="00F31D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1DFB"/>
    <w:rPr>
      <w:sz w:val="20"/>
    </w:rPr>
  </w:style>
  <w:style w:type="paragraph" w:styleId="Footer">
    <w:name w:val="footer"/>
    <w:basedOn w:val="Normal"/>
    <w:link w:val="FooterChar"/>
    <w:uiPriority w:val="99"/>
    <w:unhideWhenUsed/>
    <w:rsid w:val="00F31D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1DFB"/>
    <w:rPr>
      <w:sz w:val="20"/>
    </w:rPr>
  </w:style>
  <w:style w:type="character" w:styleId="PageNumber">
    <w:name w:val="page number"/>
    <w:basedOn w:val="DefaultParagraphFont"/>
    <w:uiPriority w:val="99"/>
    <w:semiHidden/>
    <w:unhideWhenUsed/>
    <w:rsid w:val="00EC59E4"/>
  </w:style>
  <w:style w:type="paragraph" w:styleId="BalloonText">
    <w:name w:val="Balloon Text"/>
    <w:basedOn w:val="Normal"/>
    <w:link w:val="BalloonTextChar"/>
    <w:uiPriority w:val="99"/>
    <w:semiHidden/>
    <w:unhideWhenUsed/>
    <w:rsid w:val="006165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589"/>
    <w:rPr>
      <w:rFonts w:ascii="Lucida Grande" w:hAnsi="Lucida Grande" w:cs="Lucida Grande"/>
      <w:sz w:val="18"/>
      <w:szCs w:val="18"/>
    </w:rPr>
  </w:style>
  <w:style w:type="character" w:styleId="FollowedHyperlink">
    <w:name w:val="FollowedHyperlink"/>
    <w:basedOn w:val="DefaultParagraphFont"/>
    <w:uiPriority w:val="99"/>
    <w:semiHidden/>
    <w:unhideWhenUsed/>
    <w:rsid w:val="0053615F"/>
    <w:rPr>
      <w:color w:val="954F72" w:themeColor="followedHyperlink"/>
      <w:u w:val="single"/>
    </w:rPr>
  </w:style>
  <w:style w:type="character" w:styleId="CommentReference">
    <w:name w:val="annotation reference"/>
    <w:basedOn w:val="DefaultParagraphFont"/>
    <w:uiPriority w:val="99"/>
    <w:semiHidden/>
    <w:unhideWhenUsed/>
    <w:rsid w:val="00B2525E"/>
    <w:rPr>
      <w:sz w:val="18"/>
      <w:szCs w:val="18"/>
    </w:rPr>
  </w:style>
  <w:style w:type="paragraph" w:styleId="CommentText">
    <w:name w:val="annotation text"/>
    <w:basedOn w:val="Normal"/>
    <w:link w:val="CommentTextChar"/>
    <w:uiPriority w:val="99"/>
    <w:semiHidden/>
    <w:unhideWhenUsed/>
    <w:rsid w:val="00B2525E"/>
    <w:pPr>
      <w:spacing w:line="240" w:lineRule="auto"/>
    </w:pPr>
    <w:rPr>
      <w:sz w:val="24"/>
      <w:szCs w:val="24"/>
    </w:rPr>
  </w:style>
  <w:style w:type="character" w:customStyle="1" w:styleId="CommentTextChar">
    <w:name w:val="Comment Text Char"/>
    <w:basedOn w:val="DefaultParagraphFont"/>
    <w:link w:val="CommentText"/>
    <w:uiPriority w:val="99"/>
    <w:semiHidden/>
    <w:rsid w:val="00B2525E"/>
    <w:rPr>
      <w:sz w:val="24"/>
      <w:szCs w:val="24"/>
    </w:rPr>
  </w:style>
  <w:style w:type="paragraph" w:styleId="CommentSubject">
    <w:name w:val="annotation subject"/>
    <w:basedOn w:val="CommentText"/>
    <w:next w:val="CommentText"/>
    <w:link w:val="CommentSubjectChar"/>
    <w:uiPriority w:val="99"/>
    <w:semiHidden/>
    <w:unhideWhenUsed/>
    <w:rsid w:val="00B2525E"/>
    <w:rPr>
      <w:b/>
      <w:bCs/>
      <w:sz w:val="20"/>
      <w:szCs w:val="20"/>
    </w:rPr>
  </w:style>
  <w:style w:type="character" w:customStyle="1" w:styleId="CommentSubjectChar">
    <w:name w:val="Comment Subject Char"/>
    <w:basedOn w:val="CommentTextChar"/>
    <w:link w:val="CommentSubject"/>
    <w:uiPriority w:val="99"/>
    <w:semiHidden/>
    <w:rsid w:val="00B2525E"/>
    <w:rPr>
      <w:b/>
      <w:bCs/>
      <w:sz w:val="20"/>
      <w:szCs w:val="20"/>
    </w:rPr>
  </w:style>
  <w:style w:type="paragraph" w:styleId="Caption">
    <w:name w:val="caption"/>
    <w:basedOn w:val="Normal"/>
    <w:next w:val="Normal"/>
    <w:uiPriority w:val="35"/>
    <w:semiHidden/>
    <w:unhideWhenUsed/>
    <w:qFormat/>
    <w:rsid w:val="003942FF"/>
    <w:pPr>
      <w:spacing w:after="200" w:line="240" w:lineRule="auto"/>
    </w:pPr>
    <w:rPr>
      <w:b/>
      <w:bCs/>
      <w:color w:val="5B9BD5" w:themeColor="accent1"/>
      <w:sz w:val="18"/>
      <w:szCs w:val="18"/>
    </w:rPr>
  </w:style>
  <w:style w:type="character" w:styleId="Strong">
    <w:name w:val="Strong"/>
    <w:basedOn w:val="DefaultParagraphFont"/>
    <w:uiPriority w:val="22"/>
    <w:qFormat/>
    <w:rsid w:val="00FE670E"/>
    <w:rPr>
      <w:b/>
      <w:bCs/>
    </w:rPr>
  </w:style>
  <w:style w:type="paragraph" w:styleId="BodyTextIndent">
    <w:name w:val="Body Text Indent"/>
    <w:basedOn w:val="Normal"/>
    <w:link w:val="BodyTextIndentChar"/>
    <w:uiPriority w:val="99"/>
    <w:rsid w:val="00BD714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D71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6694">
      <w:bodyDiv w:val="1"/>
      <w:marLeft w:val="0"/>
      <w:marRight w:val="0"/>
      <w:marTop w:val="0"/>
      <w:marBottom w:val="0"/>
      <w:divBdr>
        <w:top w:val="none" w:sz="0" w:space="0" w:color="auto"/>
        <w:left w:val="none" w:sz="0" w:space="0" w:color="auto"/>
        <w:bottom w:val="none" w:sz="0" w:space="0" w:color="auto"/>
        <w:right w:val="none" w:sz="0" w:space="0" w:color="auto"/>
      </w:divBdr>
    </w:div>
    <w:div w:id="379600682">
      <w:bodyDiv w:val="1"/>
      <w:marLeft w:val="0"/>
      <w:marRight w:val="0"/>
      <w:marTop w:val="0"/>
      <w:marBottom w:val="0"/>
      <w:divBdr>
        <w:top w:val="none" w:sz="0" w:space="0" w:color="auto"/>
        <w:left w:val="none" w:sz="0" w:space="0" w:color="auto"/>
        <w:bottom w:val="none" w:sz="0" w:space="0" w:color="auto"/>
        <w:right w:val="none" w:sz="0" w:space="0" w:color="auto"/>
      </w:divBdr>
    </w:div>
    <w:div w:id="1241869378">
      <w:bodyDiv w:val="1"/>
      <w:marLeft w:val="0"/>
      <w:marRight w:val="0"/>
      <w:marTop w:val="0"/>
      <w:marBottom w:val="0"/>
      <w:divBdr>
        <w:top w:val="none" w:sz="0" w:space="0" w:color="auto"/>
        <w:left w:val="none" w:sz="0" w:space="0" w:color="auto"/>
        <w:bottom w:val="none" w:sz="0" w:space="0" w:color="auto"/>
        <w:right w:val="none" w:sz="0" w:space="0" w:color="auto"/>
      </w:divBdr>
      <w:divsChild>
        <w:div w:id="970407298">
          <w:marLeft w:val="0"/>
          <w:marRight w:val="0"/>
          <w:marTop w:val="0"/>
          <w:marBottom w:val="0"/>
          <w:divBdr>
            <w:top w:val="none" w:sz="0" w:space="0" w:color="auto"/>
            <w:left w:val="none" w:sz="0" w:space="0" w:color="auto"/>
            <w:bottom w:val="none" w:sz="0" w:space="0" w:color="auto"/>
            <w:right w:val="none" w:sz="0" w:space="0" w:color="auto"/>
          </w:divBdr>
          <w:divsChild>
            <w:div w:id="882712396">
              <w:marLeft w:val="0"/>
              <w:marRight w:val="0"/>
              <w:marTop w:val="0"/>
              <w:marBottom w:val="0"/>
              <w:divBdr>
                <w:top w:val="none" w:sz="0" w:space="0" w:color="auto"/>
                <w:left w:val="none" w:sz="0" w:space="0" w:color="auto"/>
                <w:bottom w:val="none" w:sz="0" w:space="0" w:color="auto"/>
                <w:right w:val="none" w:sz="0" w:space="0" w:color="auto"/>
              </w:divBdr>
              <w:divsChild>
                <w:div w:id="456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lbion.com/netiquette" TargetMode="External"/><Relationship Id="rId18" Type="http://schemas.openxmlformats.org/officeDocument/2006/relationships/hyperlink" Target="https://www.utoledo.edu/studentaffairs/counsel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oledo.edu/offices/student-disability-services/index.html" TargetMode="External"/><Relationship Id="rId17" Type="http://schemas.openxmlformats.org/officeDocument/2006/relationships/hyperlink" Target="https://www.utoledo.edu/dl/" TargetMode="External"/><Relationship Id="rId2" Type="http://schemas.openxmlformats.org/officeDocument/2006/relationships/numbering" Target="numbering.xml"/><Relationship Id="rId16" Type="http://schemas.openxmlformats.org/officeDocument/2006/relationships/hyperlink" Target="http://www.utoledo.edu/libra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oledo.edu/title-ix/policies.html" TargetMode="External"/><Relationship Id="rId5" Type="http://schemas.openxmlformats.org/officeDocument/2006/relationships/webSettings" Target="webSettings.xml"/><Relationship Id="rId15" Type="http://schemas.openxmlformats.org/officeDocument/2006/relationships/hyperlink" Target="http://www.utoledo.edu/success/trio/calendar.html" TargetMode="External"/><Relationship Id="rId10" Type="http://schemas.openxmlformats.org/officeDocument/2006/relationships/hyperlink" Target="http://www.utoledo.edu/policies/administration/diversity/pdfs/3364_50_03_Nondiscrimination_o.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toledo.edu/success/writing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97CC3-8F32-48B8-9DDF-C50FB73A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3110</Words>
  <Characters>17731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Jonee A</dc:creator>
  <cp:lastModifiedBy>Edgington, Anthony</cp:lastModifiedBy>
  <cp:revision>2</cp:revision>
  <cp:lastPrinted>2014-11-20T14:56:00Z</cp:lastPrinted>
  <dcterms:created xsi:type="dcterms:W3CDTF">2019-06-05T16:50:00Z</dcterms:created>
  <dcterms:modified xsi:type="dcterms:W3CDTF">2019-06-05T16:50:00Z</dcterms:modified>
</cp:coreProperties>
</file>