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90" w:rsidRDefault="00140B90" w:rsidP="00140B90">
      <w:pPr>
        <w:pStyle w:val="GradSectionCollegeName20ptArialBoldlc"/>
        <w:jc w:val="left"/>
      </w:pPr>
      <w:r>
        <w:t xml:space="preserve">College of </w:t>
      </w:r>
      <w:r w:rsidR="00A65FCC">
        <w:t>Natural Sciences and Mathematics</w:t>
      </w:r>
      <w:r>
        <w:t xml:space="preserve"> </w:t>
      </w:r>
    </w:p>
    <w:p w:rsidR="00140B90" w:rsidRDefault="00140B90" w:rsidP="00140B90">
      <w:pPr>
        <w:spacing w:line="360" w:lineRule="auto"/>
        <w:ind w:right="2160"/>
        <w:rPr>
          <w:rFonts w:ascii="TimesNewRomanPS-BoldMT" w:hAnsi="TimesNewRomanPS-BoldMT" w:cs="TimesNewRomanPS-BoldMT"/>
          <w:b/>
          <w:bCs/>
          <w:spacing w:val="8"/>
          <w:sz w:val="34"/>
          <w:szCs w:val="34"/>
        </w:rPr>
      </w:pPr>
      <w:r>
        <w:rPr>
          <w:rFonts w:ascii="TimesNewRomanPS-BoldMT" w:hAnsi="TimesNewRomanPS-BoldMT" w:cs="TimesNewRomanPS-BoldMT"/>
          <w:b/>
          <w:bCs/>
          <w:spacing w:val="8"/>
          <w:sz w:val="34"/>
          <w:szCs w:val="34"/>
        </w:rPr>
        <w:t>Graduate Programs</w:t>
      </w:r>
    </w:p>
    <w:p w:rsidR="00140B90" w:rsidRDefault="00140B90" w:rsidP="00140B90">
      <w:pPr>
        <w:pStyle w:val="Heading1"/>
        <w:rPr>
          <w:rFonts w:ascii="TimesNewRomanPS-BoldMT" w:hAnsi="TimesNewRomanPS-BoldMT" w:cs="TimesNewRomanPS-BoldMT"/>
          <w:w w:val="99"/>
        </w:rPr>
      </w:pPr>
      <w:r>
        <w:rPr>
          <w:rFonts w:ascii="TimesNewRomanPS-BoldMT" w:hAnsi="TimesNewRomanPS-BoldMT" w:cs="TimesNewRomanPS-BoldMT"/>
          <w:w w:val="99"/>
        </w:rPr>
        <w:t>Department of Biological Sciences</w:t>
      </w:r>
    </w:p>
    <w:p w:rsidR="00140B90" w:rsidRDefault="00785C56" w:rsidP="00140B90">
      <w:pPr>
        <w:ind w:right="72"/>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Douglas Leaman</w:t>
      </w:r>
      <w:r w:rsidR="00140B90">
        <w:rPr>
          <w:rFonts w:ascii="TimesNewRomanPS-ItalicMT" w:hAnsi="TimesNewRomanPS-ItalicMT" w:cs="TimesNewRomanPS-ItalicMT"/>
          <w:i/>
          <w:iCs/>
          <w:sz w:val="20"/>
          <w:szCs w:val="20"/>
        </w:rPr>
        <w:t>, chair</w:t>
      </w:r>
    </w:p>
    <w:p w:rsidR="00792689" w:rsidRDefault="00792689" w:rsidP="00140B90">
      <w:pPr>
        <w:ind w:right="72"/>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John Plenefisch, associate chair</w:t>
      </w:r>
    </w:p>
    <w:p w:rsidR="00140B90" w:rsidRDefault="00785C56" w:rsidP="00140B90">
      <w:pPr>
        <w:spacing w:before="36"/>
        <w:ind w:right="72"/>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Lirim Shemshedini</w:t>
      </w:r>
      <w:r w:rsidR="00140B90">
        <w:rPr>
          <w:rFonts w:ascii="TimesNewRomanPS-ItalicMT" w:hAnsi="TimesNewRomanPS-ItalicMT" w:cs="TimesNewRomanPS-ItalicMT"/>
          <w:i/>
          <w:iCs/>
          <w:sz w:val="20"/>
          <w:szCs w:val="20"/>
        </w:rPr>
        <w:t>, graduate adviser</w:t>
      </w:r>
    </w:p>
    <w:p w:rsidR="00140B90" w:rsidRDefault="00140B90" w:rsidP="00140B90">
      <w:pPr>
        <w:spacing w:before="216"/>
        <w:ind w:right="72"/>
        <w:jc w:val="both"/>
        <w:rPr>
          <w:sz w:val="18"/>
          <w:szCs w:val="18"/>
        </w:rPr>
      </w:pPr>
      <w:r>
        <w:rPr>
          <w:spacing w:val="-2"/>
          <w:sz w:val="18"/>
          <w:szCs w:val="18"/>
        </w:rPr>
        <w:t>The department of biological sciences offers graduate degrees at master’s</w:t>
      </w:r>
      <w:r>
        <w:rPr>
          <w:sz w:val="18"/>
          <w:szCs w:val="18"/>
        </w:rPr>
        <w:t xml:space="preserve"> and doctoral levels. Students entering the M.S. or Ph.D. programs are </w:t>
      </w:r>
      <w:r>
        <w:rPr>
          <w:spacing w:val="-2"/>
          <w:sz w:val="18"/>
          <w:szCs w:val="18"/>
        </w:rPr>
        <w:t>expected to have an adequate background in natural sciences and in mathematics. Usually, this will require knowledge of differential and integral</w:t>
      </w:r>
      <w:r>
        <w:rPr>
          <w:sz w:val="18"/>
          <w:szCs w:val="18"/>
        </w:rPr>
        <w:t xml:space="preserve"> </w:t>
      </w:r>
      <w:r>
        <w:rPr>
          <w:spacing w:val="-3"/>
          <w:sz w:val="18"/>
          <w:szCs w:val="18"/>
        </w:rPr>
        <w:t>calculus, college physics and organic chemistry. Students may be admitted</w:t>
      </w:r>
      <w:r>
        <w:rPr>
          <w:sz w:val="18"/>
          <w:szCs w:val="18"/>
        </w:rPr>
        <w:t xml:space="preserve"> on a provisional basis if they do not have an adequate academic background, but they will be expected to acquire it as rapidly as possible.</w:t>
      </w:r>
    </w:p>
    <w:p w:rsidR="00140B90" w:rsidRDefault="00140B90" w:rsidP="00140B90">
      <w:pPr>
        <w:spacing w:before="144"/>
        <w:ind w:right="792"/>
        <w:rPr>
          <w:rFonts w:ascii="TimesNewRomanPS-BoldMT" w:hAnsi="TimesNewRomanPS-BoldMT" w:cs="TimesNewRomanPS-BoldMT"/>
          <w:b/>
          <w:bCs/>
          <w:sz w:val="28"/>
          <w:szCs w:val="28"/>
        </w:rPr>
      </w:pPr>
      <w:r>
        <w:rPr>
          <w:rFonts w:ascii="TimesNewRomanPS-BoldMT" w:hAnsi="TimesNewRomanPS-BoldMT" w:cs="TimesNewRomanPS-BoldMT"/>
          <w:b/>
          <w:bCs/>
          <w:spacing w:val="-2"/>
          <w:sz w:val="28"/>
          <w:szCs w:val="28"/>
        </w:rPr>
        <w:t xml:space="preserve">Requirements for the M.S. in Biology </w:t>
      </w:r>
      <w:r>
        <w:rPr>
          <w:rFonts w:ascii="TimesNewRomanPS-BoldMT" w:hAnsi="TimesNewRomanPS-BoldMT" w:cs="TimesNewRomanPS-BoldMT"/>
          <w:b/>
          <w:bCs/>
          <w:sz w:val="28"/>
          <w:szCs w:val="28"/>
        </w:rPr>
        <w:t>Program (Cell/Molecular Biology Concentration)</w:t>
      </w:r>
    </w:p>
    <w:p w:rsidR="00140B90" w:rsidRDefault="00140B90" w:rsidP="00140B90">
      <w:pPr>
        <w:ind w:right="72"/>
        <w:jc w:val="both"/>
        <w:rPr>
          <w:sz w:val="18"/>
          <w:szCs w:val="18"/>
        </w:rPr>
      </w:pPr>
      <w:r>
        <w:rPr>
          <w:rFonts w:ascii="TimesNewRomanPS-BoldMT" w:hAnsi="TimesNewRomanPS-BoldMT" w:cs="TimesNewRomanPS-BoldMT"/>
          <w:b/>
          <w:bCs/>
          <w:spacing w:val="8"/>
          <w:sz w:val="16"/>
          <w:szCs w:val="16"/>
        </w:rPr>
        <w:t xml:space="preserve">Option A (Thesis): </w:t>
      </w:r>
      <w:r>
        <w:rPr>
          <w:spacing w:val="-2"/>
          <w:sz w:val="18"/>
          <w:szCs w:val="18"/>
        </w:rPr>
        <w:t>For the degree of master of science in biology (cell/</w:t>
      </w:r>
      <w:r>
        <w:rPr>
          <w:sz w:val="18"/>
          <w:szCs w:val="18"/>
        </w:rPr>
        <w:t xml:space="preserve"> </w:t>
      </w:r>
      <w:r>
        <w:rPr>
          <w:spacing w:val="-2"/>
          <w:sz w:val="18"/>
          <w:szCs w:val="18"/>
        </w:rPr>
        <w:t>molecular biology concentration), a student must complete a minimum of 30 semester</w:t>
      </w:r>
      <w:r>
        <w:rPr>
          <w:sz w:val="18"/>
          <w:szCs w:val="18"/>
        </w:rPr>
        <w:t xml:space="preserve"> hours of graduate course work approved by an advisory committee, including BIOL 6000, 6010, 6090, 6100</w:t>
      </w:r>
      <w:r w:rsidR="00332F8D">
        <w:rPr>
          <w:sz w:val="18"/>
          <w:szCs w:val="18"/>
        </w:rPr>
        <w:t>, 6200</w:t>
      </w:r>
      <w:r>
        <w:rPr>
          <w:sz w:val="18"/>
          <w:szCs w:val="18"/>
        </w:rPr>
        <w:t xml:space="preserve"> and 6930 (two hours) and additional course and research credits for 13 to 17 hours. In some cases, a writ</w:t>
      </w:r>
      <w:r>
        <w:rPr>
          <w:spacing w:val="-2"/>
          <w:sz w:val="18"/>
          <w:szCs w:val="18"/>
        </w:rPr>
        <w:t>ten comprehensive examination may be required</w:t>
      </w:r>
      <w:r w:rsidR="00332F8D">
        <w:rPr>
          <w:spacing w:val="-2"/>
          <w:sz w:val="18"/>
          <w:szCs w:val="18"/>
        </w:rPr>
        <w:t xml:space="preserve"> </w:t>
      </w:r>
      <w:r w:rsidR="0090737B">
        <w:rPr>
          <w:spacing w:val="-2"/>
          <w:sz w:val="18"/>
          <w:szCs w:val="18"/>
        </w:rPr>
        <w:t xml:space="preserve">at the end of the first year </w:t>
      </w:r>
      <w:r w:rsidR="00332F8D">
        <w:rPr>
          <w:spacing w:val="-2"/>
          <w:sz w:val="18"/>
          <w:szCs w:val="18"/>
        </w:rPr>
        <w:t>for students with deficiencies in their coursework</w:t>
      </w:r>
      <w:r>
        <w:rPr>
          <w:spacing w:val="-2"/>
          <w:sz w:val="18"/>
          <w:szCs w:val="18"/>
        </w:rPr>
        <w:t>. The student must</w:t>
      </w:r>
      <w:r>
        <w:rPr>
          <w:sz w:val="18"/>
          <w:szCs w:val="18"/>
        </w:rPr>
        <w:t xml:space="preserve"> complete six to 10 hours of BIOL 6960, write an original research thesis, and pass an oral examination on the thesis.</w:t>
      </w:r>
    </w:p>
    <w:p w:rsidR="00140B90" w:rsidRDefault="00140B90" w:rsidP="00140B90">
      <w:pPr>
        <w:spacing w:before="360"/>
        <w:ind w:right="72"/>
        <w:jc w:val="both"/>
        <w:rPr>
          <w:sz w:val="18"/>
          <w:szCs w:val="18"/>
        </w:rPr>
      </w:pPr>
      <w:r>
        <w:rPr>
          <w:rFonts w:ascii="TimesNewRomanPS-BoldMT" w:hAnsi="TimesNewRomanPS-BoldMT" w:cs="TimesNewRomanPS-BoldMT"/>
          <w:b/>
          <w:bCs/>
          <w:spacing w:val="10"/>
          <w:sz w:val="16"/>
          <w:szCs w:val="16"/>
        </w:rPr>
        <w:t xml:space="preserve">Option B (Non-thesis): </w:t>
      </w:r>
      <w:r>
        <w:rPr>
          <w:sz w:val="18"/>
          <w:szCs w:val="18"/>
        </w:rPr>
        <w:t xml:space="preserve">For the degree of master of science in biology, a student must complete a minimum of 30 semester hours of graduate course work approved by an advisory committee, including BIOL 6010, 6090, 6100 and 6930 (two hours) </w:t>
      </w:r>
      <w:r>
        <w:rPr>
          <w:spacing w:val="-2"/>
          <w:sz w:val="18"/>
          <w:szCs w:val="18"/>
        </w:rPr>
        <w:t>and additional course and research credits for a total</w:t>
      </w:r>
      <w:r>
        <w:rPr>
          <w:sz w:val="18"/>
          <w:szCs w:val="18"/>
        </w:rPr>
        <w:t xml:space="preserve"> of 30 hours. A maximum of three hours in BIOL 6960, 6980 or 6990 may be included in the minimum 30 hours. The student must write an original research paper </w:t>
      </w:r>
      <w:r>
        <w:rPr>
          <w:spacing w:val="-2"/>
          <w:sz w:val="18"/>
          <w:szCs w:val="18"/>
        </w:rPr>
        <w:t>based on library research that meets the approval of the student’s advisory</w:t>
      </w:r>
      <w:r>
        <w:rPr>
          <w:sz w:val="18"/>
          <w:szCs w:val="18"/>
        </w:rPr>
        <w:t xml:space="preserve"> </w:t>
      </w:r>
      <w:r>
        <w:rPr>
          <w:spacing w:val="-2"/>
          <w:sz w:val="18"/>
          <w:szCs w:val="18"/>
        </w:rPr>
        <w:t xml:space="preserve">committee and </w:t>
      </w:r>
      <w:r>
        <w:rPr>
          <w:sz w:val="18"/>
          <w:szCs w:val="18"/>
        </w:rPr>
        <w:t xml:space="preserve">pass an oral examination defending the research hypothesis. </w:t>
      </w:r>
      <w:r>
        <w:rPr>
          <w:spacing w:val="-2"/>
          <w:sz w:val="18"/>
          <w:szCs w:val="18"/>
        </w:rPr>
        <w:t>Normally, students choosing Option B will not be encouraged</w:t>
      </w:r>
      <w:r>
        <w:rPr>
          <w:sz w:val="18"/>
          <w:szCs w:val="18"/>
        </w:rPr>
        <w:t xml:space="preserve"> to pursue graduate study beyond the M.S. degree.</w:t>
      </w:r>
    </w:p>
    <w:p w:rsidR="00140B90" w:rsidRDefault="00140B90" w:rsidP="00140B90">
      <w:pPr>
        <w:spacing w:before="360"/>
        <w:ind w:right="72"/>
        <w:jc w:val="both"/>
        <w:rPr>
          <w:sz w:val="18"/>
          <w:szCs w:val="18"/>
        </w:rPr>
      </w:pPr>
      <w:r>
        <w:rPr>
          <w:spacing w:val="-2"/>
          <w:sz w:val="18"/>
          <w:szCs w:val="18"/>
        </w:rPr>
        <w:t>Up to 10 hours of graduate credit may be transferred from another accred</w:t>
      </w:r>
      <w:r>
        <w:rPr>
          <w:sz w:val="18"/>
          <w:szCs w:val="18"/>
        </w:rPr>
        <w:t>ited institution, as recommended by the student’s advisory committee.</w:t>
      </w:r>
    </w:p>
    <w:p w:rsidR="00140B90" w:rsidRDefault="00140B90" w:rsidP="00140B90">
      <w:pPr>
        <w:spacing w:before="108"/>
        <w:ind w:right="504"/>
        <w:rPr>
          <w:rFonts w:ascii="TimesNewRomanPS-BoldMT" w:hAnsi="TimesNewRomanPS-BoldMT" w:cs="TimesNewRomanPS-BoldMT"/>
          <w:b/>
          <w:bCs/>
          <w:sz w:val="28"/>
          <w:szCs w:val="28"/>
        </w:rPr>
      </w:pPr>
      <w:r>
        <w:rPr>
          <w:rFonts w:ascii="TimesNewRomanPS-BoldMT" w:hAnsi="TimesNewRomanPS-BoldMT" w:cs="TimesNewRomanPS-BoldMT"/>
          <w:b/>
          <w:bCs/>
          <w:spacing w:val="-2"/>
          <w:sz w:val="28"/>
          <w:szCs w:val="28"/>
        </w:rPr>
        <w:t xml:space="preserve">Requirements for the Master of Science </w:t>
      </w:r>
      <w:r>
        <w:rPr>
          <w:rFonts w:ascii="TimesNewRomanPS-BoldMT" w:hAnsi="TimesNewRomanPS-BoldMT" w:cs="TimesNewRomanPS-BoldMT"/>
          <w:b/>
          <w:bCs/>
          <w:sz w:val="28"/>
          <w:szCs w:val="28"/>
        </w:rPr>
        <w:t>and Education</w:t>
      </w:r>
    </w:p>
    <w:p w:rsidR="00140B90" w:rsidRDefault="00140B90" w:rsidP="00140B90">
      <w:pPr>
        <w:spacing w:before="72" w:after="36"/>
        <w:ind w:right="72"/>
        <w:jc w:val="both"/>
        <w:rPr>
          <w:sz w:val="18"/>
          <w:szCs w:val="18"/>
        </w:rPr>
      </w:pPr>
      <w:r>
        <w:rPr>
          <w:sz w:val="18"/>
          <w:szCs w:val="18"/>
        </w:rPr>
        <w:t xml:space="preserve">For the degree of master of science and education, students must meet </w:t>
      </w:r>
      <w:r>
        <w:rPr>
          <w:spacing w:val="-2"/>
          <w:sz w:val="18"/>
          <w:szCs w:val="18"/>
        </w:rPr>
        <w:t xml:space="preserve">requirements for the degree as stated in the </w:t>
      </w:r>
      <w:r w:rsidR="00732D55">
        <w:rPr>
          <w:spacing w:val="-2"/>
          <w:sz w:val="18"/>
          <w:szCs w:val="18"/>
        </w:rPr>
        <w:t xml:space="preserve">Judith Herb </w:t>
      </w:r>
      <w:r>
        <w:rPr>
          <w:spacing w:val="-2"/>
          <w:sz w:val="18"/>
          <w:szCs w:val="18"/>
        </w:rPr>
        <w:t>College of Education</w:t>
      </w:r>
      <w:r w:rsidR="00732D55">
        <w:rPr>
          <w:spacing w:val="-2"/>
          <w:sz w:val="18"/>
          <w:szCs w:val="18"/>
        </w:rPr>
        <w:t>, Health Science &amp; Human Service</w:t>
      </w:r>
      <w:r>
        <w:rPr>
          <w:spacing w:val="-2"/>
          <w:sz w:val="18"/>
          <w:szCs w:val="18"/>
        </w:rPr>
        <w:t xml:space="preserve"> graduate</w:t>
      </w:r>
      <w:r>
        <w:rPr>
          <w:sz w:val="18"/>
          <w:szCs w:val="18"/>
        </w:rPr>
        <w:t xml:space="preserve"> </w:t>
      </w:r>
      <w:r>
        <w:rPr>
          <w:spacing w:val="-2"/>
          <w:sz w:val="18"/>
          <w:szCs w:val="18"/>
        </w:rPr>
        <w:t>section of this catalog. In addition, no more than 8 hours may be earned</w:t>
      </w:r>
      <w:r>
        <w:rPr>
          <w:sz w:val="18"/>
          <w:szCs w:val="18"/>
        </w:rPr>
        <w:t xml:space="preserve"> </w:t>
      </w:r>
      <w:r>
        <w:rPr>
          <w:spacing w:val="-2"/>
          <w:sz w:val="18"/>
          <w:szCs w:val="18"/>
        </w:rPr>
        <w:t>in 5000-level courses. Students doing their theses in biology rather than</w:t>
      </w:r>
      <w:r>
        <w:rPr>
          <w:sz w:val="18"/>
          <w:szCs w:val="18"/>
        </w:rPr>
        <w:t xml:space="preserve"> in </w:t>
      </w:r>
      <w:r>
        <w:rPr>
          <w:spacing w:val="-2"/>
          <w:sz w:val="18"/>
          <w:szCs w:val="18"/>
        </w:rPr>
        <w:t>education must fulfill the same thesis-related requirements as other biol</w:t>
      </w:r>
      <w:r>
        <w:rPr>
          <w:sz w:val="18"/>
          <w:szCs w:val="18"/>
        </w:rPr>
        <w:t>ogy M.S. candidates.</w:t>
      </w:r>
    </w:p>
    <w:p w:rsidR="00140B90" w:rsidRDefault="00140B90" w:rsidP="00140B90">
      <w:pPr>
        <w:spacing w:before="252"/>
        <w:ind w:right="648"/>
        <w:rPr>
          <w:rFonts w:ascii="TimesNewRomanPS-BoldMT" w:hAnsi="TimesNewRomanPS-BoldMT" w:cs="TimesNewRomanPS-BoldMT"/>
          <w:b/>
          <w:bCs/>
          <w:sz w:val="28"/>
          <w:szCs w:val="28"/>
        </w:rPr>
      </w:pPr>
      <w:r>
        <w:rPr>
          <w:rFonts w:ascii="TimesNewRomanPS-BoldMT" w:hAnsi="TimesNewRomanPS-BoldMT" w:cs="TimesNewRomanPS-BoldMT"/>
          <w:b/>
          <w:bCs/>
          <w:spacing w:val="-2"/>
          <w:sz w:val="28"/>
          <w:szCs w:val="28"/>
        </w:rPr>
        <w:t xml:space="preserve">Requirements for the Ph.D. in Biology </w:t>
      </w:r>
      <w:r>
        <w:rPr>
          <w:rFonts w:ascii="TimesNewRomanPS-BoldMT" w:hAnsi="TimesNewRomanPS-BoldMT" w:cs="TimesNewRomanPS-BoldMT"/>
          <w:b/>
          <w:bCs/>
          <w:sz w:val="28"/>
          <w:szCs w:val="28"/>
        </w:rPr>
        <w:t>Program (Cell/Molecular Biology Concentration)</w:t>
      </w:r>
    </w:p>
    <w:p w:rsidR="00140B90" w:rsidRDefault="00140B90" w:rsidP="00140B90">
      <w:pPr>
        <w:jc w:val="both"/>
        <w:rPr>
          <w:sz w:val="18"/>
          <w:szCs w:val="18"/>
        </w:rPr>
      </w:pPr>
      <w:r>
        <w:rPr>
          <w:spacing w:val="-2"/>
          <w:sz w:val="18"/>
          <w:szCs w:val="18"/>
        </w:rPr>
        <w:t>The doctoral degree in biology (cell/molecular biology concentration) is</w:t>
      </w:r>
      <w:r>
        <w:rPr>
          <w:sz w:val="18"/>
          <w:szCs w:val="18"/>
        </w:rPr>
        <w:t xml:space="preserve"> </w:t>
      </w:r>
      <w:r>
        <w:rPr>
          <w:spacing w:val="-3"/>
          <w:sz w:val="18"/>
          <w:szCs w:val="18"/>
        </w:rPr>
        <w:t>awarded to a student who has demonstrated mastery in the field of biology</w:t>
      </w:r>
      <w:r>
        <w:rPr>
          <w:sz w:val="18"/>
          <w:szCs w:val="18"/>
        </w:rPr>
        <w:t xml:space="preserve"> </w:t>
      </w:r>
      <w:r>
        <w:rPr>
          <w:spacing w:val="-2"/>
          <w:sz w:val="18"/>
          <w:szCs w:val="18"/>
        </w:rPr>
        <w:t>and a distinct and superior ability to make substantial contributions to the</w:t>
      </w:r>
      <w:r>
        <w:rPr>
          <w:sz w:val="18"/>
          <w:szCs w:val="18"/>
        </w:rPr>
        <w:t xml:space="preserve"> </w:t>
      </w:r>
      <w:r>
        <w:rPr>
          <w:spacing w:val="-2"/>
          <w:sz w:val="18"/>
          <w:szCs w:val="18"/>
        </w:rPr>
        <w:t>field. It is not awarded merely as a result of courses taken, nor for years</w:t>
      </w:r>
      <w:r>
        <w:rPr>
          <w:sz w:val="18"/>
          <w:szCs w:val="18"/>
        </w:rPr>
        <w:t xml:space="preserve"> </w:t>
      </w:r>
      <w:r>
        <w:rPr>
          <w:spacing w:val="-2"/>
          <w:sz w:val="18"/>
          <w:szCs w:val="18"/>
        </w:rPr>
        <w:t>spent in studying or research. The quality of work and the resourcefulness</w:t>
      </w:r>
      <w:r>
        <w:rPr>
          <w:sz w:val="18"/>
          <w:szCs w:val="18"/>
        </w:rPr>
        <w:t xml:space="preserve"> </w:t>
      </w:r>
      <w:r>
        <w:rPr>
          <w:spacing w:val="-2"/>
          <w:sz w:val="18"/>
          <w:szCs w:val="18"/>
        </w:rPr>
        <w:t>of the student must be such that the faculty can expect a continuing effort</w:t>
      </w:r>
      <w:r>
        <w:rPr>
          <w:sz w:val="18"/>
          <w:szCs w:val="18"/>
        </w:rPr>
        <w:t xml:space="preserve"> toward the advancement of knowledge and significant achievement in research and related activities.</w:t>
      </w:r>
    </w:p>
    <w:p w:rsidR="00140B90" w:rsidRDefault="00140B90" w:rsidP="00140B90">
      <w:pPr>
        <w:jc w:val="both"/>
        <w:rPr>
          <w:sz w:val="18"/>
          <w:szCs w:val="18"/>
        </w:rPr>
      </w:pPr>
    </w:p>
    <w:p w:rsidR="00140B90" w:rsidRDefault="00140B90" w:rsidP="00140B90">
      <w:pPr>
        <w:jc w:val="both"/>
        <w:rPr>
          <w:sz w:val="18"/>
          <w:szCs w:val="18"/>
        </w:rPr>
      </w:pPr>
      <w:r>
        <w:rPr>
          <w:sz w:val="18"/>
          <w:szCs w:val="18"/>
        </w:rPr>
        <w:t xml:space="preserve">In general, work for the Ph.D. takes five years of study beyond the </w:t>
      </w:r>
      <w:r>
        <w:rPr>
          <w:spacing w:val="-4"/>
          <w:sz w:val="18"/>
          <w:szCs w:val="18"/>
        </w:rPr>
        <w:t>bachelor’s degree. A substantial portion of this time is spent in independent</w:t>
      </w:r>
      <w:r>
        <w:rPr>
          <w:sz w:val="18"/>
          <w:szCs w:val="18"/>
        </w:rPr>
        <w:t xml:space="preserve"> research leading to a dissertation. Up to 30 hours toward a master’s degree </w:t>
      </w:r>
      <w:r>
        <w:rPr>
          <w:spacing w:val="-3"/>
          <w:sz w:val="18"/>
          <w:szCs w:val="18"/>
        </w:rPr>
        <w:t>may apply as part of the student’s doctoral program. Normally 90 semester</w:t>
      </w:r>
      <w:r>
        <w:rPr>
          <w:sz w:val="18"/>
          <w:szCs w:val="18"/>
        </w:rPr>
        <w:t xml:space="preserve"> hours of study beyond the bachelor’s degree are required for the Ph.D.</w:t>
      </w:r>
    </w:p>
    <w:p w:rsidR="00140B90" w:rsidRDefault="00140B90" w:rsidP="00140B90">
      <w:pPr>
        <w:spacing w:before="252"/>
        <w:jc w:val="both"/>
        <w:rPr>
          <w:sz w:val="18"/>
          <w:szCs w:val="18"/>
        </w:rPr>
      </w:pPr>
      <w:r>
        <w:rPr>
          <w:spacing w:val="-3"/>
          <w:sz w:val="18"/>
          <w:szCs w:val="18"/>
        </w:rPr>
        <w:t>Each student must complete an individualized program of study in the area</w:t>
      </w:r>
      <w:r>
        <w:rPr>
          <w:sz w:val="18"/>
          <w:szCs w:val="18"/>
        </w:rPr>
        <w:t xml:space="preserve"> </w:t>
      </w:r>
      <w:r>
        <w:rPr>
          <w:spacing w:val="-2"/>
          <w:sz w:val="18"/>
          <w:szCs w:val="18"/>
        </w:rPr>
        <w:t>of cell/molecular biology approved by the student’s advisory committee</w:t>
      </w:r>
      <w:r>
        <w:rPr>
          <w:sz w:val="18"/>
          <w:szCs w:val="18"/>
        </w:rPr>
        <w:t xml:space="preserve"> </w:t>
      </w:r>
      <w:r>
        <w:rPr>
          <w:spacing w:val="-2"/>
          <w:sz w:val="18"/>
          <w:szCs w:val="18"/>
        </w:rPr>
        <w:t xml:space="preserve">and the department. This course of study must include BIOL 8000, </w:t>
      </w:r>
      <w:r>
        <w:rPr>
          <w:sz w:val="18"/>
          <w:szCs w:val="18"/>
        </w:rPr>
        <w:t xml:space="preserve">8010, 8090, 8100 </w:t>
      </w:r>
      <w:r w:rsidR="00332F8D">
        <w:rPr>
          <w:sz w:val="18"/>
          <w:szCs w:val="18"/>
        </w:rPr>
        <w:t xml:space="preserve">8200 </w:t>
      </w:r>
      <w:r>
        <w:rPr>
          <w:sz w:val="18"/>
          <w:szCs w:val="18"/>
        </w:rPr>
        <w:t xml:space="preserve">and </w:t>
      </w:r>
      <w:r>
        <w:rPr>
          <w:spacing w:val="-2"/>
          <w:sz w:val="18"/>
          <w:szCs w:val="18"/>
        </w:rPr>
        <w:t>8930</w:t>
      </w:r>
      <w:r>
        <w:rPr>
          <w:sz w:val="18"/>
          <w:szCs w:val="18"/>
        </w:rPr>
        <w:t xml:space="preserve"> (three hours) and additional course and research credits to attain the minimum number of semester hours. Ph.D. candidates must pass a written </w:t>
      </w:r>
      <w:r w:rsidR="00332F8D">
        <w:rPr>
          <w:sz w:val="18"/>
          <w:szCs w:val="18"/>
        </w:rPr>
        <w:t xml:space="preserve">and oral </w:t>
      </w:r>
      <w:r>
        <w:rPr>
          <w:spacing w:val="-2"/>
          <w:sz w:val="18"/>
          <w:szCs w:val="18"/>
        </w:rPr>
        <w:t>qualifying examination in</w:t>
      </w:r>
      <w:r>
        <w:rPr>
          <w:sz w:val="18"/>
          <w:szCs w:val="18"/>
        </w:rPr>
        <w:t xml:space="preserve"> the spring of their second year of the program</w:t>
      </w:r>
      <w:r>
        <w:rPr>
          <w:spacing w:val="-2"/>
          <w:sz w:val="18"/>
          <w:szCs w:val="18"/>
        </w:rPr>
        <w:t xml:space="preserve"> and </w:t>
      </w:r>
      <w:r>
        <w:rPr>
          <w:sz w:val="18"/>
          <w:szCs w:val="18"/>
        </w:rPr>
        <w:t>a final oral dissertation defense examination.</w:t>
      </w:r>
    </w:p>
    <w:p w:rsidR="00140B90" w:rsidRDefault="00140B90" w:rsidP="00140B90">
      <w:pPr>
        <w:spacing w:before="252"/>
        <w:jc w:val="both"/>
        <w:rPr>
          <w:sz w:val="18"/>
          <w:szCs w:val="18"/>
        </w:rPr>
      </w:pPr>
      <w:r>
        <w:rPr>
          <w:spacing w:val="-1"/>
          <w:sz w:val="18"/>
          <w:szCs w:val="18"/>
        </w:rPr>
        <w:t>Courses numbered at the 5000 and 6000 levels are intended primarily for</w:t>
      </w:r>
      <w:r>
        <w:rPr>
          <w:sz w:val="18"/>
          <w:szCs w:val="18"/>
        </w:rPr>
        <w:t xml:space="preserve"> students at the master’s level. Courses numbered at the 7000 and 8000 levels are intended primarily for students at the post-master’s (students </w:t>
      </w:r>
      <w:r>
        <w:rPr>
          <w:spacing w:val="-3"/>
          <w:sz w:val="18"/>
          <w:szCs w:val="18"/>
        </w:rPr>
        <w:t>with a master’s degree, or with more than 34 graduate credit hours) and doctoral</w:t>
      </w:r>
      <w:r>
        <w:rPr>
          <w:sz w:val="18"/>
          <w:szCs w:val="18"/>
        </w:rPr>
        <w:t xml:space="preserve"> levels. Courses carrying a dual listing (numbered at both 5000/7000 or </w:t>
      </w:r>
      <w:r>
        <w:rPr>
          <w:spacing w:val="-2"/>
          <w:sz w:val="18"/>
          <w:szCs w:val="18"/>
        </w:rPr>
        <w:t>6000/8000 levels) are available to students at both levels. In these cases,</w:t>
      </w:r>
      <w:r>
        <w:rPr>
          <w:sz w:val="18"/>
          <w:szCs w:val="18"/>
        </w:rPr>
        <w:t xml:space="preserve"> there may be substantive differences in the course requirements for students registered at the advanced level.</w:t>
      </w:r>
    </w:p>
    <w:p w:rsidR="00140B90" w:rsidRDefault="00140B90" w:rsidP="00140B90">
      <w:pPr>
        <w:spacing w:before="360"/>
        <w:jc w:val="both"/>
        <w:rPr>
          <w:sz w:val="18"/>
          <w:szCs w:val="18"/>
        </w:rPr>
      </w:pPr>
      <w:r>
        <w:rPr>
          <w:spacing w:val="-2"/>
          <w:sz w:val="18"/>
          <w:szCs w:val="18"/>
        </w:rPr>
        <w:t>The department considers experience in teaching to be a vital and signifi</w:t>
      </w:r>
      <w:r>
        <w:rPr>
          <w:sz w:val="18"/>
          <w:szCs w:val="18"/>
        </w:rPr>
        <w:t>cant component of graduate education. Therefore, all graduate students in the Ph.D. program are required to complete at least one semester of formal teaching experience. M.S. students also are expected to acquire teaching experience as part of their graduate programs.</w:t>
      </w:r>
    </w:p>
    <w:p w:rsidR="009156EF" w:rsidRDefault="009156EF"/>
    <w:p w:rsidR="00551B89" w:rsidRDefault="00551B89" w:rsidP="00140B90">
      <w:pPr>
        <w:spacing w:before="240" w:after="60"/>
        <w:rPr>
          <w:rFonts w:ascii="Arial-BoldMT" w:hAnsi="Arial-BoldMT" w:cs="Arial-BoldMT"/>
          <w:b/>
          <w:bCs/>
          <w:spacing w:val="12"/>
          <w:sz w:val="28"/>
          <w:szCs w:val="28"/>
        </w:rPr>
      </w:pPr>
      <w:bookmarkStart w:id="0" w:name="OLE_LINK1"/>
      <w:r>
        <w:rPr>
          <w:rFonts w:ascii="Arial-BoldMT" w:hAnsi="Arial-BoldMT" w:cs="Arial-BoldMT"/>
          <w:b/>
          <w:bCs/>
          <w:spacing w:val="12"/>
          <w:sz w:val="28"/>
          <w:szCs w:val="28"/>
        </w:rPr>
        <w:t>Department of Chemistry</w:t>
      </w:r>
    </w:p>
    <w:p w:rsidR="00551B89" w:rsidRDefault="00551B89" w:rsidP="00140B90">
      <w:pPr>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A. Alan Pinkerton, chair</w:t>
      </w:r>
    </w:p>
    <w:p w:rsidR="00551B89" w:rsidRDefault="00551B89" w:rsidP="00140B90">
      <w:pPr>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Jon R. Kirchhoff, associate chair</w:t>
      </w:r>
    </w:p>
    <w:p w:rsidR="00551B89" w:rsidRDefault="00A65FCC" w:rsidP="00140B90">
      <w:pPr>
        <w:spacing w:before="36"/>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Joseph A. R. Schmidt</w:t>
      </w:r>
      <w:r w:rsidR="00551B89">
        <w:rPr>
          <w:rFonts w:ascii="TimesNewRomanPS-ItalicMT" w:hAnsi="TimesNewRomanPS-ItalicMT" w:cs="TimesNewRomanPS-ItalicMT"/>
          <w:i/>
          <w:iCs/>
          <w:sz w:val="20"/>
          <w:szCs w:val="20"/>
        </w:rPr>
        <w:t>, director of graduate studies</w:t>
      </w:r>
    </w:p>
    <w:p w:rsidR="00551B89" w:rsidRDefault="00551B89" w:rsidP="00140B90">
      <w:pPr>
        <w:spacing w:before="108"/>
        <w:rPr>
          <w:rFonts w:ascii="TimesNewRomanPS-BoldMT" w:hAnsi="TimesNewRomanPS-BoldMT" w:cs="TimesNewRomanPS-BoldMT"/>
          <w:b/>
          <w:bCs/>
          <w:sz w:val="28"/>
          <w:szCs w:val="28"/>
        </w:rPr>
      </w:pPr>
      <w:r>
        <w:rPr>
          <w:rFonts w:ascii="TimesNewRomanPS-BoldMT" w:hAnsi="TimesNewRomanPS-BoldMT" w:cs="TimesNewRomanPS-BoldMT"/>
          <w:b/>
          <w:bCs/>
          <w:sz w:val="28"/>
          <w:szCs w:val="28"/>
        </w:rPr>
        <w:t>The Master’s Program</w:t>
      </w:r>
    </w:p>
    <w:p w:rsidR="00551B89" w:rsidRDefault="00551B89" w:rsidP="00140B90">
      <w:pPr>
        <w:spacing w:before="36"/>
        <w:jc w:val="both"/>
        <w:rPr>
          <w:sz w:val="18"/>
          <w:szCs w:val="18"/>
        </w:rPr>
      </w:pPr>
      <w:r>
        <w:rPr>
          <w:spacing w:val="-2"/>
          <w:sz w:val="18"/>
          <w:szCs w:val="18"/>
        </w:rPr>
        <w:t>The master’s program in chemistry increases the professional competence</w:t>
      </w:r>
      <w:r>
        <w:rPr>
          <w:sz w:val="18"/>
          <w:szCs w:val="18"/>
        </w:rPr>
        <w:t xml:space="preserve"> </w:t>
      </w:r>
      <w:r>
        <w:rPr>
          <w:spacing w:val="-2"/>
          <w:sz w:val="18"/>
          <w:szCs w:val="18"/>
        </w:rPr>
        <w:t>of the chemist beyond the bachelor’s degree. Course work, independent</w:t>
      </w:r>
      <w:r>
        <w:rPr>
          <w:sz w:val="18"/>
          <w:szCs w:val="18"/>
        </w:rPr>
        <w:t xml:space="preserve"> </w:t>
      </w:r>
      <w:r>
        <w:rPr>
          <w:spacing w:val="-2"/>
          <w:sz w:val="18"/>
          <w:szCs w:val="18"/>
        </w:rPr>
        <w:t>research and small group discussions are emphasized to achieve this goal.</w:t>
      </w:r>
      <w:r>
        <w:rPr>
          <w:sz w:val="18"/>
          <w:szCs w:val="18"/>
        </w:rPr>
        <w:t xml:space="preserve"> </w:t>
      </w:r>
      <w:r>
        <w:rPr>
          <w:spacing w:val="-1"/>
          <w:sz w:val="18"/>
          <w:szCs w:val="18"/>
        </w:rPr>
        <w:t>The master of science degree can be viewed as an important professional</w:t>
      </w:r>
      <w:r>
        <w:rPr>
          <w:sz w:val="18"/>
          <w:szCs w:val="18"/>
        </w:rPr>
        <w:t xml:space="preserve"> goal or as preparation for study toward the doctoral degree. A non-thesis M.S. option is available </w:t>
      </w:r>
      <w:r w:rsidRPr="003A5BCD">
        <w:rPr>
          <w:sz w:val="18"/>
          <w:szCs w:val="18"/>
        </w:rPr>
        <w:t>for students with full-time employment whose current work responsibilities preclude the possibility of conducting the requisite research for the thesis-based M.S. degree. School teachers, non-traditional students, and employees of local industry who want to earn an M.S. degree for promotions and/or to meet eligibility requirements for teaching positions at regional community colleges may wish to pursue this option.</w:t>
      </w:r>
    </w:p>
    <w:p w:rsidR="00551B89" w:rsidRDefault="00551B89" w:rsidP="00140B90">
      <w:pPr>
        <w:spacing w:before="144" w:line="360" w:lineRule="auto"/>
        <w:rPr>
          <w:rFonts w:ascii="Arial-BoldMT" w:hAnsi="Arial-BoldMT" w:cs="Arial-BoldMT"/>
          <w:b/>
          <w:bCs/>
          <w:spacing w:val="12"/>
          <w:sz w:val="22"/>
          <w:szCs w:val="22"/>
        </w:rPr>
      </w:pPr>
      <w:r>
        <w:rPr>
          <w:rFonts w:ascii="Arial-BoldMT" w:hAnsi="Arial-BoldMT" w:cs="Arial-BoldMT"/>
          <w:b/>
          <w:bCs/>
          <w:spacing w:val="12"/>
          <w:sz w:val="22"/>
          <w:szCs w:val="22"/>
        </w:rPr>
        <w:t>Requirements for the Thesis-Based Master’s Program</w:t>
      </w:r>
    </w:p>
    <w:p w:rsidR="00551B89" w:rsidRDefault="00551B89" w:rsidP="00140B90">
      <w:pPr>
        <w:spacing w:after="36"/>
        <w:jc w:val="both"/>
        <w:rPr>
          <w:sz w:val="18"/>
          <w:szCs w:val="18"/>
        </w:rPr>
      </w:pPr>
      <w:r>
        <w:rPr>
          <w:sz w:val="18"/>
          <w:szCs w:val="18"/>
        </w:rPr>
        <w:t>For the degree of master of science or master of science and education, students must meet the following departmental requirements:</w:t>
      </w:r>
    </w:p>
    <w:p w:rsidR="00551B89" w:rsidRDefault="00551B89" w:rsidP="00140B90">
      <w:pPr>
        <w:spacing w:after="36"/>
        <w:rPr>
          <w:sz w:val="18"/>
          <w:szCs w:val="18"/>
        </w:rPr>
      </w:pPr>
    </w:p>
    <w:p w:rsidR="00551B89" w:rsidRDefault="00551B89" w:rsidP="00140B90">
      <w:pPr>
        <w:tabs>
          <w:tab w:val="left" w:pos="360"/>
        </w:tabs>
        <w:ind w:left="360" w:right="72" w:hanging="360"/>
        <w:jc w:val="both"/>
        <w:rPr>
          <w:sz w:val="18"/>
          <w:szCs w:val="18"/>
        </w:rPr>
      </w:pPr>
      <w:r>
        <w:rPr>
          <w:sz w:val="18"/>
          <w:szCs w:val="18"/>
        </w:rPr>
        <w:t>a.</w:t>
      </w:r>
      <w:r>
        <w:rPr>
          <w:sz w:val="18"/>
          <w:szCs w:val="18"/>
        </w:rPr>
        <w:tab/>
        <w:t>The courses presented must total at least 30 hours of graduate credit, including at least four hours of credit in graduate research.</w:t>
      </w:r>
    </w:p>
    <w:p w:rsidR="00551B89" w:rsidRDefault="00551B89" w:rsidP="00140B90">
      <w:pPr>
        <w:tabs>
          <w:tab w:val="left" w:pos="360"/>
        </w:tabs>
        <w:spacing w:before="108"/>
        <w:ind w:left="360" w:right="72" w:hanging="360"/>
        <w:jc w:val="both"/>
        <w:rPr>
          <w:sz w:val="18"/>
          <w:szCs w:val="18"/>
        </w:rPr>
      </w:pPr>
      <w:r>
        <w:rPr>
          <w:sz w:val="18"/>
          <w:szCs w:val="18"/>
        </w:rPr>
        <w:t>b.</w:t>
      </w:r>
      <w:r>
        <w:rPr>
          <w:sz w:val="18"/>
          <w:szCs w:val="18"/>
        </w:rPr>
        <w:tab/>
        <w:t>Registration for research seminar is typically required each term the student is enrolled in graduate research.</w:t>
      </w:r>
    </w:p>
    <w:p w:rsidR="00551B89" w:rsidRDefault="00551B89" w:rsidP="00140B90">
      <w:pPr>
        <w:tabs>
          <w:tab w:val="left" w:pos="360"/>
        </w:tabs>
        <w:spacing w:before="108"/>
        <w:ind w:left="360" w:right="72" w:hanging="360"/>
        <w:jc w:val="both"/>
        <w:rPr>
          <w:sz w:val="18"/>
          <w:szCs w:val="18"/>
        </w:rPr>
      </w:pPr>
      <w:r>
        <w:rPr>
          <w:sz w:val="18"/>
          <w:szCs w:val="18"/>
        </w:rPr>
        <w:t>c.</w:t>
      </w:r>
      <w:r>
        <w:rPr>
          <w:sz w:val="18"/>
          <w:szCs w:val="18"/>
        </w:rPr>
        <w:tab/>
        <w:t>Each candidate must present a thesis.</w:t>
      </w:r>
    </w:p>
    <w:p w:rsidR="00551B89" w:rsidRDefault="00551B89" w:rsidP="00140B90">
      <w:pPr>
        <w:tabs>
          <w:tab w:val="left" w:pos="360"/>
        </w:tabs>
        <w:spacing w:before="108"/>
        <w:ind w:left="360" w:right="72" w:hanging="360"/>
        <w:jc w:val="both"/>
        <w:rPr>
          <w:sz w:val="18"/>
          <w:szCs w:val="18"/>
        </w:rPr>
      </w:pPr>
      <w:r>
        <w:rPr>
          <w:sz w:val="18"/>
          <w:szCs w:val="18"/>
        </w:rPr>
        <w:t>d.</w:t>
      </w:r>
      <w:r>
        <w:rPr>
          <w:sz w:val="18"/>
          <w:szCs w:val="18"/>
        </w:rPr>
        <w:tab/>
        <w:t xml:space="preserve">Registration for chemistry colloquium is typically required each </w:t>
      </w:r>
      <w:r>
        <w:rPr>
          <w:spacing w:val="-1"/>
          <w:sz w:val="18"/>
          <w:szCs w:val="18"/>
        </w:rPr>
        <w:t>term, but no more than four hours of credit may count within the required</w:t>
      </w:r>
      <w:r>
        <w:rPr>
          <w:sz w:val="18"/>
          <w:szCs w:val="18"/>
        </w:rPr>
        <w:t xml:space="preserve"> 30 hours.</w:t>
      </w:r>
    </w:p>
    <w:p w:rsidR="00C07403" w:rsidRDefault="00551B89" w:rsidP="005149EC">
      <w:pPr>
        <w:tabs>
          <w:tab w:val="left" w:pos="360"/>
        </w:tabs>
        <w:spacing w:before="108"/>
        <w:ind w:left="360" w:right="72" w:hanging="360"/>
        <w:jc w:val="both"/>
        <w:rPr>
          <w:sz w:val="18"/>
          <w:szCs w:val="18"/>
        </w:rPr>
      </w:pPr>
      <w:r>
        <w:rPr>
          <w:sz w:val="18"/>
          <w:szCs w:val="18"/>
        </w:rPr>
        <w:t>e.</w:t>
      </w:r>
      <w:r>
        <w:rPr>
          <w:sz w:val="18"/>
          <w:szCs w:val="18"/>
        </w:rPr>
        <w:tab/>
        <w:t>Each candidate must demonstrate satisfactory performance on a comprehensive oral examination</w:t>
      </w:r>
      <w:r w:rsidR="00A65FCC">
        <w:rPr>
          <w:sz w:val="18"/>
          <w:szCs w:val="18"/>
        </w:rPr>
        <w:t xml:space="preserve"> on his or her thesis research, </w:t>
      </w:r>
      <w:r>
        <w:rPr>
          <w:sz w:val="18"/>
          <w:szCs w:val="18"/>
        </w:rPr>
        <w:t>in addition to the public defense of the thesis at a colloquium presentation.</w:t>
      </w:r>
    </w:p>
    <w:p w:rsidR="00551B89" w:rsidRDefault="005149EC" w:rsidP="00140B90">
      <w:pPr>
        <w:tabs>
          <w:tab w:val="left" w:pos="360"/>
        </w:tabs>
        <w:spacing w:before="108"/>
        <w:ind w:left="360" w:right="72" w:hanging="360"/>
        <w:jc w:val="both"/>
        <w:rPr>
          <w:sz w:val="18"/>
          <w:szCs w:val="18"/>
        </w:rPr>
      </w:pPr>
      <w:r>
        <w:rPr>
          <w:sz w:val="18"/>
          <w:szCs w:val="18"/>
        </w:rPr>
        <w:t>f</w:t>
      </w:r>
      <w:r w:rsidR="00551B89">
        <w:rPr>
          <w:sz w:val="18"/>
          <w:szCs w:val="18"/>
        </w:rPr>
        <w:t>.</w:t>
      </w:r>
      <w:r w:rsidR="00551B89">
        <w:rPr>
          <w:sz w:val="18"/>
          <w:szCs w:val="18"/>
        </w:rPr>
        <w:tab/>
        <w:t xml:space="preserve">Upon choosing a research director, an advisory committee will be </w:t>
      </w:r>
      <w:r w:rsidR="00551B89">
        <w:rPr>
          <w:spacing w:val="-2"/>
          <w:sz w:val="18"/>
          <w:szCs w:val="18"/>
        </w:rPr>
        <w:t>appointed to supervise the research, to administer the comprehensive</w:t>
      </w:r>
      <w:r w:rsidR="00551B89">
        <w:rPr>
          <w:sz w:val="18"/>
          <w:szCs w:val="18"/>
        </w:rPr>
        <w:t xml:space="preserve"> </w:t>
      </w:r>
      <w:r w:rsidR="00551B89">
        <w:rPr>
          <w:spacing w:val="-2"/>
          <w:sz w:val="18"/>
          <w:szCs w:val="18"/>
        </w:rPr>
        <w:t xml:space="preserve">oral examination, and to approve the thesis. Each student, in conjunction with the </w:t>
      </w:r>
      <w:r w:rsidR="00A65FCC">
        <w:rPr>
          <w:spacing w:val="-2"/>
          <w:sz w:val="18"/>
          <w:szCs w:val="18"/>
        </w:rPr>
        <w:t>director of graduate studies</w:t>
      </w:r>
      <w:r w:rsidR="00551B89">
        <w:rPr>
          <w:spacing w:val="-2"/>
          <w:sz w:val="18"/>
          <w:szCs w:val="18"/>
        </w:rPr>
        <w:t>, the research director, and the student’s</w:t>
      </w:r>
      <w:r w:rsidR="00551B89">
        <w:rPr>
          <w:sz w:val="18"/>
          <w:szCs w:val="18"/>
        </w:rPr>
        <w:t xml:space="preserve"> advisory committee, will prepare a plan of study listing the courses and other requirements for the degree. Upon approval, the plan of </w:t>
      </w:r>
      <w:r w:rsidR="00551B89">
        <w:rPr>
          <w:spacing w:val="-2"/>
          <w:sz w:val="18"/>
          <w:szCs w:val="18"/>
        </w:rPr>
        <w:t>study becomes the list of course requirements for the degree. Students</w:t>
      </w:r>
      <w:r w:rsidR="00551B89">
        <w:rPr>
          <w:sz w:val="18"/>
          <w:szCs w:val="18"/>
        </w:rPr>
        <w:t xml:space="preserve"> typically take four or more 6000-level courses as part of the plan of study.</w:t>
      </w:r>
    </w:p>
    <w:p w:rsidR="00551B89" w:rsidRDefault="00551B89" w:rsidP="00551B89">
      <w:pPr>
        <w:jc w:val="both"/>
        <w:rPr>
          <w:b/>
          <w:sz w:val="28"/>
        </w:rPr>
      </w:pPr>
    </w:p>
    <w:p w:rsidR="00551B89" w:rsidRDefault="00551B89" w:rsidP="00551B89">
      <w:pPr>
        <w:spacing w:before="144" w:line="360" w:lineRule="auto"/>
        <w:rPr>
          <w:rFonts w:ascii="Arial-BoldMT" w:hAnsi="Arial-BoldMT" w:cs="Arial-BoldMT"/>
          <w:b/>
          <w:bCs/>
          <w:spacing w:val="12"/>
          <w:sz w:val="22"/>
          <w:szCs w:val="22"/>
        </w:rPr>
      </w:pPr>
      <w:r>
        <w:rPr>
          <w:rFonts w:ascii="Arial-BoldMT" w:hAnsi="Arial-BoldMT" w:cs="Arial-BoldMT"/>
          <w:b/>
          <w:bCs/>
          <w:spacing w:val="12"/>
          <w:sz w:val="22"/>
          <w:szCs w:val="22"/>
        </w:rPr>
        <w:t>Requirements for the Non-Thesis Master’s Program</w:t>
      </w:r>
    </w:p>
    <w:p w:rsidR="00551B89" w:rsidRDefault="00551B89" w:rsidP="00551B89">
      <w:pPr>
        <w:spacing w:after="36"/>
        <w:jc w:val="both"/>
        <w:rPr>
          <w:sz w:val="18"/>
          <w:szCs w:val="18"/>
        </w:rPr>
      </w:pPr>
      <w:r>
        <w:rPr>
          <w:sz w:val="18"/>
          <w:szCs w:val="18"/>
        </w:rPr>
        <w:t>For the non-thesis master of science degree, students must meet the following departmental requirements:</w:t>
      </w:r>
    </w:p>
    <w:p w:rsidR="00551B89" w:rsidRDefault="00551B89" w:rsidP="00551B89">
      <w:pPr>
        <w:tabs>
          <w:tab w:val="left" w:pos="360"/>
        </w:tabs>
        <w:ind w:left="360" w:right="72" w:hanging="360"/>
        <w:jc w:val="both"/>
        <w:rPr>
          <w:sz w:val="18"/>
          <w:szCs w:val="18"/>
        </w:rPr>
      </w:pPr>
      <w:r>
        <w:rPr>
          <w:sz w:val="18"/>
          <w:szCs w:val="18"/>
        </w:rPr>
        <w:t>a.</w:t>
      </w:r>
      <w:r>
        <w:rPr>
          <w:sz w:val="18"/>
          <w:szCs w:val="18"/>
        </w:rPr>
        <w:tab/>
        <w:t>The courses presented must total at least 32 hours of graduate credit.</w:t>
      </w:r>
    </w:p>
    <w:p w:rsidR="00551B89" w:rsidRDefault="00551B89" w:rsidP="00551B89">
      <w:pPr>
        <w:tabs>
          <w:tab w:val="left" w:pos="360"/>
        </w:tabs>
        <w:spacing w:before="108"/>
        <w:ind w:left="360" w:right="72" w:hanging="360"/>
        <w:jc w:val="both"/>
        <w:rPr>
          <w:sz w:val="18"/>
          <w:szCs w:val="18"/>
        </w:rPr>
      </w:pPr>
      <w:r>
        <w:rPr>
          <w:sz w:val="18"/>
          <w:szCs w:val="18"/>
        </w:rPr>
        <w:t>b.</w:t>
      </w:r>
      <w:r>
        <w:rPr>
          <w:sz w:val="18"/>
          <w:szCs w:val="18"/>
        </w:rPr>
        <w:tab/>
        <w:t xml:space="preserve">Each student, in conjunction with the </w:t>
      </w:r>
      <w:r w:rsidR="00A65FCC">
        <w:rPr>
          <w:sz w:val="18"/>
          <w:szCs w:val="18"/>
        </w:rPr>
        <w:t>director of graduate studies</w:t>
      </w:r>
      <w:r>
        <w:rPr>
          <w:sz w:val="18"/>
          <w:szCs w:val="18"/>
        </w:rPr>
        <w:t xml:space="preserve">, will prepare a plan of study listing the courses and other requirements for the degree. Upon approval, the plan of </w:t>
      </w:r>
      <w:r>
        <w:rPr>
          <w:spacing w:val="-2"/>
          <w:sz w:val="18"/>
          <w:szCs w:val="18"/>
        </w:rPr>
        <w:t>study becomes the list of course requirements for the degree. Students</w:t>
      </w:r>
      <w:r>
        <w:rPr>
          <w:sz w:val="18"/>
          <w:szCs w:val="18"/>
        </w:rPr>
        <w:t xml:space="preserve"> are required to take five or more chemistry 6000-level courses </w:t>
      </w:r>
      <w:r w:rsidR="005149EC">
        <w:rPr>
          <w:sz w:val="18"/>
          <w:szCs w:val="18"/>
        </w:rPr>
        <w:t xml:space="preserve">(minimum 20 credit hours) </w:t>
      </w:r>
      <w:r>
        <w:rPr>
          <w:sz w:val="18"/>
          <w:szCs w:val="18"/>
        </w:rPr>
        <w:t xml:space="preserve">as part of the plan of study. </w:t>
      </w:r>
      <w:r w:rsidR="00911EC4">
        <w:rPr>
          <w:sz w:val="18"/>
          <w:szCs w:val="18"/>
        </w:rPr>
        <w:t xml:space="preserve">To establish breadth in knowledge, at least one course in each of four (out of six) subdisciplines of chemistry (analytical, biochemistry, inorganic, materials, organic, physical) must be completed.  </w:t>
      </w:r>
      <w:r>
        <w:rPr>
          <w:sz w:val="18"/>
          <w:szCs w:val="18"/>
        </w:rPr>
        <w:t>Up to 8 hours of 6000-level courses in other fields may also be applied towards the degree</w:t>
      </w:r>
      <w:r w:rsidR="00911EC4">
        <w:rPr>
          <w:sz w:val="18"/>
          <w:szCs w:val="18"/>
        </w:rPr>
        <w:t xml:space="preserve"> with permission of the director of graduate studies</w:t>
      </w:r>
      <w:r>
        <w:rPr>
          <w:sz w:val="18"/>
          <w:szCs w:val="18"/>
        </w:rPr>
        <w:t>.</w:t>
      </w:r>
    </w:p>
    <w:p w:rsidR="00551B89" w:rsidRDefault="00551B89" w:rsidP="00551B89">
      <w:pPr>
        <w:tabs>
          <w:tab w:val="left" w:pos="360"/>
        </w:tabs>
        <w:spacing w:before="108"/>
        <w:ind w:left="360" w:right="72" w:hanging="360"/>
        <w:jc w:val="both"/>
        <w:rPr>
          <w:sz w:val="18"/>
          <w:szCs w:val="18"/>
        </w:rPr>
      </w:pPr>
      <w:r>
        <w:rPr>
          <w:sz w:val="18"/>
          <w:szCs w:val="18"/>
        </w:rPr>
        <w:t>c.</w:t>
      </w:r>
      <w:r>
        <w:rPr>
          <w:sz w:val="18"/>
          <w:szCs w:val="18"/>
        </w:rPr>
        <w:tab/>
        <w:t xml:space="preserve">Registration for chemistry colloquium is </w:t>
      </w:r>
      <w:r>
        <w:rPr>
          <w:spacing w:val="-1"/>
          <w:sz w:val="18"/>
          <w:szCs w:val="18"/>
        </w:rPr>
        <w:t>required during some terms, but no more than two hours of credit may count within the required</w:t>
      </w:r>
      <w:r>
        <w:rPr>
          <w:sz w:val="18"/>
          <w:szCs w:val="18"/>
        </w:rPr>
        <w:t xml:space="preserve"> 32 hours.</w:t>
      </w:r>
    </w:p>
    <w:p w:rsidR="00551B89" w:rsidRDefault="00551B89" w:rsidP="00551B89">
      <w:pPr>
        <w:tabs>
          <w:tab w:val="left" w:pos="360"/>
        </w:tabs>
        <w:spacing w:before="108"/>
        <w:ind w:left="360" w:right="72" w:hanging="360"/>
        <w:jc w:val="both"/>
        <w:rPr>
          <w:sz w:val="18"/>
          <w:szCs w:val="18"/>
        </w:rPr>
      </w:pPr>
      <w:r>
        <w:rPr>
          <w:sz w:val="18"/>
          <w:szCs w:val="18"/>
        </w:rPr>
        <w:t xml:space="preserve">d. </w:t>
      </w:r>
      <w:r>
        <w:rPr>
          <w:sz w:val="18"/>
          <w:szCs w:val="18"/>
        </w:rPr>
        <w:tab/>
        <w:t>Credit for thesis research or research seminar may not be applied towards the required 32 hours.</w:t>
      </w:r>
    </w:p>
    <w:p w:rsidR="00551B89" w:rsidRDefault="00551B89" w:rsidP="00551B89">
      <w:pPr>
        <w:tabs>
          <w:tab w:val="left" w:pos="360"/>
        </w:tabs>
        <w:spacing w:before="108"/>
        <w:ind w:left="360" w:right="72" w:hanging="360"/>
        <w:jc w:val="both"/>
        <w:rPr>
          <w:sz w:val="18"/>
          <w:szCs w:val="18"/>
        </w:rPr>
      </w:pPr>
      <w:r>
        <w:rPr>
          <w:sz w:val="18"/>
          <w:szCs w:val="18"/>
        </w:rPr>
        <w:t>e.</w:t>
      </w:r>
      <w:r>
        <w:rPr>
          <w:sz w:val="18"/>
          <w:szCs w:val="18"/>
        </w:rPr>
        <w:tab/>
        <w:t xml:space="preserve">Each candidate must participate in a Graduate Readings course and demonstrate satisfactory performance on a departmental literature colloquium presentation. </w:t>
      </w:r>
    </w:p>
    <w:p w:rsidR="00551B89" w:rsidRDefault="00551B89" w:rsidP="00140B90">
      <w:pPr>
        <w:spacing w:before="324"/>
        <w:ind w:right="72"/>
        <w:rPr>
          <w:rFonts w:ascii="Arial-BoldMT" w:hAnsi="Arial-BoldMT" w:cs="Arial-BoldMT"/>
          <w:b/>
          <w:bCs/>
          <w:spacing w:val="12"/>
          <w:sz w:val="22"/>
          <w:szCs w:val="22"/>
        </w:rPr>
      </w:pPr>
      <w:r>
        <w:rPr>
          <w:rFonts w:ascii="Arial-BoldMT" w:hAnsi="Arial-BoldMT" w:cs="Arial-BoldMT"/>
          <w:b/>
          <w:bCs/>
          <w:spacing w:val="12"/>
          <w:sz w:val="22"/>
          <w:szCs w:val="22"/>
        </w:rPr>
        <w:t>Requirements for the Master of Science and Education</w:t>
      </w:r>
    </w:p>
    <w:p w:rsidR="00551B89" w:rsidRDefault="00551B89" w:rsidP="00140B90">
      <w:pPr>
        <w:spacing w:before="36"/>
        <w:ind w:right="72"/>
        <w:jc w:val="both"/>
        <w:rPr>
          <w:sz w:val="18"/>
          <w:szCs w:val="18"/>
        </w:rPr>
      </w:pPr>
      <w:r>
        <w:rPr>
          <w:sz w:val="18"/>
          <w:szCs w:val="18"/>
        </w:rPr>
        <w:t xml:space="preserve">For the degree of master of science and education, students must meet </w:t>
      </w:r>
      <w:r>
        <w:rPr>
          <w:spacing w:val="-2"/>
          <w:sz w:val="18"/>
          <w:szCs w:val="18"/>
        </w:rPr>
        <w:t xml:space="preserve">requirements for the degree as stated in the </w:t>
      </w:r>
      <w:r w:rsidR="00732D55">
        <w:rPr>
          <w:spacing w:val="-2"/>
          <w:sz w:val="18"/>
          <w:szCs w:val="18"/>
        </w:rPr>
        <w:t xml:space="preserve">Judith Herb </w:t>
      </w:r>
      <w:r>
        <w:rPr>
          <w:spacing w:val="-2"/>
          <w:sz w:val="18"/>
          <w:szCs w:val="18"/>
        </w:rPr>
        <w:t>College of Education</w:t>
      </w:r>
      <w:r w:rsidR="00732D55">
        <w:rPr>
          <w:spacing w:val="-2"/>
          <w:sz w:val="18"/>
          <w:szCs w:val="18"/>
        </w:rPr>
        <w:t>, Health Science and Human Service</w:t>
      </w:r>
      <w:r>
        <w:rPr>
          <w:spacing w:val="-2"/>
          <w:sz w:val="18"/>
          <w:szCs w:val="18"/>
        </w:rPr>
        <w:t xml:space="preserve"> graduate</w:t>
      </w:r>
      <w:r>
        <w:rPr>
          <w:sz w:val="18"/>
          <w:szCs w:val="18"/>
        </w:rPr>
        <w:t xml:space="preserve"> section of this catalog.</w:t>
      </w:r>
    </w:p>
    <w:p w:rsidR="00551B89" w:rsidRDefault="00551B89" w:rsidP="00140B90">
      <w:pPr>
        <w:spacing w:before="144"/>
        <w:ind w:right="72"/>
        <w:rPr>
          <w:rFonts w:ascii="TimesNewRomanPS-BoldMT" w:hAnsi="TimesNewRomanPS-BoldMT" w:cs="TimesNewRomanPS-BoldMT"/>
          <w:b/>
          <w:bCs/>
          <w:spacing w:val="4"/>
          <w:sz w:val="28"/>
          <w:szCs w:val="28"/>
        </w:rPr>
      </w:pPr>
      <w:r>
        <w:rPr>
          <w:rFonts w:ascii="TimesNewRomanPS-BoldMT" w:hAnsi="TimesNewRomanPS-BoldMT" w:cs="TimesNewRomanPS-BoldMT"/>
          <w:b/>
          <w:bCs/>
          <w:spacing w:val="4"/>
          <w:sz w:val="28"/>
          <w:szCs w:val="28"/>
        </w:rPr>
        <w:t>The Doctoral Program</w:t>
      </w:r>
    </w:p>
    <w:p w:rsidR="00551B89" w:rsidRDefault="00551B89" w:rsidP="00140B90">
      <w:pPr>
        <w:spacing w:before="36"/>
        <w:ind w:right="72"/>
        <w:jc w:val="both"/>
        <w:rPr>
          <w:sz w:val="18"/>
          <w:szCs w:val="18"/>
        </w:rPr>
      </w:pPr>
      <w:r>
        <w:rPr>
          <w:spacing w:val="-2"/>
          <w:sz w:val="18"/>
          <w:szCs w:val="18"/>
        </w:rPr>
        <w:t>The doctoral program in chemistry is designed to ensure that the student</w:t>
      </w:r>
      <w:r>
        <w:rPr>
          <w:sz w:val="18"/>
          <w:szCs w:val="18"/>
        </w:rPr>
        <w:t xml:space="preserve"> has the basic foundation of knowledge and is equipped with the tools necessary to do independent research. The emphasis on research recognizes the power of original research to arouse the scientific curiosity of </w:t>
      </w:r>
      <w:r>
        <w:rPr>
          <w:spacing w:val="-2"/>
          <w:sz w:val="18"/>
          <w:szCs w:val="18"/>
        </w:rPr>
        <w:t>the student, to develop and stimulate creativity, and to encourage further</w:t>
      </w:r>
      <w:r>
        <w:rPr>
          <w:sz w:val="18"/>
          <w:szCs w:val="18"/>
        </w:rPr>
        <w:t xml:space="preserve"> discovery through independent study.</w:t>
      </w:r>
    </w:p>
    <w:p w:rsidR="00551B89" w:rsidRDefault="00551B89" w:rsidP="00140B90">
      <w:pPr>
        <w:spacing w:before="36"/>
        <w:ind w:right="72"/>
        <w:jc w:val="both"/>
        <w:rPr>
          <w:sz w:val="18"/>
          <w:szCs w:val="18"/>
        </w:rPr>
      </w:pPr>
    </w:p>
    <w:p w:rsidR="00551B89" w:rsidRDefault="00551B89" w:rsidP="00140B90">
      <w:pPr>
        <w:spacing w:before="36"/>
        <w:ind w:right="72"/>
        <w:jc w:val="both"/>
        <w:rPr>
          <w:sz w:val="18"/>
          <w:szCs w:val="18"/>
        </w:rPr>
      </w:pPr>
      <w:r>
        <w:rPr>
          <w:spacing w:val="-2"/>
          <w:sz w:val="18"/>
          <w:szCs w:val="18"/>
        </w:rPr>
        <w:t>The doctoral program is divided into three stages for the typical student.</w:t>
      </w:r>
      <w:r>
        <w:rPr>
          <w:sz w:val="18"/>
          <w:szCs w:val="18"/>
        </w:rPr>
        <w:t xml:space="preserve"> </w:t>
      </w:r>
      <w:r>
        <w:rPr>
          <w:spacing w:val="-4"/>
          <w:sz w:val="18"/>
          <w:szCs w:val="18"/>
        </w:rPr>
        <w:t>The first stage establishes, through a set of prescribed courses, the foundation</w:t>
      </w:r>
      <w:r>
        <w:rPr>
          <w:sz w:val="18"/>
          <w:szCs w:val="18"/>
        </w:rPr>
        <w:t xml:space="preserve"> </w:t>
      </w:r>
      <w:r>
        <w:rPr>
          <w:spacing w:val="-3"/>
          <w:sz w:val="18"/>
          <w:szCs w:val="18"/>
        </w:rPr>
        <w:t>for further training. During this stage, a research director is chosen. During</w:t>
      </w:r>
      <w:r>
        <w:rPr>
          <w:sz w:val="18"/>
          <w:szCs w:val="18"/>
        </w:rPr>
        <w:t xml:space="preserve"> </w:t>
      </w:r>
      <w:r>
        <w:rPr>
          <w:spacing w:val="-2"/>
          <w:sz w:val="18"/>
          <w:szCs w:val="18"/>
        </w:rPr>
        <w:t>the second stage, the student will pursue research toward the dissertation</w:t>
      </w:r>
      <w:r>
        <w:rPr>
          <w:sz w:val="18"/>
          <w:szCs w:val="18"/>
        </w:rPr>
        <w:t xml:space="preserve"> </w:t>
      </w:r>
      <w:r>
        <w:rPr>
          <w:spacing w:val="-2"/>
          <w:sz w:val="18"/>
          <w:szCs w:val="18"/>
        </w:rPr>
        <w:t>and undertake comprehensive examinations, including the preparation of</w:t>
      </w:r>
      <w:r>
        <w:rPr>
          <w:sz w:val="18"/>
          <w:szCs w:val="18"/>
        </w:rPr>
        <w:t xml:space="preserve"> </w:t>
      </w:r>
      <w:r>
        <w:rPr>
          <w:spacing w:val="-2"/>
          <w:sz w:val="18"/>
          <w:szCs w:val="18"/>
        </w:rPr>
        <w:t>the required original research proposals. After meeting the comprehensive</w:t>
      </w:r>
      <w:r>
        <w:rPr>
          <w:sz w:val="18"/>
          <w:szCs w:val="18"/>
        </w:rPr>
        <w:t xml:space="preserve"> </w:t>
      </w:r>
      <w:r>
        <w:rPr>
          <w:spacing w:val="-2"/>
          <w:sz w:val="18"/>
          <w:szCs w:val="18"/>
        </w:rPr>
        <w:t>examination requirements, the student is admitted to candidacy in the third</w:t>
      </w:r>
      <w:r>
        <w:rPr>
          <w:sz w:val="18"/>
          <w:szCs w:val="18"/>
        </w:rPr>
        <w:t xml:space="preserve"> </w:t>
      </w:r>
      <w:r>
        <w:rPr>
          <w:spacing w:val="-2"/>
          <w:sz w:val="18"/>
          <w:szCs w:val="18"/>
        </w:rPr>
        <w:t>stage of the program. This stage is devoted to research and completion of</w:t>
      </w:r>
      <w:r>
        <w:rPr>
          <w:sz w:val="18"/>
          <w:szCs w:val="18"/>
        </w:rPr>
        <w:t xml:space="preserve"> </w:t>
      </w:r>
      <w:r>
        <w:rPr>
          <w:spacing w:val="-2"/>
          <w:sz w:val="18"/>
          <w:szCs w:val="18"/>
        </w:rPr>
        <w:t>the doctoral dissertation. The departmental degree requirements are listed</w:t>
      </w:r>
      <w:r>
        <w:rPr>
          <w:sz w:val="18"/>
          <w:szCs w:val="18"/>
        </w:rPr>
        <w:t xml:space="preserve"> </w:t>
      </w:r>
      <w:r>
        <w:rPr>
          <w:spacing w:val="-2"/>
          <w:sz w:val="18"/>
          <w:szCs w:val="18"/>
        </w:rPr>
        <w:t>in the following section. Further details on examinations and admission</w:t>
      </w:r>
      <w:r>
        <w:rPr>
          <w:sz w:val="18"/>
          <w:szCs w:val="18"/>
        </w:rPr>
        <w:t xml:space="preserve"> to candidacy may be obtained from the department.</w:t>
      </w:r>
    </w:p>
    <w:p w:rsidR="00551B89" w:rsidRDefault="00551B89" w:rsidP="00140B90">
      <w:pPr>
        <w:spacing w:before="288"/>
        <w:ind w:right="432"/>
        <w:rPr>
          <w:rFonts w:ascii="Arial-BoldMT" w:hAnsi="Arial-BoldMT" w:cs="Arial-BoldMT"/>
          <w:b/>
          <w:bCs/>
          <w:spacing w:val="12"/>
          <w:sz w:val="22"/>
          <w:szCs w:val="22"/>
        </w:rPr>
      </w:pPr>
      <w:r>
        <w:rPr>
          <w:rFonts w:ascii="Arial-BoldMT" w:hAnsi="Arial-BoldMT" w:cs="Arial-BoldMT"/>
          <w:b/>
          <w:bCs/>
          <w:spacing w:val="9"/>
          <w:sz w:val="22"/>
          <w:szCs w:val="22"/>
        </w:rPr>
        <w:t xml:space="preserve">Requirements for the Doctoral Program in </w:t>
      </w:r>
      <w:r>
        <w:rPr>
          <w:rFonts w:ascii="Arial-BoldMT" w:hAnsi="Arial-BoldMT" w:cs="Arial-BoldMT"/>
          <w:b/>
          <w:bCs/>
          <w:spacing w:val="12"/>
          <w:sz w:val="22"/>
          <w:szCs w:val="22"/>
        </w:rPr>
        <w:t>Chemistry</w:t>
      </w:r>
    </w:p>
    <w:p w:rsidR="00551B89" w:rsidRDefault="00551B89" w:rsidP="00140B90">
      <w:pPr>
        <w:spacing w:before="108"/>
        <w:ind w:right="72"/>
        <w:jc w:val="both"/>
        <w:rPr>
          <w:sz w:val="18"/>
          <w:szCs w:val="18"/>
        </w:rPr>
      </w:pPr>
      <w:r>
        <w:rPr>
          <w:spacing w:val="-2"/>
          <w:sz w:val="18"/>
          <w:szCs w:val="18"/>
        </w:rPr>
        <w:t>Candidates for the doctor of philosophy degree must meet the following</w:t>
      </w:r>
      <w:r>
        <w:rPr>
          <w:sz w:val="18"/>
          <w:szCs w:val="18"/>
        </w:rPr>
        <w:t xml:space="preserve"> requirements:</w:t>
      </w:r>
    </w:p>
    <w:p w:rsidR="00551B89" w:rsidRDefault="00551B89" w:rsidP="00140B90">
      <w:pPr>
        <w:tabs>
          <w:tab w:val="left" w:pos="360"/>
        </w:tabs>
        <w:spacing w:before="72"/>
        <w:ind w:left="360" w:right="72" w:hanging="360"/>
        <w:jc w:val="both"/>
        <w:rPr>
          <w:sz w:val="18"/>
          <w:szCs w:val="18"/>
        </w:rPr>
      </w:pPr>
      <w:r>
        <w:rPr>
          <w:sz w:val="18"/>
          <w:szCs w:val="18"/>
        </w:rPr>
        <w:t>a.</w:t>
      </w:r>
      <w:r>
        <w:rPr>
          <w:sz w:val="18"/>
          <w:szCs w:val="18"/>
        </w:rPr>
        <w:tab/>
        <w:t xml:space="preserve">Each student, in conjunction with the </w:t>
      </w:r>
      <w:r w:rsidR="00911EC4">
        <w:rPr>
          <w:sz w:val="18"/>
          <w:szCs w:val="18"/>
        </w:rPr>
        <w:t>director of graduate studies</w:t>
      </w:r>
      <w:r>
        <w:rPr>
          <w:sz w:val="18"/>
          <w:szCs w:val="18"/>
        </w:rPr>
        <w:t xml:space="preserve">, the research director, and the student’s advisory committee, will prepare a doctoral program proposal (plan of study) listing the courses and other requirements for the degree. Upon approval, the program proposal becomes the list of course and other requirements for the degree. </w:t>
      </w:r>
      <w:r>
        <w:rPr>
          <w:spacing w:val="-2"/>
          <w:sz w:val="18"/>
          <w:szCs w:val="18"/>
        </w:rPr>
        <w:t>Students typically take six or more 8000-level courses as part of the</w:t>
      </w:r>
      <w:r>
        <w:rPr>
          <w:sz w:val="18"/>
          <w:szCs w:val="18"/>
        </w:rPr>
        <w:t xml:space="preserve"> plan of study.</w:t>
      </w:r>
    </w:p>
    <w:p w:rsidR="00911EC4" w:rsidRDefault="00551B89" w:rsidP="00140B90">
      <w:pPr>
        <w:tabs>
          <w:tab w:val="left" w:pos="360"/>
        </w:tabs>
        <w:spacing w:before="108" w:line="360" w:lineRule="auto"/>
        <w:ind w:left="360" w:hanging="360"/>
        <w:jc w:val="both"/>
        <w:rPr>
          <w:sz w:val="18"/>
          <w:szCs w:val="18"/>
        </w:rPr>
      </w:pPr>
      <w:r>
        <w:rPr>
          <w:sz w:val="18"/>
          <w:szCs w:val="18"/>
        </w:rPr>
        <w:t>b.</w:t>
      </w:r>
      <w:r>
        <w:rPr>
          <w:sz w:val="18"/>
          <w:szCs w:val="18"/>
        </w:rPr>
        <w:tab/>
      </w:r>
      <w:r w:rsidR="00911EC4">
        <w:rPr>
          <w:sz w:val="18"/>
          <w:szCs w:val="18"/>
        </w:rPr>
        <w:t>Successful completion of a comprehensive qualifying examination for entry to doctoral candidacy.</w:t>
      </w:r>
    </w:p>
    <w:p w:rsidR="00551B89" w:rsidRDefault="00911EC4" w:rsidP="00140B90">
      <w:pPr>
        <w:tabs>
          <w:tab w:val="left" w:pos="360"/>
        </w:tabs>
        <w:spacing w:before="108" w:line="360" w:lineRule="auto"/>
        <w:ind w:left="360" w:hanging="360"/>
        <w:jc w:val="both"/>
        <w:rPr>
          <w:sz w:val="18"/>
          <w:szCs w:val="18"/>
        </w:rPr>
      </w:pPr>
      <w:r>
        <w:rPr>
          <w:sz w:val="18"/>
          <w:szCs w:val="18"/>
        </w:rPr>
        <w:t>c.</w:t>
      </w:r>
      <w:r>
        <w:rPr>
          <w:sz w:val="18"/>
          <w:szCs w:val="18"/>
        </w:rPr>
        <w:tab/>
      </w:r>
      <w:r w:rsidR="00551B89">
        <w:rPr>
          <w:sz w:val="18"/>
          <w:szCs w:val="18"/>
        </w:rPr>
        <w:t>Registration for chemistry colloquium is required each term.</w:t>
      </w:r>
    </w:p>
    <w:p w:rsidR="00551B89" w:rsidRDefault="00911EC4" w:rsidP="00140B90">
      <w:pPr>
        <w:tabs>
          <w:tab w:val="left" w:pos="360"/>
        </w:tabs>
        <w:ind w:left="360" w:hanging="360"/>
        <w:jc w:val="both"/>
        <w:rPr>
          <w:sz w:val="18"/>
          <w:szCs w:val="18"/>
        </w:rPr>
      </w:pPr>
      <w:r>
        <w:rPr>
          <w:sz w:val="18"/>
          <w:szCs w:val="18"/>
        </w:rPr>
        <w:t>d</w:t>
      </w:r>
      <w:r w:rsidR="00551B89">
        <w:rPr>
          <w:sz w:val="18"/>
          <w:szCs w:val="18"/>
        </w:rPr>
        <w:t>.</w:t>
      </w:r>
      <w:r w:rsidR="00551B89">
        <w:rPr>
          <w:sz w:val="18"/>
          <w:szCs w:val="18"/>
        </w:rPr>
        <w:tab/>
        <w:t>Registration for research seminar is required each term the student is enrolled in graduate research.</w:t>
      </w:r>
    </w:p>
    <w:p w:rsidR="00551B89" w:rsidRDefault="00911EC4" w:rsidP="00140B90">
      <w:pPr>
        <w:tabs>
          <w:tab w:val="left" w:pos="360"/>
        </w:tabs>
        <w:spacing w:before="108"/>
        <w:ind w:left="360" w:hanging="360"/>
        <w:jc w:val="both"/>
        <w:rPr>
          <w:sz w:val="18"/>
          <w:szCs w:val="18"/>
        </w:rPr>
      </w:pPr>
      <w:r>
        <w:rPr>
          <w:sz w:val="18"/>
          <w:szCs w:val="18"/>
        </w:rPr>
        <w:t>e</w:t>
      </w:r>
      <w:r w:rsidR="00551B89">
        <w:rPr>
          <w:sz w:val="18"/>
          <w:szCs w:val="18"/>
        </w:rPr>
        <w:t>.</w:t>
      </w:r>
      <w:r w:rsidR="00551B89">
        <w:rPr>
          <w:sz w:val="18"/>
          <w:szCs w:val="18"/>
        </w:rPr>
        <w:tab/>
        <w:t xml:space="preserve">Each student must satisfactorily complete two semesters </w:t>
      </w:r>
      <w:r>
        <w:rPr>
          <w:sz w:val="18"/>
          <w:szCs w:val="18"/>
        </w:rPr>
        <w:t>of</w:t>
      </w:r>
      <w:r w:rsidR="00551B89">
        <w:rPr>
          <w:sz w:val="18"/>
          <w:szCs w:val="18"/>
        </w:rPr>
        <w:t xml:space="preserve"> supervised, half-time teaching.</w:t>
      </w:r>
    </w:p>
    <w:p w:rsidR="00551B89" w:rsidRDefault="00911EC4" w:rsidP="00140B90">
      <w:pPr>
        <w:tabs>
          <w:tab w:val="left" w:pos="360"/>
        </w:tabs>
        <w:spacing w:before="72"/>
        <w:ind w:left="360" w:hanging="360"/>
        <w:jc w:val="both"/>
        <w:rPr>
          <w:sz w:val="18"/>
          <w:szCs w:val="18"/>
        </w:rPr>
      </w:pPr>
      <w:r>
        <w:rPr>
          <w:sz w:val="18"/>
          <w:szCs w:val="18"/>
        </w:rPr>
        <w:t>f</w:t>
      </w:r>
      <w:r w:rsidR="00551B89">
        <w:rPr>
          <w:sz w:val="18"/>
          <w:szCs w:val="18"/>
        </w:rPr>
        <w:t>.</w:t>
      </w:r>
      <w:r w:rsidR="00551B89">
        <w:rPr>
          <w:sz w:val="18"/>
          <w:szCs w:val="18"/>
        </w:rPr>
        <w:tab/>
        <w:t>After admission to candidacy, each student is required to spend a minimum of two consecutive semesters in full-time study at The University of Toledo.</w:t>
      </w:r>
    </w:p>
    <w:p w:rsidR="00551B89" w:rsidRDefault="00911EC4" w:rsidP="00140B90">
      <w:pPr>
        <w:tabs>
          <w:tab w:val="left" w:pos="288"/>
        </w:tabs>
        <w:spacing w:before="108"/>
        <w:ind w:left="360" w:hanging="360"/>
        <w:jc w:val="both"/>
        <w:rPr>
          <w:sz w:val="18"/>
          <w:szCs w:val="18"/>
        </w:rPr>
      </w:pPr>
      <w:r>
        <w:rPr>
          <w:sz w:val="18"/>
          <w:szCs w:val="18"/>
        </w:rPr>
        <w:t>g</w:t>
      </w:r>
      <w:r w:rsidR="00551B89">
        <w:rPr>
          <w:sz w:val="18"/>
          <w:szCs w:val="18"/>
        </w:rPr>
        <w:t>.</w:t>
      </w:r>
      <w:r w:rsidR="00551B89">
        <w:rPr>
          <w:sz w:val="18"/>
          <w:szCs w:val="18"/>
        </w:rPr>
        <w:tab/>
      </w:r>
      <w:r>
        <w:rPr>
          <w:sz w:val="18"/>
          <w:szCs w:val="18"/>
        </w:rPr>
        <w:tab/>
      </w:r>
      <w:r w:rsidR="00551B89">
        <w:rPr>
          <w:sz w:val="18"/>
          <w:szCs w:val="18"/>
        </w:rPr>
        <w:t>Dissertation research must be carried out primarily in laboratories of The University of Toledo.</w:t>
      </w:r>
    </w:p>
    <w:p w:rsidR="00911EC4" w:rsidRDefault="00911EC4" w:rsidP="00140B90">
      <w:pPr>
        <w:tabs>
          <w:tab w:val="left" w:pos="288"/>
        </w:tabs>
        <w:spacing w:before="108"/>
        <w:ind w:left="360" w:hanging="360"/>
        <w:jc w:val="both"/>
        <w:rPr>
          <w:sz w:val="18"/>
          <w:szCs w:val="18"/>
        </w:rPr>
      </w:pPr>
      <w:r>
        <w:rPr>
          <w:sz w:val="18"/>
          <w:szCs w:val="18"/>
        </w:rPr>
        <w:t>h.</w:t>
      </w:r>
      <w:r>
        <w:rPr>
          <w:sz w:val="18"/>
          <w:szCs w:val="18"/>
        </w:rPr>
        <w:tab/>
      </w:r>
      <w:r>
        <w:rPr>
          <w:sz w:val="18"/>
          <w:szCs w:val="18"/>
        </w:rPr>
        <w:tab/>
        <w:t>Each candidate must demonstrate satisfactory performance on a comprehensive oral examination on his or her dissertation research, in addition to the public defense of the dissertation at a colloquium presentation.</w:t>
      </w:r>
    </w:p>
    <w:p w:rsidR="00911EC4" w:rsidRDefault="00911EC4" w:rsidP="00140B90">
      <w:pPr>
        <w:tabs>
          <w:tab w:val="left" w:pos="288"/>
        </w:tabs>
        <w:spacing w:before="108"/>
        <w:ind w:left="360" w:hanging="360"/>
        <w:jc w:val="both"/>
        <w:rPr>
          <w:sz w:val="18"/>
          <w:szCs w:val="18"/>
        </w:rPr>
      </w:pPr>
      <w:r>
        <w:rPr>
          <w:sz w:val="18"/>
          <w:szCs w:val="18"/>
        </w:rPr>
        <w:t>i.</w:t>
      </w:r>
      <w:r>
        <w:rPr>
          <w:sz w:val="18"/>
          <w:szCs w:val="18"/>
        </w:rPr>
        <w:tab/>
      </w:r>
      <w:r>
        <w:rPr>
          <w:sz w:val="18"/>
          <w:szCs w:val="18"/>
        </w:rPr>
        <w:tab/>
        <w:t>Each candidate must be a major contributing author in at least one accepted publication in a peer-reviewed journal prior to graduation.</w:t>
      </w:r>
    </w:p>
    <w:bookmarkEnd w:id="0"/>
    <w:p w:rsidR="00551B89" w:rsidRDefault="00551B89"/>
    <w:p w:rsidR="0084347E" w:rsidRDefault="0084347E" w:rsidP="0084347E">
      <w:pPr>
        <w:spacing w:before="240" w:after="60"/>
        <w:ind w:right="288"/>
        <w:rPr>
          <w:rFonts w:ascii="Arial-BoldMT" w:hAnsi="Arial-BoldMT" w:cs="Arial-BoldMT"/>
          <w:b/>
          <w:bCs/>
          <w:sz w:val="28"/>
          <w:szCs w:val="28"/>
        </w:rPr>
      </w:pPr>
      <w:r>
        <w:rPr>
          <w:rFonts w:ascii="Arial-BoldMT" w:hAnsi="Arial-BoldMT" w:cs="Arial-BoldMT"/>
          <w:b/>
          <w:bCs/>
          <w:spacing w:val="-2"/>
          <w:sz w:val="28"/>
          <w:szCs w:val="28"/>
        </w:rPr>
        <w:t xml:space="preserve">Department of </w:t>
      </w:r>
      <w:r>
        <w:rPr>
          <w:rFonts w:ascii="Arial-BoldMT" w:hAnsi="Arial-BoldMT" w:cs="Arial-BoldMT"/>
          <w:b/>
          <w:bCs/>
          <w:sz w:val="28"/>
          <w:szCs w:val="28"/>
        </w:rPr>
        <w:t>Environmental Sciences</w:t>
      </w:r>
    </w:p>
    <w:p w:rsidR="0084347E" w:rsidRDefault="00FC0E40" w:rsidP="0084347E">
      <w:pPr>
        <w:spacing w:before="36"/>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Timothy G. Fisher</w:t>
      </w:r>
      <w:r w:rsidR="0084347E">
        <w:rPr>
          <w:rFonts w:ascii="TimesNewRomanPS-ItalicMT" w:hAnsi="TimesNewRomanPS-ItalicMT" w:cs="TimesNewRomanPS-ItalicMT"/>
          <w:i/>
          <w:iCs/>
          <w:sz w:val="20"/>
          <w:szCs w:val="20"/>
        </w:rPr>
        <w:t>, chair</w:t>
      </w:r>
    </w:p>
    <w:p w:rsidR="0084347E" w:rsidRDefault="00FC0E40" w:rsidP="0084347E">
      <w:pPr>
        <w:spacing w:before="36"/>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Johan F. Gottgens</w:t>
      </w:r>
      <w:r w:rsidR="0084347E">
        <w:rPr>
          <w:rFonts w:ascii="TimesNewRomanPS-ItalicMT" w:hAnsi="TimesNewRomanPS-ItalicMT" w:cs="TimesNewRomanPS-ItalicMT"/>
          <w:i/>
          <w:iCs/>
          <w:sz w:val="20"/>
          <w:szCs w:val="20"/>
        </w:rPr>
        <w:t>, associate chair</w:t>
      </w:r>
    </w:p>
    <w:p w:rsidR="0084347E" w:rsidRDefault="0084347E" w:rsidP="0084347E">
      <w:pPr>
        <w:ind w:right="1440"/>
        <w:rPr>
          <w:rFonts w:ascii="TimesNewRomanPS-ItalicMT" w:hAnsi="TimesNewRomanPS-ItalicMT" w:cs="TimesNewRomanPS-ItalicMT"/>
          <w:i/>
          <w:iCs/>
          <w:sz w:val="20"/>
          <w:szCs w:val="20"/>
        </w:rPr>
      </w:pPr>
      <w:r>
        <w:rPr>
          <w:rFonts w:ascii="TimesNewRomanPS-ItalicMT" w:hAnsi="TimesNewRomanPS-ItalicMT" w:cs="TimesNewRomanPS-ItalicMT"/>
          <w:i/>
          <w:iCs/>
          <w:spacing w:val="-2"/>
          <w:sz w:val="20"/>
          <w:szCs w:val="20"/>
        </w:rPr>
        <w:t>Scott A. Heckathorn</w:t>
      </w:r>
      <w:r>
        <w:rPr>
          <w:rFonts w:ascii="TimesNewRomanPS-ItalicMT" w:hAnsi="TimesNewRomanPS-ItalicMT" w:cs="TimesNewRomanPS-ItalicMT"/>
          <w:i/>
          <w:iCs/>
          <w:sz w:val="20"/>
          <w:szCs w:val="20"/>
        </w:rPr>
        <w:t xml:space="preserve"> graduate adviser</w:t>
      </w:r>
    </w:p>
    <w:p w:rsidR="0084347E" w:rsidRDefault="0084347E" w:rsidP="0084347E">
      <w:pPr>
        <w:spacing w:before="216"/>
        <w:jc w:val="both"/>
        <w:rPr>
          <w:sz w:val="18"/>
          <w:szCs w:val="18"/>
        </w:rPr>
      </w:pPr>
      <w:r>
        <w:rPr>
          <w:spacing w:val="-2"/>
          <w:sz w:val="18"/>
          <w:szCs w:val="18"/>
        </w:rPr>
        <w:t>The department of environmental sciences (DES)</w:t>
      </w:r>
      <w:r>
        <w:rPr>
          <w:sz w:val="18"/>
          <w:szCs w:val="18"/>
        </w:rPr>
        <w:t xml:space="preserve"> offers graduate degrees in geology and biology (ecology track) at the master’s level </w:t>
      </w:r>
      <w:r>
        <w:rPr>
          <w:spacing w:val="-2"/>
          <w:sz w:val="18"/>
          <w:szCs w:val="18"/>
        </w:rPr>
        <w:t>and in biology (ecology track) at the doctoral level. Students entering the</w:t>
      </w:r>
      <w:r>
        <w:rPr>
          <w:sz w:val="18"/>
          <w:szCs w:val="18"/>
        </w:rPr>
        <w:t xml:space="preserve"> </w:t>
      </w:r>
      <w:r>
        <w:rPr>
          <w:spacing w:val="-2"/>
          <w:sz w:val="18"/>
          <w:szCs w:val="18"/>
        </w:rPr>
        <w:t>M.S. or Ph.D. programs are expected to have an adequate background in</w:t>
      </w:r>
      <w:r>
        <w:rPr>
          <w:sz w:val="18"/>
          <w:szCs w:val="18"/>
        </w:rPr>
        <w:t xml:space="preserve"> </w:t>
      </w:r>
      <w:r>
        <w:rPr>
          <w:spacing w:val="-4"/>
          <w:sz w:val="18"/>
          <w:szCs w:val="18"/>
        </w:rPr>
        <w:t>the natural sciences and mathematics, but may be admitted on a provisional</w:t>
      </w:r>
      <w:r>
        <w:rPr>
          <w:sz w:val="18"/>
          <w:szCs w:val="18"/>
        </w:rPr>
        <w:t xml:space="preserve"> basis if they lack such a background.</w:t>
      </w:r>
      <w:r w:rsidR="00FC0E40">
        <w:rPr>
          <w:sz w:val="18"/>
          <w:szCs w:val="18"/>
        </w:rPr>
        <w:t xml:space="preserve">  Complete program details are available at the department website.</w:t>
      </w:r>
    </w:p>
    <w:p w:rsidR="0084347E" w:rsidRDefault="0084347E" w:rsidP="0084347E">
      <w:pPr>
        <w:spacing w:before="252"/>
        <w:rPr>
          <w:rFonts w:ascii="TimesNewRomanPS-BoldMT" w:hAnsi="TimesNewRomanPS-BoldMT" w:cs="TimesNewRomanPS-BoldMT"/>
          <w:b/>
          <w:bCs/>
          <w:spacing w:val="4"/>
          <w:sz w:val="28"/>
          <w:szCs w:val="28"/>
        </w:rPr>
      </w:pPr>
      <w:r>
        <w:rPr>
          <w:rFonts w:ascii="TimesNewRomanPS-BoldMT" w:hAnsi="TimesNewRomanPS-BoldMT" w:cs="TimesNewRomanPS-BoldMT"/>
          <w:b/>
          <w:bCs/>
          <w:spacing w:val="4"/>
          <w:sz w:val="28"/>
          <w:szCs w:val="28"/>
        </w:rPr>
        <w:t>Requirements for the Master of Science Programs</w:t>
      </w:r>
    </w:p>
    <w:p w:rsidR="0084347E" w:rsidRDefault="0084347E" w:rsidP="0084347E">
      <w:pPr>
        <w:spacing w:before="108" w:line="360" w:lineRule="auto"/>
        <w:rPr>
          <w:rFonts w:ascii="Arial-BoldMT" w:hAnsi="Arial-BoldMT" w:cs="Arial-BoldMT"/>
          <w:b/>
          <w:bCs/>
          <w:spacing w:val="12"/>
          <w:sz w:val="22"/>
          <w:szCs w:val="22"/>
        </w:rPr>
      </w:pPr>
      <w:r>
        <w:rPr>
          <w:rFonts w:ascii="Arial-BoldMT" w:hAnsi="Arial-BoldMT" w:cs="Arial-BoldMT"/>
          <w:b/>
          <w:bCs/>
          <w:spacing w:val="12"/>
          <w:sz w:val="22"/>
          <w:szCs w:val="22"/>
        </w:rPr>
        <w:t>Master of Science in Geology</w:t>
      </w:r>
    </w:p>
    <w:p w:rsidR="0084347E" w:rsidRDefault="0084347E" w:rsidP="0084347E">
      <w:pPr>
        <w:jc w:val="both"/>
        <w:rPr>
          <w:sz w:val="18"/>
          <w:szCs w:val="18"/>
        </w:rPr>
      </w:pPr>
      <w:r>
        <w:rPr>
          <w:spacing w:val="-1"/>
          <w:sz w:val="18"/>
          <w:szCs w:val="18"/>
        </w:rPr>
        <w:t>A student must take a minimum of 30 hours of approved graduate course</w:t>
      </w:r>
      <w:r>
        <w:rPr>
          <w:sz w:val="18"/>
          <w:szCs w:val="18"/>
        </w:rPr>
        <w:t xml:space="preserve"> </w:t>
      </w:r>
      <w:r>
        <w:rPr>
          <w:spacing w:val="-2"/>
          <w:sz w:val="18"/>
          <w:szCs w:val="18"/>
        </w:rPr>
        <w:t>work, including six hours of thesis research and 24 hours of formal lecture</w:t>
      </w:r>
      <w:r>
        <w:rPr>
          <w:sz w:val="18"/>
          <w:szCs w:val="18"/>
        </w:rPr>
        <w:t xml:space="preserve"> courses approved by the student’s advisory committee. Up to eight of the </w:t>
      </w:r>
      <w:r>
        <w:rPr>
          <w:spacing w:val="-2"/>
          <w:sz w:val="18"/>
          <w:szCs w:val="18"/>
        </w:rPr>
        <w:t>required 24 hours of course work may be taken outside the DES, provided</w:t>
      </w:r>
      <w:r>
        <w:rPr>
          <w:sz w:val="18"/>
          <w:szCs w:val="18"/>
        </w:rPr>
        <w:t xml:space="preserve"> </w:t>
      </w:r>
      <w:r>
        <w:rPr>
          <w:spacing w:val="-4"/>
          <w:sz w:val="18"/>
          <w:szCs w:val="18"/>
        </w:rPr>
        <w:t>they are relevant to the student’s research program. At least 12 of the DES</w:t>
      </w:r>
      <w:r>
        <w:rPr>
          <w:sz w:val="18"/>
          <w:szCs w:val="18"/>
        </w:rPr>
        <w:t xml:space="preserve"> </w:t>
      </w:r>
      <w:r>
        <w:rPr>
          <w:spacing w:val="-3"/>
          <w:sz w:val="18"/>
          <w:szCs w:val="18"/>
        </w:rPr>
        <w:t>hours must be taken in geology. Students who do not have a baccalaureate</w:t>
      </w:r>
      <w:r>
        <w:rPr>
          <w:sz w:val="18"/>
          <w:szCs w:val="18"/>
        </w:rPr>
        <w:t xml:space="preserve"> in geology may be required to take remedial courses, none of which will count toward the 30 hours required for the master’s degree. Candidates </w:t>
      </w:r>
      <w:r>
        <w:rPr>
          <w:spacing w:val="-1"/>
          <w:sz w:val="18"/>
          <w:szCs w:val="18"/>
        </w:rPr>
        <w:t>for the master’s degree must prepare a written thesis, which is a report of</w:t>
      </w:r>
      <w:r>
        <w:rPr>
          <w:sz w:val="18"/>
          <w:szCs w:val="18"/>
        </w:rPr>
        <w:t xml:space="preserve"> original and independent research, and present and defend an oral summary of the thesis before a faculty advisory committee.</w:t>
      </w:r>
    </w:p>
    <w:p w:rsidR="00FC0E40" w:rsidRDefault="00FC0E40" w:rsidP="0084347E">
      <w:pPr>
        <w:jc w:val="both"/>
        <w:rPr>
          <w:sz w:val="18"/>
          <w:szCs w:val="18"/>
        </w:rPr>
      </w:pPr>
    </w:p>
    <w:p w:rsidR="00FC0E40" w:rsidRDefault="00FC0E40" w:rsidP="0084347E">
      <w:pPr>
        <w:jc w:val="both"/>
        <w:rPr>
          <w:sz w:val="18"/>
          <w:szCs w:val="18"/>
        </w:rPr>
      </w:pPr>
      <w:r>
        <w:rPr>
          <w:sz w:val="18"/>
          <w:szCs w:val="18"/>
        </w:rPr>
        <w:t>Students may choose between research-intensive (thesis) and coursework-intensive (non-thesis) tracks in fulfilling the requirements for the MS degree.</w:t>
      </w:r>
    </w:p>
    <w:p w:rsidR="00FC0E40" w:rsidRDefault="00FC0E40" w:rsidP="0084347E">
      <w:pPr>
        <w:jc w:val="both"/>
        <w:rPr>
          <w:sz w:val="18"/>
          <w:szCs w:val="18"/>
        </w:rPr>
      </w:pPr>
    </w:p>
    <w:p w:rsidR="00FC0E40" w:rsidRDefault="00FC0E40" w:rsidP="0084347E">
      <w:pPr>
        <w:jc w:val="both"/>
        <w:rPr>
          <w:sz w:val="18"/>
          <w:szCs w:val="18"/>
        </w:rPr>
      </w:pPr>
      <w:r>
        <w:rPr>
          <w:sz w:val="18"/>
          <w:szCs w:val="18"/>
        </w:rPr>
        <w:t>Master of Science in Geology (Thesis Option)</w:t>
      </w:r>
    </w:p>
    <w:p w:rsidR="00FC0E40" w:rsidRDefault="00FC0E40" w:rsidP="0084347E">
      <w:pPr>
        <w:jc w:val="both"/>
        <w:rPr>
          <w:sz w:val="18"/>
          <w:szCs w:val="18"/>
        </w:rPr>
      </w:pPr>
      <w:r>
        <w:rPr>
          <w:sz w:val="18"/>
          <w:szCs w:val="18"/>
        </w:rPr>
        <w:t>A minimum of 30 semester hours of approved graduate coursework is required for the master’s degree and a minimum of 19 hours must be earned in the major subject area.  In addition, each Plan of Study must include the following courses (except when taken previously while an undergraduate at UT or as an equivalent course elsewhere):  EEES 5200 Advanced  Quaternary Geology (3 hrs.), EEES 5240 Soil Science (3 hrs.), EEES 5410 Hydrogeology (3 hrs), EEES 6100 Glacial Stratigraphy and Geophysics (3 hrs.), EEES 6930 Seminar (1 hr.), and at least 6 credit hours of other EEES courses at the 5000 level or above (excluding EEES 6960 or 6990) that must be taken for a letter grade (A-F).  The remaining 11 credit hours shall include EEES 6960 (Thesis Research), a maximum of 6 hours of which may be taken for a letter grade, and may also include other EEES or non-EEES courses that need not be taken for a letter grade.</w:t>
      </w:r>
    </w:p>
    <w:p w:rsidR="00E91D2E" w:rsidRDefault="00E91D2E" w:rsidP="0084347E">
      <w:pPr>
        <w:jc w:val="both"/>
        <w:rPr>
          <w:sz w:val="18"/>
          <w:szCs w:val="18"/>
        </w:rPr>
      </w:pPr>
    </w:p>
    <w:p w:rsidR="00E91D2E" w:rsidRDefault="00E91D2E" w:rsidP="0084347E">
      <w:pPr>
        <w:jc w:val="both"/>
        <w:rPr>
          <w:sz w:val="18"/>
          <w:szCs w:val="18"/>
        </w:rPr>
      </w:pPr>
      <w:r>
        <w:rPr>
          <w:sz w:val="18"/>
          <w:szCs w:val="18"/>
        </w:rPr>
        <w:t>Prepare a thesis consisting of a written report on original independent research conducted by the student under the supervision of his or her thesis adviser (or co-advisers).  The thesis should be prepared in accordance with the format specified by the aforementioned adviser and departmental regulations as well as be consistent with guidelines issued by the College of Graduate Studies.</w:t>
      </w:r>
    </w:p>
    <w:p w:rsidR="0084347E" w:rsidRDefault="0084347E" w:rsidP="0084347E">
      <w:pPr>
        <w:jc w:val="both"/>
        <w:rPr>
          <w:sz w:val="18"/>
          <w:szCs w:val="18"/>
        </w:rPr>
      </w:pPr>
    </w:p>
    <w:p w:rsidR="0084347E" w:rsidRDefault="0084347E" w:rsidP="0084347E">
      <w:pPr>
        <w:jc w:val="both"/>
        <w:rPr>
          <w:sz w:val="18"/>
          <w:szCs w:val="18"/>
        </w:rPr>
      </w:pPr>
      <w:r>
        <w:rPr>
          <w:sz w:val="18"/>
          <w:szCs w:val="18"/>
        </w:rPr>
        <w:t>Master of Science in Geology (Non-Thesis Option)</w:t>
      </w:r>
    </w:p>
    <w:p w:rsidR="0084347E" w:rsidRDefault="0084347E" w:rsidP="0084347E">
      <w:pPr>
        <w:jc w:val="both"/>
        <w:rPr>
          <w:sz w:val="18"/>
          <w:szCs w:val="18"/>
        </w:rPr>
      </w:pPr>
      <w:r>
        <w:rPr>
          <w:sz w:val="18"/>
          <w:szCs w:val="18"/>
        </w:rPr>
        <w:t>The non-thesis degree option is intended primarily for students with full-time employment whose current work responsibilities preclude them from conducting the requisite field and/or laboratory research for a thesis-based MS degree. School teachers (both high school and community college), non-traditional students and employees of local industry who want an MS degree in Geology for promotions or to meet eligibility requirements for work positions may wish to pursue this new degree option. The proposed non-thesis option for the MS Geology degree is identical to the non-thesis option for the MS Biology (Ecology-track) degree currently offered by the department, and is very similar to the non-thesis options available for other MS degrees in the College of Arts and Sciences, such as those for Chemistry and Biology (Cell/Molecular-track).</w:t>
      </w:r>
    </w:p>
    <w:p w:rsidR="0084347E" w:rsidRDefault="0084347E" w:rsidP="0084347E">
      <w:pPr>
        <w:jc w:val="both"/>
        <w:rPr>
          <w:sz w:val="18"/>
          <w:szCs w:val="18"/>
        </w:rPr>
      </w:pPr>
    </w:p>
    <w:p w:rsidR="0084347E" w:rsidRDefault="0084347E" w:rsidP="0084347E">
      <w:pPr>
        <w:jc w:val="both"/>
        <w:rPr>
          <w:sz w:val="18"/>
          <w:szCs w:val="18"/>
        </w:rPr>
      </w:pPr>
      <w:r>
        <w:rPr>
          <w:sz w:val="18"/>
          <w:szCs w:val="18"/>
        </w:rPr>
        <w:t xml:space="preserve">In contrast to the research-intensive thesis option for the Geology MS degree, the non-thesis option is coursework intensive with a minimum of 30 hours of coursework at the 5000 level or higher. </w:t>
      </w:r>
      <w:r w:rsidR="00E91D2E">
        <w:rPr>
          <w:sz w:val="18"/>
          <w:szCs w:val="18"/>
        </w:rPr>
        <w:t>Each Plan of Study must include EEES 5200 Advanced Quaternary Geology (3 hrs.), EEES 5240 Soil Science (3 hrs.), EEES 5410 Hydrogeology (3 hrs.), EEES 6100 Glacial Stratigraphy and Geophysics (3 hrs.), EEES 6930 Seminar (1 hr.), and a maximum of 3 credit hours of EEES 6960 (Master’s Research) or EEES 6990 (Independent Study).  Of the remaining 14 credit hours of coursework, at least four credits of additional, letter graded (A-F) EEES lecture or laboratory courses (5000 level or higher) should be completed.  Remaining coursework may be taken either within or outside the ES Department, should be for a letter grade and must be approved by the student’s advisory committee.</w:t>
      </w:r>
    </w:p>
    <w:p w:rsidR="0084347E" w:rsidRDefault="0084347E" w:rsidP="0084347E">
      <w:pPr>
        <w:jc w:val="both"/>
        <w:rPr>
          <w:sz w:val="18"/>
          <w:szCs w:val="18"/>
        </w:rPr>
      </w:pPr>
    </w:p>
    <w:p w:rsidR="0084347E" w:rsidRDefault="0084347E" w:rsidP="0084347E">
      <w:pPr>
        <w:jc w:val="both"/>
        <w:rPr>
          <w:sz w:val="18"/>
          <w:szCs w:val="18"/>
        </w:rPr>
      </w:pPr>
      <w:r>
        <w:rPr>
          <w:sz w:val="18"/>
          <w:szCs w:val="18"/>
        </w:rPr>
        <w:t xml:space="preserve">Non-thesis option students do a capstone project that will typically be based only on literature research. They will choose a project adviser from among the geology faculty and a project topic prior to the completion of their first semester in the program. The project adviser chairs the student's advisory committee, and has primary responsibility for the student's academic advising and project direction. The advisory committee will consist of at least three members, including the project adviser, with at lest two of the members from the faculty in the Department of Environmental Sciences. Students will prepare a written project report and must pass an oral defense of the project results. </w:t>
      </w:r>
    </w:p>
    <w:p w:rsidR="0084347E" w:rsidRDefault="0084347E" w:rsidP="0084347E">
      <w:pPr>
        <w:jc w:val="both"/>
        <w:rPr>
          <w:sz w:val="18"/>
          <w:szCs w:val="18"/>
        </w:rPr>
      </w:pPr>
    </w:p>
    <w:p w:rsidR="0084347E" w:rsidRDefault="0084347E" w:rsidP="0084347E">
      <w:pPr>
        <w:jc w:val="both"/>
        <w:rPr>
          <w:sz w:val="18"/>
          <w:szCs w:val="18"/>
        </w:rPr>
      </w:pPr>
      <w:r>
        <w:rPr>
          <w:sz w:val="18"/>
          <w:szCs w:val="18"/>
        </w:rPr>
        <w:t>Students must make up any undergraduate course deficiencies during their first year (including summer) in the program, and these courses will not count toward the 30 hours required for the MS degree.</w:t>
      </w:r>
    </w:p>
    <w:p w:rsidR="0084347E" w:rsidRDefault="0084347E" w:rsidP="0084347E">
      <w:pPr>
        <w:spacing w:before="216" w:line="360" w:lineRule="auto"/>
        <w:jc w:val="both"/>
        <w:rPr>
          <w:rFonts w:ascii="Arial-BoldMT" w:hAnsi="Arial-BoldMT" w:cs="Arial-BoldMT"/>
          <w:b/>
          <w:bCs/>
          <w:spacing w:val="10"/>
          <w:sz w:val="22"/>
          <w:szCs w:val="22"/>
        </w:rPr>
      </w:pPr>
      <w:r>
        <w:rPr>
          <w:rFonts w:ascii="Arial-BoldMT" w:hAnsi="Arial-BoldMT" w:cs="Arial-BoldMT"/>
          <w:b/>
          <w:bCs/>
          <w:spacing w:val="10"/>
          <w:sz w:val="22"/>
          <w:szCs w:val="22"/>
        </w:rPr>
        <w:t>Master of Science in Biology (Ecology Track)</w:t>
      </w:r>
    </w:p>
    <w:p w:rsidR="00E91D2E" w:rsidRPr="00E91D2E" w:rsidRDefault="00E91D2E" w:rsidP="0084347E">
      <w:pPr>
        <w:jc w:val="both"/>
        <w:rPr>
          <w:rFonts w:ascii="TimesNewRomanPS-BoldMT" w:hAnsi="TimesNewRomanPS-BoldMT" w:cs="TimesNewRomanPS-BoldMT"/>
          <w:bCs/>
          <w:spacing w:val="8"/>
          <w:sz w:val="16"/>
          <w:szCs w:val="16"/>
        </w:rPr>
      </w:pPr>
      <w:r w:rsidRPr="00E91D2E">
        <w:rPr>
          <w:rFonts w:ascii="TimesNewRomanPS-BoldMT" w:hAnsi="TimesNewRomanPS-BoldMT" w:cs="TimesNewRomanPS-BoldMT"/>
          <w:bCs/>
          <w:spacing w:val="8"/>
          <w:sz w:val="16"/>
          <w:szCs w:val="16"/>
        </w:rPr>
        <w:t>Students may choose between research-intensive (thesis) and coursework-intensive (non-thesis) tracks in fulfilling the requirements for the MS degree.</w:t>
      </w:r>
    </w:p>
    <w:p w:rsidR="00E91D2E" w:rsidRDefault="00E91D2E" w:rsidP="0084347E">
      <w:pPr>
        <w:jc w:val="both"/>
        <w:rPr>
          <w:rFonts w:ascii="TimesNewRomanPS-BoldMT" w:hAnsi="TimesNewRomanPS-BoldMT" w:cs="TimesNewRomanPS-BoldMT"/>
          <w:b/>
          <w:bCs/>
          <w:spacing w:val="8"/>
          <w:sz w:val="16"/>
          <w:szCs w:val="16"/>
        </w:rPr>
      </w:pPr>
    </w:p>
    <w:p w:rsidR="0084347E" w:rsidRDefault="0084347E" w:rsidP="0084347E">
      <w:pPr>
        <w:jc w:val="both"/>
        <w:rPr>
          <w:sz w:val="18"/>
          <w:szCs w:val="18"/>
        </w:rPr>
      </w:pPr>
      <w:r>
        <w:rPr>
          <w:rFonts w:ascii="TimesNewRomanPS-BoldMT" w:hAnsi="TimesNewRomanPS-BoldMT" w:cs="TimesNewRomanPS-BoldMT"/>
          <w:b/>
          <w:bCs/>
          <w:spacing w:val="8"/>
          <w:sz w:val="16"/>
          <w:szCs w:val="16"/>
        </w:rPr>
        <w:t xml:space="preserve">Option A (Thesis): </w:t>
      </w:r>
      <w:r>
        <w:rPr>
          <w:spacing w:val="-2"/>
          <w:sz w:val="18"/>
          <w:szCs w:val="18"/>
        </w:rPr>
        <w:t>A student must complete a minimum of 30 semester</w:t>
      </w:r>
      <w:r>
        <w:rPr>
          <w:sz w:val="18"/>
          <w:szCs w:val="18"/>
        </w:rPr>
        <w:t xml:space="preserve"> </w:t>
      </w:r>
      <w:r>
        <w:rPr>
          <w:spacing w:val="-2"/>
          <w:sz w:val="18"/>
          <w:szCs w:val="18"/>
        </w:rPr>
        <w:t>hours of graduate course work approved by the student’s advisory committee. A minimum of 19 hours of this requirement must be earned in the</w:t>
      </w:r>
      <w:r>
        <w:rPr>
          <w:sz w:val="18"/>
          <w:szCs w:val="18"/>
        </w:rPr>
        <w:t xml:space="preserve"> major subject area. In addition, each plan of study must include EEES </w:t>
      </w:r>
      <w:r>
        <w:rPr>
          <w:spacing w:val="-2"/>
          <w:sz w:val="18"/>
          <w:szCs w:val="18"/>
        </w:rPr>
        <w:t>6400 (</w:t>
      </w:r>
      <w:r w:rsidRPr="00056B33">
        <w:rPr>
          <w:spacing w:val="-2"/>
          <w:sz w:val="18"/>
          <w:szCs w:val="18"/>
        </w:rPr>
        <w:t>Advanced Biostatistics)</w:t>
      </w:r>
      <w:r>
        <w:rPr>
          <w:spacing w:val="-2"/>
          <w:sz w:val="18"/>
          <w:szCs w:val="18"/>
        </w:rPr>
        <w:t>, 6600 (</w:t>
      </w:r>
      <w:r w:rsidRPr="00056B33">
        <w:rPr>
          <w:spacing w:val="-2"/>
          <w:sz w:val="18"/>
          <w:szCs w:val="18"/>
        </w:rPr>
        <w:t xml:space="preserve">Foundations of Ecology) </w:t>
      </w:r>
      <w:r>
        <w:rPr>
          <w:spacing w:val="-2"/>
          <w:sz w:val="18"/>
          <w:szCs w:val="18"/>
        </w:rPr>
        <w:t>and 6930 Seminar (one hour) and a selection of at least ten credit hours</w:t>
      </w:r>
      <w:r>
        <w:rPr>
          <w:sz w:val="18"/>
          <w:szCs w:val="18"/>
        </w:rPr>
        <w:t xml:space="preserve"> </w:t>
      </w:r>
      <w:r>
        <w:rPr>
          <w:spacing w:val="-3"/>
          <w:sz w:val="18"/>
          <w:szCs w:val="18"/>
        </w:rPr>
        <w:t xml:space="preserve">of formal EEES courses </w:t>
      </w:r>
      <w:r w:rsidR="002A31C3">
        <w:rPr>
          <w:spacing w:val="-3"/>
          <w:sz w:val="18"/>
          <w:szCs w:val="18"/>
        </w:rPr>
        <w:t xml:space="preserve">(or pending approval of the student’s thesis committee, non-EEES courses) </w:t>
      </w:r>
      <w:r>
        <w:rPr>
          <w:spacing w:val="-3"/>
          <w:sz w:val="18"/>
          <w:szCs w:val="18"/>
        </w:rPr>
        <w:t xml:space="preserve">at the 5000 level or above (excluding 6960 or 6990) that must be taken for a letter grade (A–F). </w:t>
      </w:r>
      <w:r w:rsidR="002A31C3">
        <w:rPr>
          <w:spacing w:val="-3"/>
          <w:sz w:val="18"/>
          <w:szCs w:val="18"/>
        </w:rPr>
        <w:t xml:space="preserve">The remaining 11 credit hours shall include EEES 6960 (Thesis Research), a maximum of 6 hours of which may be taken for a letter grade, and may also include other EEES or non-EEES courses that need not be taken for a letter grade.  </w:t>
      </w:r>
      <w:r>
        <w:rPr>
          <w:spacing w:val="-3"/>
          <w:sz w:val="18"/>
          <w:szCs w:val="18"/>
        </w:rPr>
        <w:t>The student must write</w:t>
      </w:r>
      <w:r>
        <w:rPr>
          <w:sz w:val="18"/>
          <w:szCs w:val="18"/>
        </w:rPr>
        <w:t xml:space="preserve"> </w:t>
      </w:r>
      <w:r>
        <w:rPr>
          <w:spacing w:val="-2"/>
          <w:sz w:val="18"/>
          <w:szCs w:val="18"/>
        </w:rPr>
        <w:t>and defend a research thesis consisting of a written report of original and</w:t>
      </w:r>
      <w:r>
        <w:rPr>
          <w:sz w:val="18"/>
          <w:szCs w:val="18"/>
        </w:rPr>
        <w:t xml:space="preserve"> independent research.</w:t>
      </w:r>
    </w:p>
    <w:p w:rsidR="0084347E" w:rsidRDefault="0084347E" w:rsidP="0084347E">
      <w:pPr>
        <w:jc w:val="both"/>
        <w:rPr>
          <w:sz w:val="18"/>
          <w:szCs w:val="18"/>
        </w:rPr>
      </w:pPr>
    </w:p>
    <w:p w:rsidR="0084347E" w:rsidRDefault="0084347E" w:rsidP="0084347E">
      <w:pPr>
        <w:jc w:val="both"/>
        <w:rPr>
          <w:sz w:val="18"/>
          <w:szCs w:val="18"/>
        </w:rPr>
      </w:pPr>
      <w:r>
        <w:rPr>
          <w:rFonts w:ascii="TimesNewRomanPS-BoldMT" w:hAnsi="TimesNewRomanPS-BoldMT" w:cs="TimesNewRomanPS-BoldMT"/>
          <w:b/>
          <w:bCs/>
          <w:spacing w:val="10"/>
          <w:sz w:val="16"/>
          <w:szCs w:val="16"/>
        </w:rPr>
        <w:t xml:space="preserve">Option B (Non-thesis): </w:t>
      </w:r>
      <w:r>
        <w:rPr>
          <w:sz w:val="18"/>
          <w:szCs w:val="18"/>
        </w:rPr>
        <w:t>A student must complete a minimum of 30 se</w:t>
      </w:r>
      <w:r>
        <w:rPr>
          <w:spacing w:val="-2"/>
          <w:sz w:val="18"/>
          <w:szCs w:val="18"/>
        </w:rPr>
        <w:t>mester hours of graduate course work approved by the student’s advisory</w:t>
      </w:r>
      <w:r>
        <w:rPr>
          <w:sz w:val="18"/>
          <w:szCs w:val="18"/>
        </w:rPr>
        <w:t xml:space="preserve"> </w:t>
      </w:r>
      <w:r>
        <w:rPr>
          <w:spacing w:val="-2"/>
          <w:sz w:val="18"/>
          <w:szCs w:val="18"/>
        </w:rPr>
        <w:t>committee. A minimum of 18 hours of this requirement must be earned in</w:t>
      </w:r>
      <w:r>
        <w:rPr>
          <w:sz w:val="18"/>
          <w:szCs w:val="18"/>
        </w:rPr>
        <w:t xml:space="preserve"> </w:t>
      </w:r>
      <w:r>
        <w:rPr>
          <w:spacing w:val="-2"/>
          <w:sz w:val="18"/>
          <w:szCs w:val="18"/>
        </w:rPr>
        <w:t>the major subject area. In addition, each plan of study must include EEES</w:t>
      </w:r>
      <w:r>
        <w:rPr>
          <w:sz w:val="18"/>
          <w:szCs w:val="18"/>
        </w:rPr>
        <w:t xml:space="preserve"> 6400, </w:t>
      </w:r>
      <w:r>
        <w:rPr>
          <w:spacing w:val="-2"/>
          <w:sz w:val="18"/>
          <w:szCs w:val="18"/>
        </w:rPr>
        <w:t xml:space="preserve">6600, 6930 Seminar (one hour) </w:t>
      </w:r>
      <w:r w:rsidRPr="004E43D0">
        <w:rPr>
          <w:sz w:val="18"/>
          <w:szCs w:val="18"/>
        </w:rPr>
        <w:t xml:space="preserve">and a maximum of 3 credit hours of EEES 6960 (Master’s Research) or EEES 6990 (Independent Study). Of the remaining 18 credit hours of coursework, at least 12 credits </w:t>
      </w:r>
      <w:r>
        <w:rPr>
          <w:sz w:val="18"/>
          <w:szCs w:val="18"/>
        </w:rPr>
        <w:t>of additional, letter graded (A–</w:t>
      </w:r>
      <w:r w:rsidRPr="004E43D0">
        <w:rPr>
          <w:sz w:val="18"/>
          <w:szCs w:val="18"/>
        </w:rPr>
        <w:t>F) EEES lecture or laboratory courses (5000 level or higher) should be completed.  Remaining coursework may be taken</w:t>
      </w:r>
      <w:r>
        <w:rPr>
          <w:sz w:val="18"/>
          <w:szCs w:val="18"/>
        </w:rPr>
        <w:t xml:space="preserve"> either within or outside DES</w:t>
      </w:r>
      <w:r w:rsidRPr="004E43D0">
        <w:rPr>
          <w:sz w:val="18"/>
          <w:szCs w:val="18"/>
        </w:rPr>
        <w:t xml:space="preserve">, should be for a letter grade and must be approved by the student’s advisory </w:t>
      </w:r>
      <w:r w:rsidRPr="00B156A4">
        <w:rPr>
          <w:sz w:val="16"/>
          <w:szCs w:val="18"/>
        </w:rPr>
        <w:t>committee</w:t>
      </w:r>
      <w:r w:rsidRPr="004E43D0">
        <w:rPr>
          <w:sz w:val="18"/>
          <w:szCs w:val="18"/>
        </w:rPr>
        <w:t>.</w:t>
      </w:r>
      <w:r>
        <w:rPr>
          <w:sz w:val="18"/>
          <w:szCs w:val="18"/>
        </w:rPr>
        <w:t xml:space="preserve"> The student also must write an original paper based on library research that meets the approval of the student’s advisory committee. Normally, students choosing Option B will not be encouraged to pursue graduate study beyond the M.S. degree.</w:t>
      </w:r>
    </w:p>
    <w:p w:rsidR="0084347E" w:rsidRDefault="0084347E" w:rsidP="0084347E">
      <w:pPr>
        <w:jc w:val="both"/>
        <w:rPr>
          <w:sz w:val="18"/>
          <w:szCs w:val="18"/>
        </w:rPr>
      </w:pPr>
    </w:p>
    <w:p w:rsidR="0084347E" w:rsidRDefault="0084347E" w:rsidP="0084347E">
      <w:pPr>
        <w:jc w:val="both"/>
        <w:rPr>
          <w:rFonts w:ascii="Arial-BoldMT" w:hAnsi="Arial-BoldMT" w:cs="Arial-BoldMT"/>
          <w:b/>
          <w:bCs/>
          <w:spacing w:val="12"/>
          <w:sz w:val="22"/>
          <w:szCs w:val="22"/>
        </w:rPr>
      </w:pPr>
      <w:r>
        <w:rPr>
          <w:rFonts w:ascii="Arial-BoldMT" w:hAnsi="Arial-BoldMT" w:cs="Arial-BoldMT"/>
          <w:b/>
          <w:bCs/>
          <w:spacing w:val="9"/>
          <w:sz w:val="22"/>
          <w:szCs w:val="22"/>
        </w:rPr>
        <w:t xml:space="preserve">Master of Science and Education in Biology </w:t>
      </w:r>
      <w:r>
        <w:rPr>
          <w:rFonts w:ascii="Arial-BoldMT" w:hAnsi="Arial-BoldMT" w:cs="Arial-BoldMT"/>
          <w:b/>
          <w:bCs/>
          <w:spacing w:val="12"/>
          <w:sz w:val="22"/>
          <w:szCs w:val="22"/>
        </w:rPr>
        <w:t>(Ecology Track)</w:t>
      </w:r>
    </w:p>
    <w:p w:rsidR="0084347E" w:rsidRDefault="0084347E" w:rsidP="0084347E">
      <w:pPr>
        <w:spacing w:before="72" w:line="360" w:lineRule="auto"/>
        <w:rPr>
          <w:rFonts w:ascii="Arial-BoldMT" w:hAnsi="Arial-BoldMT" w:cs="Arial-BoldMT"/>
          <w:b/>
          <w:bCs/>
          <w:spacing w:val="12"/>
          <w:sz w:val="22"/>
          <w:szCs w:val="22"/>
        </w:rPr>
      </w:pPr>
      <w:r>
        <w:rPr>
          <w:rFonts w:ascii="Arial-BoldMT" w:hAnsi="Arial-BoldMT" w:cs="Arial-BoldMT"/>
          <w:b/>
          <w:bCs/>
          <w:spacing w:val="12"/>
          <w:sz w:val="22"/>
          <w:szCs w:val="22"/>
        </w:rPr>
        <w:t>Master of Science and Education in Geology</w:t>
      </w:r>
    </w:p>
    <w:p w:rsidR="0084347E" w:rsidRDefault="0084347E" w:rsidP="0084347E">
      <w:pPr>
        <w:jc w:val="both"/>
        <w:rPr>
          <w:sz w:val="18"/>
          <w:szCs w:val="18"/>
        </w:rPr>
      </w:pPr>
      <w:r w:rsidRPr="004E43D0">
        <w:rPr>
          <w:sz w:val="18"/>
          <w:szCs w:val="18"/>
        </w:rPr>
        <w:t xml:space="preserve">The </w:t>
      </w:r>
      <w:r>
        <w:rPr>
          <w:sz w:val="18"/>
          <w:szCs w:val="18"/>
        </w:rPr>
        <w:t>m</w:t>
      </w:r>
      <w:r w:rsidRPr="004E43D0">
        <w:rPr>
          <w:sz w:val="18"/>
          <w:szCs w:val="18"/>
        </w:rPr>
        <w:t xml:space="preserve">aster of </w:t>
      </w:r>
      <w:r>
        <w:rPr>
          <w:sz w:val="18"/>
          <w:szCs w:val="18"/>
        </w:rPr>
        <w:t>s</w:t>
      </w:r>
      <w:r w:rsidRPr="004E43D0">
        <w:rPr>
          <w:sz w:val="18"/>
          <w:szCs w:val="18"/>
        </w:rPr>
        <w:t xml:space="preserve">cience and </w:t>
      </w:r>
      <w:r>
        <w:rPr>
          <w:sz w:val="18"/>
          <w:szCs w:val="18"/>
        </w:rPr>
        <w:t>e</w:t>
      </w:r>
      <w:r w:rsidRPr="004E43D0">
        <w:rPr>
          <w:sz w:val="18"/>
          <w:szCs w:val="18"/>
        </w:rPr>
        <w:t xml:space="preserve">ducation (MSE) is a degree offered by the </w:t>
      </w:r>
      <w:r w:rsidR="00732D55">
        <w:rPr>
          <w:sz w:val="18"/>
          <w:szCs w:val="18"/>
        </w:rPr>
        <w:t xml:space="preserve">Judith Herb </w:t>
      </w:r>
      <w:r w:rsidRPr="004E43D0">
        <w:rPr>
          <w:sz w:val="18"/>
          <w:szCs w:val="18"/>
        </w:rPr>
        <w:t>College of Education</w:t>
      </w:r>
      <w:r w:rsidR="00732D55">
        <w:rPr>
          <w:sz w:val="18"/>
          <w:szCs w:val="18"/>
        </w:rPr>
        <w:t>, Health Science &amp; Human Service</w:t>
      </w:r>
      <w:r w:rsidRPr="004E43D0">
        <w:rPr>
          <w:sz w:val="18"/>
          <w:szCs w:val="18"/>
        </w:rPr>
        <w:t xml:space="preserve"> in collaboration with </w:t>
      </w:r>
      <w:r w:rsidR="00732D55">
        <w:rPr>
          <w:sz w:val="18"/>
          <w:szCs w:val="18"/>
        </w:rPr>
        <w:t>the College of Natural Sciences and Mathematics</w:t>
      </w:r>
      <w:r w:rsidRPr="004E43D0">
        <w:rPr>
          <w:sz w:val="18"/>
          <w:szCs w:val="18"/>
        </w:rPr>
        <w:t xml:space="preserve">. Within the degree program, area concentrations are possible in both </w:t>
      </w:r>
      <w:r>
        <w:rPr>
          <w:sz w:val="18"/>
          <w:szCs w:val="18"/>
        </w:rPr>
        <w:t>e</w:t>
      </w:r>
      <w:r w:rsidRPr="004E43D0">
        <w:rPr>
          <w:sz w:val="18"/>
          <w:szCs w:val="18"/>
        </w:rPr>
        <w:t xml:space="preserve">cology and </w:t>
      </w:r>
      <w:r>
        <w:rPr>
          <w:sz w:val="18"/>
          <w:szCs w:val="18"/>
        </w:rPr>
        <w:t>g</w:t>
      </w:r>
      <w:r w:rsidRPr="004E43D0">
        <w:rPr>
          <w:sz w:val="18"/>
          <w:szCs w:val="18"/>
        </w:rPr>
        <w:t xml:space="preserve">eology. The MSE is intended for persons who (1) already have a baccalaureate degree, (2) are already licensed to teach </w:t>
      </w:r>
      <w:r>
        <w:rPr>
          <w:sz w:val="18"/>
          <w:szCs w:val="18"/>
        </w:rPr>
        <w:t>e</w:t>
      </w:r>
      <w:r w:rsidRPr="004E43D0">
        <w:rPr>
          <w:sz w:val="18"/>
          <w:szCs w:val="18"/>
        </w:rPr>
        <w:t xml:space="preserve">arth </w:t>
      </w:r>
      <w:r>
        <w:rPr>
          <w:sz w:val="18"/>
          <w:szCs w:val="18"/>
        </w:rPr>
        <w:t>s</w:t>
      </w:r>
      <w:r w:rsidRPr="004E43D0">
        <w:rPr>
          <w:sz w:val="18"/>
          <w:szCs w:val="18"/>
        </w:rPr>
        <w:t xml:space="preserve">cience or </w:t>
      </w:r>
      <w:r>
        <w:rPr>
          <w:sz w:val="18"/>
          <w:szCs w:val="18"/>
        </w:rPr>
        <w:t>l</w:t>
      </w:r>
      <w:r w:rsidRPr="004E43D0">
        <w:rPr>
          <w:sz w:val="18"/>
          <w:szCs w:val="18"/>
        </w:rPr>
        <w:t xml:space="preserve">ife </w:t>
      </w:r>
      <w:r>
        <w:rPr>
          <w:sz w:val="18"/>
          <w:szCs w:val="18"/>
        </w:rPr>
        <w:t>s</w:t>
      </w:r>
      <w:r w:rsidRPr="004E43D0">
        <w:rPr>
          <w:sz w:val="18"/>
          <w:szCs w:val="18"/>
        </w:rPr>
        <w:t>cience at the junior high or high school level, and (3) want the degree in order to expand their knowledge in the area of their teaching specialization.</w:t>
      </w:r>
      <w:r>
        <w:rPr>
          <w:rFonts w:ascii="Verdana" w:hAnsi="Verdana" w:cs="Verdana"/>
          <w:color w:val="262626"/>
          <w:sz w:val="26"/>
          <w:szCs w:val="26"/>
        </w:rPr>
        <w:t xml:space="preserve"> </w:t>
      </w:r>
      <w:r>
        <w:rPr>
          <w:sz w:val="18"/>
          <w:szCs w:val="18"/>
        </w:rPr>
        <w:t xml:space="preserve">For the degree of master of science and education, students must meet </w:t>
      </w:r>
      <w:r>
        <w:rPr>
          <w:spacing w:val="-1"/>
          <w:sz w:val="18"/>
          <w:szCs w:val="18"/>
        </w:rPr>
        <w:t xml:space="preserve">requirements for the degree as stated in the </w:t>
      </w:r>
      <w:r w:rsidR="00732D55">
        <w:rPr>
          <w:spacing w:val="-1"/>
          <w:sz w:val="18"/>
          <w:szCs w:val="18"/>
        </w:rPr>
        <w:t xml:space="preserve">Judith Herb </w:t>
      </w:r>
      <w:r>
        <w:rPr>
          <w:spacing w:val="-1"/>
          <w:sz w:val="18"/>
          <w:szCs w:val="18"/>
        </w:rPr>
        <w:t>College of Education</w:t>
      </w:r>
      <w:r w:rsidR="00732D55">
        <w:rPr>
          <w:spacing w:val="-1"/>
          <w:sz w:val="18"/>
          <w:szCs w:val="18"/>
        </w:rPr>
        <w:t>, Health Science and Human Service</w:t>
      </w:r>
      <w:r>
        <w:rPr>
          <w:spacing w:val="-1"/>
          <w:sz w:val="18"/>
          <w:szCs w:val="18"/>
        </w:rPr>
        <w:t xml:space="preserve"> graduate</w:t>
      </w:r>
      <w:r>
        <w:rPr>
          <w:sz w:val="18"/>
          <w:szCs w:val="18"/>
        </w:rPr>
        <w:t xml:space="preserve"> section of this catalog. Within the minimum of 15 hours of course work to be taken in DES and in the selection of the thesis or project topic, students may specialize in either ecology or geology. Students who do not have a baccalaureate in ecology or geology may be required to take </w:t>
      </w:r>
      <w:r>
        <w:rPr>
          <w:spacing w:val="-2"/>
          <w:sz w:val="18"/>
          <w:szCs w:val="18"/>
        </w:rPr>
        <w:t>remedial courses, which will not count toward the 36 hours required for the</w:t>
      </w:r>
      <w:r>
        <w:rPr>
          <w:sz w:val="18"/>
          <w:szCs w:val="18"/>
        </w:rPr>
        <w:t xml:space="preserve"> master’s degree.</w:t>
      </w:r>
    </w:p>
    <w:p w:rsidR="0084347E" w:rsidRDefault="0084347E" w:rsidP="0084347E">
      <w:pPr>
        <w:spacing w:before="180"/>
        <w:ind w:right="72"/>
        <w:rPr>
          <w:rFonts w:ascii="TimesNewRomanPS-BoldMT" w:hAnsi="TimesNewRomanPS-BoldMT" w:cs="TimesNewRomanPS-BoldMT"/>
          <w:b/>
          <w:bCs/>
          <w:sz w:val="28"/>
          <w:szCs w:val="28"/>
        </w:rPr>
      </w:pPr>
      <w:r>
        <w:rPr>
          <w:rFonts w:ascii="TimesNewRomanPS-BoldMT" w:hAnsi="TimesNewRomanPS-BoldMT" w:cs="TimesNewRomanPS-BoldMT"/>
          <w:b/>
          <w:bCs/>
          <w:spacing w:val="-2"/>
          <w:sz w:val="28"/>
          <w:szCs w:val="28"/>
        </w:rPr>
        <w:t xml:space="preserve">Requirements for the Doctoral Program in </w:t>
      </w:r>
      <w:r>
        <w:rPr>
          <w:rFonts w:ascii="TimesNewRomanPS-BoldMT" w:hAnsi="TimesNewRomanPS-BoldMT" w:cs="TimesNewRomanPS-BoldMT"/>
          <w:b/>
          <w:bCs/>
          <w:sz w:val="28"/>
          <w:szCs w:val="28"/>
        </w:rPr>
        <w:t>Biology (Ecology Track)</w:t>
      </w:r>
    </w:p>
    <w:p w:rsidR="0084347E" w:rsidRDefault="0084347E" w:rsidP="0084347E">
      <w:pPr>
        <w:jc w:val="both"/>
        <w:rPr>
          <w:sz w:val="18"/>
          <w:szCs w:val="18"/>
        </w:rPr>
      </w:pPr>
      <w:r>
        <w:rPr>
          <w:sz w:val="18"/>
          <w:szCs w:val="18"/>
        </w:rPr>
        <w:t xml:space="preserve">The doctoral degree in biology (ecology track) is awarded to a student who has demonstrated mastery in the field of biology and a distinct and superior ability to make substantial contributions to the field. It is not </w:t>
      </w:r>
      <w:r>
        <w:rPr>
          <w:spacing w:val="-2"/>
          <w:sz w:val="18"/>
          <w:szCs w:val="18"/>
        </w:rPr>
        <w:t>awarded merely as a result of courses taken or for years spent in studying</w:t>
      </w:r>
      <w:r>
        <w:rPr>
          <w:sz w:val="18"/>
          <w:szCs w:val="18"/>
        </w:rPr>
        <w:t xml:space="preserve"> or research. The quality of work and the resourcefulness of the student must be such that the faculty can expect a continuing effort toward the advancement of knowledge and significant achievement in research and related activities.</w:t>
      </w:r>
    </w:p>
    <w:p w:rsidR="0084347E" w:rsidRDefault="0084347E" w:rsidP="0084347E">
      <w:pPr>
        <w:jc w:val="both"/>
        <w:rPr>
          <w:sz w:val="18"/>
          <w:szCs w:val="18"/>
        </w:rPr>
      </w:pPr>
    </w:p>
    <w:p w:rsidR="0084347E" w:rsidRDefault="0084347E" w:rsidP="0084347E">
      <w:pPr>
        <w:jc w:val="both"/>
        <w:rPr>
          <w:sz w:val="18"/>
          <w:szCs w:val="18"/>
        </w:rPr>
      </w:pPr>
      <w:r>
        <w:rPr>
          <w:sz w:val="18"/>
          <w:szCs w:val="18"/>
        </w:rPr>
        <w:t xml:space="preserve">In general, work for the Ph.D. takes at least four years </w:t>
      </w:r>
      <w:r w:rsidR="006D3D50">
        <w:rPr>
          <w:sz w:val="18"/>
          <w:szCs w:val="18"/>
        </w:rPr>
        <w:t xml:space="preserve">and 90 semester hours </w:t>
      </w:r>
      <w:r>
        <w:rPr>
          <w:sz w:val="18"/>
          <w:szCs w:val="18"/>
        </w:rPr>
        <w:t xml:space="preserve">of study beyond the bachelor’s degree. </w:t>
      </w:r>
      <w:r>
        <w:rPr>
          <w:spacing w:val="-2"/>
          <w:sz w:val="18"/>
          <w:szCs w:val="18"/>
        </w:rPr>
        <w:t>A substantial portion of this</w:t>
      </w:r>
      <w:r>
        <w:rPr>
          <w:sz w:val="18"/>
          <w:szCs w:val="18"/>
        </w:rPr>
        <w:t xml:space="preserve"> time is spent </w:t>
      </w:r>
      <w:r w:rsidR="006D3D50">
        <w:rPr>
          <w:sz w:val="18"/>
          <w:szCs w:val="18"/>
        </w:rPr>
        <w:t>performing</w:t>
      </w:r>
      <w:r>
        <w:rPr>
          <w:sz w:val="18"/>
          <w:szCs w:val="18"/>
        </w:rPr>
        <w:t xml:space="preserve"> independent research leading to a dissertation. Work </w:t>
      </w:r>
      <w:r w:rsidR="006D3D50">
        <w:rPr>
          <w:spacing w:val="-2"/>
          <w:sz w:val="18"/>
          <w:szCs w:val="18"/>
        </w:rPr>
        <w:t>performed</w:t>
      </w:r>
      <w:r>
        <w:rPr>
          <w:spacing w:val="-2"/>
          <w:sz w:val="18"/>
          <w:szCs w:val="18"/>
        </w:rPr>
        <w:t xml:space="preserve"> toward a master’s degree may apply as part of the student’s doctoral</w:t>
      </w:r>
      <w:r>
        <w:rPr>
          <w:sz w:val="18"/>
          <w:szCs w:val="18"/>
        </w:rPr>
        <w:t xml:space="preserve"> program.</w:t>
      </w:r>
    </w:p>
    <w:p w:rsidR="0084347E" w:rsidRDefault="0084347E" w:rsidP="0084347E">
      <w:pPr>
        <w:jc w:val="both"/>
        <w:rPr>
          <w:sz w:val="18"/>
          <w:szCs w:val="18"/>
        </w:rPr>
      </w:pPr>
    </w:p>
    <w:p w:rsidR="0084347E" w:rsidRDefault="0084347E" w:rsidP="0084347E">
      <w:pPr>
        <w:jc w:val="both"/>
        <w:rPr>
          <w:sz w:val="18"/>
          <w:szCs w:val="18"/>
        </w:rPr>
      </w:pPr>
      <w:r>
        <w:rPr>
          <w:sz w:val="18"/>
          <w:szCs w:val="18"/>
        </w:rPr>
        <w:t>Each student must complete an individualized program of study in an area of ecology that is approved by the student’s advisory committee. This program must include two semesters of statistics (</w:t>
      </w:r>
      <w:r w:rsidR="006D3D50">
        <w:rPr>
          <w:sz w:val="18"/>
          <w:szCs w:val="18"/>
        </w:rPr>
        <w:t xml:space="preserve">e.g., </w:t>
      </w:r>
      <w:r>
        <w:rPr>
          <w:sz w:val="18"/>
          <w:szCs w:val="18"/>
        </w:rPr>
        <w:t xml:space="preserve">EEES 8400 and an advanced multivariate statistics course such as EEES 8650), EEES 8600 and 8930 (one hour), a selection of at least 12 credit hours of formal EEES courses </w:t>
      </w:r>
      <w:r w:rsidR="006D3D50">
        <w:rPr>
          <w:sz w:val="18"/>
          <w:szCs w:val="18"/>
        </w:rPr>
        <w:t xml:space="preserve"> (or pending approval of the student’s thesis committee, non-EEES courses) </w:t>
      </w:r>
      <w:r>
        <w:rPr>
          <w:sz w:val="18"/>
          <w:szCs w:val="18"/>
        </w:rPr>
        <w:t xml:space="preserve">at the 5000 level or above </w:t>
      </w:r>
      <w:r w:rsidRPr="00B156A4">
        <w:rPr>
          <w:sz w:val="18"/>
          <w:szCs w:val="18"/>
        </w:rPr>
        <w:t>(excluding EEES 8960 and EEES 8990)</w:t>
      </w:r>
      <w:r>
        <w:rPr>
          <w:sz w:val="18"/>
          <w:szCs w:val="18"/>
        </w:rPr>
        <w:t xml:space="preserve">, and additional courses and research credits to meet the minimum required number of semester hours. Ph.D. students must pass a written qualifying examination during the first two years of study and </w:t>
      </w:r>
      <w:r>
        <w:rPr>
          <w:spacing w:val="-2"/>
          <w:sz w:val="18"/>
          <w:szCs w:val="18"/>
        </w:rPr>
        <w:t>an oral comprehensive examination involving a defense of their research</w:t>
      </w:r>
      <w:r>
        <w:rPr>
          <w:sz w:val="18"/>
          <w:szCs w:val="18"/>
        </w:rPr>
        <w:t xml:space="preserve"> proposal after gaining admission to candidacy.</w:t>
      </w:r>
    </w:p>
    <w:p w:rsidR="0084347E" w:rsidRDefault="0084347E" w:rsidP="0084347E">
      <w:pPr>
        <w:jc w:val="both"/>
        <w:rPr>
          <w:sz w:val="18"/>
          <w:szCs w:val="18"/>
        </w:rPr>
      </w:pPr>
    </w:p>
    <w:p w:rsidR="0084347E" w:rsidRDefault="0084347E" w:rsidP="0084347E">
      <w:pPr>
        <w:jc w:val="both"/>
        <w:rPr>
          <w:sz w:val="18"/>
          <w:szCs w:val="18"/>
        </w:rPr>
      </w:pPr>
      <w:r>
        <w:rPr>
          <w:spacing w:val="-2"/>
          <w:sz w:val="18"/>
          <w:szCs w:val="18"/>
        </w:rPr>
        <w:t>Courses numbered at the 5000 and 6000 levels are intended primarily for</w:t>
      </w:r>
      <w:r>
        <w:rPr>
          <w:sz w:val="18"/>
          <w:szCs w:val="18"/>
        </w:rPr>
        <w:t xml:space="preserve"> students at the master’s level. Courses numbered at the 7000 and 8000 levels are intended primarily for students at the post-master’s (students </w:t>
      </w:r>
      <w:r>
        <w:rPr>
          <w:spacing w:val="-1"/>
          <w:sz w:val="18"/>
          <w:szCs w:val="18"/>
        </w:rPr>
        <w:t>with a master’s degree or with over 34 graduate credit hours) and doctoral</w:t>
      </w:r>
      <w:r>
        <w:rPr>
          <w:sz w:val="18"/>
          <w:szCs w:val="18"/>
        </w:rPr>
        <w:t xml:space="preserve"> levels. Courses carrying a dual listing (numbered at both 5000/7000 or </w:t>
      </w:r>
      <w:r>
        <w:rPr>
          <w:spacing w:val="-2"/>
          <w:sz w:val="18"/>
          <w:szCs w:val="18"/>
        </w:rPr>
        <w:t>6000/8000 levels) are available to students at both levels. In these cases,</w:t>
      </w:r>
      <w:r>
        <w:rPr>
          <w:sz w:val="18"/>
          <w:szCs w:val="18"/>
        </w:rPr>
        <w:t xml:space="preserve"> there may be substantive differences in the course requirements for students registered at different levels.</w:t>
      </w:r>
    </w:p>
    <w:p w:rsidR="0084347E" w:rsidRDefault="0084347E" w:rsidP="0084347E">
      <w:pPr>
        <w:jc w:val="both"/>
        <w:rPr>
          <w:sz w:val="18"/>
          <w:szCs w:val="18"/>
        </w:rPr>
      </w:pPr>
    </w:p>
    <w:p w:rsidR="0084347E" w:rsidRDefault="0084347E" w:rsidP="0084347E">
      <w:pPr>
        <w:jc w:val="both"/>
        <w:rPr>
          <w:sz w:val="18"/>
          <w:szCs w:val="18"/>
        </w:rPr>
      </w:pPr>
      <w:r>
        <w:rPr>
          <w:spacing w:val="-2"/>
          <w:sz w:val="18"/>
          <w:szCs w:val="18"/>
        </w:rPr>
        <w:t>The department considers experience in teaching and professional activity within the academic community to be a vital and signifi</w:t>
      </w:r>
      <w:r>
        <w:rPr>
          <w:sz w:val="18"/>
          <w:szCs w:val="18"/>
        </w:rPr>
        <w:t xml:space="preserve">cant component of graduate education. Therefore, all graduate students in the Ph.D. program are required to complete at least one semester of formal teaching experience before graduation. In addition, before a student graduates, she or he is to: </w:t>
      </w:r>
      <w:r w:rsidRPr="00B156A4">
        <w:rPr>
          <w:sz w:val="18"/>
          <w:szCs w:val="18"/>
        </w:rPr>
        <w:t>(1) submit a proposal for extramural funding to help support their research; (2) submit a manuscript on their research to a scholarly, peer-reviewed journal (this manuscript cannot be a product of previous MS work); (3) give either an oral or poster presentation on their research at a professional conference; and (4) make an oral presentation on their research at a scholarly forum</w:t>
      </w:r>
      <w:r>
        <w:rPr>
          <w:sz w:val="18"/>
          <w:szCs w:val="18"/>
        </w:rPr>
        <w:t>.</w:t>
      </w:r>
    </w:p>
    <w:p w:rsidR="0084347E" w:rsidRDefault="0084347E" w:rsidP="0084347E"/>
    <w:p w:rsidR="006F1F14" w:rsidRDefault="006F1F14" w:rsidP="00140B90">
      <w:pPr>
        <w:spacing w:before="240" w:after="60"/>
        <w:rPr>
          <w:rFonts w:ascii="Arial-BoldMT" w:hAnsi="Arial-BoldMT" w:cs="Arial-BoldMT"/>
          <w:b/>
          <w:bCs/>
          <w:spacing w:val="10"/>
          <w:sz w:val="28"/>
          <w:szCs w:val="28"/>
        </w:rPr>
      </w:pPr>
      <w:r>
        <w:rPr>
          <w:rFonts w:ascii="Arial-BoldMT" w:hAnsi="Arial-BoldMT" w:cs="Arial-BoldMT"/>
          <w:b/>
          <w:bCs/>
          <w:spacing w:val="10"/>
          <w:sz w:val="28"/>
          <w:szCs w:val="28"/>
        </w:rPr>
        <w:t>Department of Mathematics</w:t>
      </w:r>
    </w:p>
    <w:p w:rsidR="006F1F14" w:rsidRDefault="00B42999" w:rsidP="00140B90">
      <w:pPr>
        <w:spacing w:before="20" w:after="2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Paul Hewitt</w:t>
      </w:r>
      <w:r w:rsidR="006F1F14">
        <w:rPr>
          <w:rFonts w:ascii="TimesNewRomanPS-ItalicMT" w:hAnsi="TimesNewRomanPS-ItalicMT" w:cs="TimesNewRomanPS-ItalicMT"/>
          <w:i/>
          <w:iCs/>
          <w:sz w:val="20"/>
          <w:szCs w:val="20"/>
        </w:rPr>
        <w:t>, chair</w:t>
      </w:r>
    </w:p>
    <w:p w:rsidR="006F1F14" w:rsidRDefault="00E2785F" w:rsidP="00140B90">
      <w:pPr>
        <w:spacing w:before="20" w:after="20"/>
        <w:rPr>
          <w:rFonts w:ascii="TimesNewRomanPS-ItalicMT" w:hAnsi="TimesNewRomanPS-ItalicMT" w:cs="TimesNewRomanPS-ItalicMT"/>
          <w:i/>
          <w:iCs/>
          <w:w w:val="95"/>
          <w:sz w:val="20"/>
          <w:szCs w:val="20"/>
        </w:rPr>
      </w:pPr>
      <w:r>
        <w:rPr>
          <w:rFonts w:ascii="TimesNewRomanPS-ItalicMT" w:hAnsi="TimesNewRomanPS-ItalicMT" w:cs="TimesNewRomanPS-ItalicMT"/>
          <w:i/>
          <w:iCs/>
          <w:w w:val="95"/>
          <w:sz w:val="20"/>
          <w:szCs w:val="20"/>
        </w:rPr>
        <w:t>Gerard Thompson, Associate Chair</w:t>
      </w:r>
    </w:p>
    <w:p w:rsidR="00E2785F" w:rsidRDefault="00E2785F" w:rsidP="00140B90">
      <w:pPr>
        <w:spacing w:before="20" w:after="20"/>
        <w:rPr>
          <w:rFonts w:ascii="TimesNewRomanPS-ItalicMT" w:hAnsi="TimesNewRomanPS-ItalicMT" w:cs="TimesNewRomanPS-ItalicMT"/>
          <w:i/>
          <w:iCs/>
          <w:sz w:val="20"/>
          <w:szCs w:val="20"/>
        </w:rPr>
      </w:pPr>
      <w:r>
        <w:rPr>
          <w:rFonts w:ascii="TimesNewRomanPS-ItalicMT" w:hAnsi="TimesNewRomanPS-ItalicMT" w:cs="TimesNewRomanPS-ItalicMT"/>
          <w:i/>
          <w:iCs/>
          <w:w w:val="95"/>
          <w:sz w:val="20"/>
          <w:szCs w:val="20"/>
        </w:rPr>
        <w:t>Biao Ou, Graduate Adviser</w:t>
      </w:r>
    </w:p>
    <w:p w:rsidR="006F1F14" w:rsidRDefault="006F1F14" w:rsidP="00140B90">
      <w:pPr>
        <w:spacing w:before="288" w:after="36"/>
        <w:jc w:val="both"/>
        <w:rPr>
          <w:sz w:val="18"/>
          <w:szCs w:val="18"/>
        </w:rPr>
      </w:pPr>
      <w:r>
        <w:rPr>
          <w:sz w:val="18"/>
          <w:szCs w:val="18"/>
        </w:rPr>
        <w:t xml:space="preserve">A full description of programs and requirements, with syllabi for exams, is available from the department office or on its Web site at </w:t>
      </w:r>
      <w:r>
        <w:rPr>
          <w:rFonts w:ascii="TimesNewRomanPS-ItalicMT" w:hAnsi="TimesNewRomanPS-ItalicMT" w:cs="TimesNewRomanPS-ItalicMT"/>
          <w:i/>
          <w:iCs/>
          <w:sz w:val="18"/>
          <w:szCs w:val="18"/>
        </w:rPr>
        <w:t xml:space="preserve">www.math.utoledo.edu. </w:t>
      </w:r>
      <w:r>
        <w:rPr>
          <w:sz w:val="18"/>
          <w:szCs w:val="18"/>
        </w:rPr>
        <w:t>The paragraphs below represent a synopsis of the essential elements.</w:t>
      </w:r>
    </w:p>
    <w:p w:rsidR="006F1F14" w:rsidRDefault="006F1F14" w:rsidP="00140B90">
      <w:pPr>
        <w:spacing w:before="252" w:line="360" w:lineRule="auto"/>
        <w:ind w:right="72"/>
        <w:rPr>
          <w:rFonts w:ascii="TimesNewRomanPS-BoldMT" w:hAnsi="TimesNewRomanPS-BoldMT" w:cs="TimesNewRomanPS-BoldMT"/>
          <w:b/>
          <w:bCs/>
          <w:sz w:val="28"/>
          <w:szCs w:val="28"/>
        </w:rPr>
      </w:pPr>
      <w:r>
        <w:rPr>
          <w:rFonts w:ascii="TimesNewRomanPS-BoldMT" w:hAnsi="TimesNewRomanPS-BoldMT" w:cs="TimesNewRomanPS-BoldMT"/>
          <w:b/>
          <w:bCs/>
          <w:sz w:val="28"/>
          <w:szCs w:val="28"/>
        </w:rPr>
        <w:t>Requirements for the Master’s Programs</w:t>
      </w:r>
    </w:p>
    <w:p w:rsidR="006F1F14" w:rsidRDefault="006F1F14" w:rsidP="00140B90">
      <w:pPr>
        <w:spacing w:before="36"/>
        <w:ind w:right="72"/>
        <w:rPr>
          <w:rFonts w:ascii="Arial-BoldMT" w:hAnsi="Arial-BoldMT" w:cs="Arial-BoldMT"/>
          <w:b/>
          <w:bCs/>
          <w:spacing w:val="12"/>
          <w:sz w:val="22"/>
          <w:szCs w:val="22"/>
        </w:rPr>
      </w:pPr>
      <w:r>
        <w:rPr>
          <w:rFonts w:ascii="Arial-BoldMT" w:hAnsi="Arial-BoldMT" w:cs="Arial-BoldMT"/>
          <w:b/>
          <w:bCs/>
          <w:spacing w:val="12"/>
          <w:sz w:val="22"/>
          <w:szCs w:val="22"/>
        </w:rPr>
        <w:t>Master of Arts</w:t>
      </w:r>
    </w:p>
    <w:p w:rsidR="006F1F14" w:rsidRDefault="006F1F14" w:rsidP="00140B90">
      <w:pPr>
        <w:spacing w:before="72"/>
        <w:ind w:right="72"/>
        <w:jc w:val="both"/>
        <w:rPr>
          <w:sz w:val="18"/>
          <w:szCs w:val="18"/>
        </w:rPr>
      </w:pPr>
      <w:r>
        <w:rPr>
          <w:sz w:val="18"/>
          <w:szCs w:val="18"/>
        </w:rPr>
        <w:t>To obtain the master of arts degree in mathematics, students must complete a minimum of 30 semester hours of graduate credit and meet the following requirements:</w:t>
      </w:r>
    </w:p>
    <w:p w:rsidR="006F1F14" w:rsidRDefault="006F1F14" w:rsidP="00140B90">
      <w:pPr>
        <w:tabs>
          <w:tab w:val="left" w:pos="360"/>
        </w:tabs>
        <w:spacing w:before="108"/>
        <w:ind w:left="360" w:right="72" w:hanging="360"/>
        <w:jc w:val="both"/>
        <w:rPr>
          <w:sz w:val="18"/>
          <w:szCs w:val="18"/>
        </w:rPr>
      </w:pPr>
      <w:r>
        <w:rPr>
          <w:sz w:val="18"/>
          <w:szCs w:val="18"/>
        </w:rPr>
        <w:t>1.</w:t>
      </w:r>
      <w:r>
        <w:rPr>
          <w:sz w:val="18"/>
          <w:szCs w:val="18"/>
        </w:rPr>
        <w:tab/>
        <w:t>Complete two-semester sequences in abstract algebra (5330, 5340), real analysis (5820, 5830), and topology (5450, 5460), and a semester course in complex analysis (5880).</w:t>
      </w:r>
    </w:p>
    <w:p w:rsidR="006F1F14" w:rsidRDefault="006F1F14" w:rsidP="00140B90">
      <w:pPr>
        <w:tabs>
          <w:tab w:val="left" w:pos="360"/>
        </w:tabs>
        <w:spacing w:before="108"/>
        <w:ind w:left="360" w:right="72" w:hanging="360"/>
        <w:jc w:val="both"/>
        <w:rPr>
          <w:sz w:val="18"/>
          <w:szCs w:val="18"/>
        </w:rPr>
      </w:pPr>
      <w:r>
        <w:rPr>
          <w:sz w:val="18"/>
          <w:szCs w:val="18"/>
        </w:rPr>
        <w:t>2.</w:t>
      </w:r>
      <w:r>
        <w:rPr>
          <w:sz w:val="18"/>
          <w:szCs w:val="18"/>
        </w:rPr>
        <w:tab/>
        <w:t>Complete one, two-semester sequence at the 6000 level in algebra, topology, differential geometry, differential equations or analysis.</w:t>
      </w:r>
    </w:p>
    <w:p w:rsidR="006F1F14" w:rsidRDefault="006F1F14" w:rsidP="00140B90">
      <w:pPr>
        <w:tabs>
          <w:tab w:val="left" w:pos="360"/>
        </w:tabs>
        <w:spacing w:before="72"/>
        <w:ind w:left="360" w:right="72" w:hanging="360"/>
        <w:jc w:val="both"/>
        <w:rPr>
          <w:sz w:val="18"/>
          <w:szCs w:val="18"/>
        </w:rPr>
      </w:pPr>
      <w:r>
        <w:rPr>
          <w:sz w:val="18"/>
          <w:szCs w:val="18"/>
        </w:rPr>
        <w:t>3.</w:t>
      </w:r>
      <w:r>
        <w:rPr>
          <w:sz w:val="18"/>
          <w:szCs w:val="18"/>
        </w:rPr>
        <w:tab/>
        <w:t>Complete one of the following courses: Classical Differential Geom</w:t>
      </w:r>
      <w:r>
        <w:rPr>
          <w:spacing w:val="-2"/>
          <w:sz w:val="18"/>
          <w:szCs w:val="18"/>
        </w:rPr>
        <w:t>etry, Ordinary Differential Equations, Partial Differential Equations,</w:t>
      </w:r>
      <w:r>
        <w:rPr>
          <w:sz w:val="18"/>
          <w:szCs w:val="18"/>
        </w:rPr>
        <w:t xml:space="preserve"> </w:t>
      </w:r>
      <w:r>
        <w:rPr>
          <w:spacing w:val="-3"/>
          <w:sz w:val="18"/>
          <w:szCs w:val="18"/>
        </w:rPr>
        <w:t>Calculus of Variations and Optimal Control, or any course at the 6000</w:t>
      </w:r>
      <w:r>
        <w:rPr>
          <w:sz w:val="18"/>
          <w:szCs w:val="18"/>
        </w:rPr>
        <w:t xml:space="preserve"> level listed under item 2.</w:t>
      </w:r>
    </w:p>
    <w:p w:rsidR="006F1F14" w:rsidRDefault="006F1F14" w:rsidP="00140B90">
      <w:pPr>
        <w:tabs>
          <w:tab w:val="left" w:pos="360"/>
        </w:tabs>
        <w:spacing w:before="108"/>
        <w:ind w:left="360" w:right="72" w:hanging="360"/>
        <w:rPr>
          <w:sz w:val="18"/>
          <w:szCs w:val="18"/>
        </w:rPr>
      </w:pPr>
      <w:r>
        <w:rPr>
          <w:sz w:val="18"/>
          <w:szCs w:val="18"/>
        </w:rPr>
        <w:t>4.</w:t>
      </w:r>
      <w:r>
        <w:rPr>
          <w:sz w:val="18"/>
          <w:szCs w:val="18"/>
        </w:rPr>
        <w:tab/>
        <w:t xml:space="preserve">The student must pass comprehensive examinations or write </w:t>
      </w:r>
      <w:r>
        <w:rPr>
          <w:spacing w:val="-2"/>
          <w:sz w:val="18"/>
          <w:szCs w:val="18"/>
        </w:rPr>
        <w:t>a master’s thesis. If a thesis is elected, the student must take an oral</w:t>
      </w:r>
      <w:r>
        <w:rPr>
          <w:sz w:val="18"/>
          <w:szCs w:val="18"/>
        </w:rPr>
        <w:t xml:space="preserve"> examination on the general area of the thesis.</w:t>
      </w:r>
    </w:p>
    <w:p w:rsidR="006F1F14" w:rsidRDefault="006F1F14" w:rsidP="00140B90">
      <w:pPr>
        <w:spacing w:before="252"/>
        <w:ind w:right="72"/>
        <w:rPr>
          <w:rFonts w:ascii="Arial-BoldMT" w:hAnsi="Arial-BoldMT" w:cs="Arial-BoldMT"/>
          <w:b/>
          <w:bCs/>
          <w:spacing w:val="12"/>
          <w:sz w:val="22"/>
          <w:szCs w:val="22"/>
        </w:rPr>
      </w:pPr>
      <w:r>
        <w:rPr>
          <w:rFonts w:ascii="Arial-BoldMT" w:hAnsi="Arial-BoldMT" w:cs="Arial-BoldMT"/>
          <w:b/>
          <w:bCs/>
          <w:spacing w:val="12"/>
          <w:sz w:val="22"/>
          <w:szCs w:val="22"/>
        </w:rPr>
        <w:t>Master of Science</w:t>
      </w:r>
    </w:p>
    <w:p w:rsidR="006F1F14" w:rsidRDefault="006F1F14" w:rsidP="00140B90">
      <w:pPr>
        <w:spacing w:before="72"/>
        <w:ind w:right="72"/>
        <w:rPr>
          <w:sz w:val="18"/>
          <w:szCs w:val="18"/>
        </w:rPr>
      </w:pPr>
      <w:r>
        <w:rPr>
          <w:sz w:val="18"/>
          <w:szCs w:val="18"/>
        </w:rPr>
        <w:t>The degree of master of science can be obtained in one of two options.</w:t>
      </w:r>
    </w:p>
    <w:p w:rsidR="006F1F14" w:rsidRDefault="006F1F14" w:rsidP="00140B90">
      <w:pPr>
        <w:spacing w:before="216"/>
        <w:ind w:right="72"/>
        <w:jc w:val="both"/>
        <w:rPr>
          <w:sz w:val="18"/>
          <w:szCs w:val="18"/>
        </w:rPr>
      </w:pPr>
      <w:r>
        <w:rPr>
          <w:rFonts w:ascii="TimesNewRomanPS-BoldMT" w:hAnsi="TimesNewRomanPS-BoldMT" w:cs="TimesNewRomanPS-BoldMT"/>
          <w:b/>
          <w:bCs/>
          <w:sz w:val="18"/>
          <w:szCs w:val="18"/>
        </w:rPr>
        <w:t xml:space="preserve">Option A – Applied Mathematics: </w:t>
      </w:r>
      <w:r>
        <w:rPr>
          <w:sz w:val="18"/>
          <w:szCs w:val="18"/>
        </w:rPr>
        <w:t>To obtain the degree of master of science in the applied mathematics option, the student must complete a minimum of 30 semester hours of graduate</w:t>
      </w:r>
      <w:r w:rsidR="00E2785F">
        <w:rPr>
          <w:sz w:val="18"/>
          <w:szCs w:val="18"/>
        </w:rPr>
        <w:t xml:space="preserve"> </w:t>
      </w:r>
      <w:r w:rsidR="001D0276">
        <w:rPr>
          <w:sz w:val="18"/>
          <w:szCs w:val="18"/>
        </w:rPr>
        <w:t xml:space="preserve">credit </w:t>
      </w:r>
      <w:r w:rsidR="00E2785F">
        <w:rPr>
          <w:sz w:val="18"/>
          <w:szCs w:val="18"/>
        </w:rPr>
        <w:t>and meet the following requirements:</w:t>
      </w:r>
    </w:p>
    <w:p w:rsidR="006F1F14" w:rsidRDefault="006F1F14" w:rsidP="00140B90">
      <w:pPr>
        <w:tabs>
          <w:tab w:val="left" w:pos="360"/>
        </w:tabs>
        <w:spacing w:before="108"/>
        <w:ind w:left="360" w:right="72" w:hanging="360"/>
        <w:jc w:val="both"/>
        <w:rPr>
          <w:sz w:val="18"/>
          <w:szCs w:val="18"/>
        </w:rPr>
      </w:pPr>
      <w:r>
        <w:rPr>
          <w:sz w:val="18"/>
          <w:szCs w:val="18"/>
        </w:rPr>
        <w:t>1.</w:t>
      </w:r>
      <w:r>
        <w:rPr>
          <w:sz w:val="18"/>
          <w:szCs w:val="18"/>
        </w:rPr>
        <w:tab/>
        <w:t>Complete two-semester sequences in numerical analysis (5710, 5720), real analysis (5820, 5830), and differential equations (6500, 6510), and a semester course in complex analysis (5880).</w:t>
      </w:r>
    </w:p>
    <w:p w:rsidR="006F1F14" w:rsidRDefault="006F1F14" w:rsidP="00140B90">
      <w:pPr>
        <w:tabs>
          <w:tab w:val="left" w:pos="360"/>
        </w:tabs>
        <w:spacing w:before="108"/>
        <w:ind w:left="360" w:right="72" w:hanging="360"/>
        <w:jc w:val="both"/>
        <w:rPr>
          <w:sz w:val="18"/>
          <w:szCs w:val="18"/>
        </w:rPr>
      </w:pPr>
      <w:r>
        <w:rPr>
          <w:sz w:val="18"/>
          <w:szCs w:val="18"/>
        </w:rPr>
        <w:t>2.</w:t>
      </w:r>
      <w:r>
        <w:rPr>
          <w:sz w:val="18"/>
          <w:szCs w:val="18"/>
        </w:rPr>
        <w:tab/>
        <w:t xml:space="preserve">Remaining courses may be chosen from the following: </w:t>
      </w:r>
      <w:r w:rsidR="00E2785F">
        <w:rPr>
          <w:sz w:val="18"/>
          <w:szCs w:val="18"/>
        </w:rPr>
        <w:t>Applied Functional Analysis, Differential Geometry, Differential Equations, Dynamical Systems, Methods of Mathematical Physics, Functional Analysis, Complex Analysis, Discrete Structures and Analysis of Algorithms, Probability, Statistics Probability and Statistics, Operational Mathematics or Calculus of Variations.</w:t>
      </w:r>
    </w:p>
    <w:p w:rsidR="006F1F14" w:rsidRDefault="006F1F14" w:rsidP="00140B90">
      <w:pPr>
        <w:tabs>
          <w:tab w:val="left" w:pos="360"/>
        </w:tabs>
        <w:spacing w:before="144"/>
        <w:ind w:left="360" w:right="72" w:hanging="360"/>
        <w:jc w:val="both"/>
        <w:rPr>
          <w:sz w:val="18"/>
          <w:szCs w:val="18"/>
        </w:rPr>
      </w:pPr>
      <w:r>
        <w:rPr>
          <w:sz w:val="18"/>
          <w:szCs w:val="18"/>
        </w:rPr>
        <w:t>3.</w:t>
      </w:r>
      <w:r>
        <w:rPr>
          <w:sz w:val="18"/>
          <w:szCs w:val="18"/>
        </w:rPr>
        <w:tab/>
        <w:t>The student must pass a comprehensive examination or submit and defend a master’s thesis.</w:t>
      </w:r>
    </w:p>
    <w:p w:rsidR="006F1F14" w:rsidRDefault="006F1F14" w:rsidP="00140B90">
      <w:pPr>
        <w:tabs>
          <w:tab w:val="left" w:pos="360"/>
        </w:tabs>
        <w:spacing w:before="144"/>
        <w:ind w:left="360" w:right="72" w:hanging="360"/>
        <w:jc w:val="both"/>
        <w:rPr>
          <w:sz w:val="18"/>
          <w:szCs w:val="18"/>
        </w:rPr>
      </w:pPr>
      <w:r>
        <w:rPr>
          <w:rFonts w:ascii="TimesNewRomanPS-BoldMT" w:hAnsi="TimesNewRomanPS-BoldMT" w:cs="TimesNewRomanPS-BoldMT"/>
          <w:b/>
          <w:bCs/>
          <w:sz w:val="18"/>
          <w:szCs w:val="18"/>
        </w:rPr>
        <w:t xml:space="preserve">Option B – Statistics: </w:t>
      </w:r>
      <w:r>
        <w:rPr>
          <w:sz w:val="18"/>
          <w:szCs w:val="18"/>
        </w:rPr>
        <w:t xml:space="preserve">To obtain the degree of master of science in the statistics option, the student must complete a minimum of 35 semester hours of graduate </w:t>
      </w:r>
      <w:r w:rsidR="001D0276">
        <w:rPr>
          <w:sz w:val="18"/>
          <w:szCs w:val="18"/>
        </w:rPr>
        <w:t>credit and meet the following requirements:</w:t>
      </w:r>
    </w:p>
    <w:p w:rsidR="006F1F14" w:rsidRDefault="006F1F14" w:rsidP="00140B90">
      <w:pPr>
        <w:spacing w:before="108"/>
        <w:ind w:left="288" w:right="72" w:hanging="288"/>
        <w:jc w:val="both"/>
        <w:rPr>
          <w:sz w:val="18"/>
          <w:szCs w:val="18"/>
        </w:rPr>
      </w:pPr>
      <w:r>
        <w:rPr>
          <w:sz w:val="18"/>
          <w:szCs w:val="18"/>
        </w:rPr>
        <w:t>1.</w:t>
      </w:r>
      <w:r>
        <w:rPr>
          <w:sz w:val="18"/>
          <w:szCs w:val="18"/>
        </w:rPr>
        <w:tab/>
        <w:t xml:space="preserve">Complete Applications of Statistics I, Applications of Statistics II, </w:t>
      </w:r>
      <w:r>
        <w:rPr>
          <w:spacing w:val="-2"/>
          <w:sz w:val="18"/>
          <w:szCs w:val="18"/>
        </w:rPr>
        <w:t>Linear Statistical Methods, Theory and Methods of Sample Surveys,</w:t>
      </w:r>
      <w:r>
        <w:rPr>
          <w:sz w:val="18"/>
          <w:szCs w:val="18"/>
        </w:rPr>
        <w:t xml:space="preserve"> </w:t>
      </w:r>
      <w:r>
        <w:rPr>
          <w:spacing w:val="-2"/>
          <w:sz w:val="18"/>
          <w:szCs w:val="18"/>
        </w:rPr>
        <w:t>Statistical Computing, Statistical Consulting I, Statistical Consulting</w:t>
      </w:r>
      <w:r>
        <w:rPr>
          <w:sz w:val="18"/>
          <w:szCs w:val="18"/>
        </w:rPr>
        <w:t xml:space="preserve"> </w:t>
      </w:r>
      <w:r>
        <w:rPr>
          <w:spacing w:val="-2"/>
          <w:sz w:val="18"/>
          <w:szCs w:val="18"/>
        </w:rPr>
        <w:t>II, Categorical Data Analysis, Distribution Free and Robust Statistical</w:t>
      </w:r>
      <w:r>
        <w:rPr>
          <w:sz w:val="18"/>
          <w:szCs w:val="18"/>
        </w:rPr>
        <w:t xml:space="preserve"> Methods, Statistical Inference, and Multivariate Statistics.</w:t>
      </w:r>
    </w:p>
    <w:p w:rsidR="006F1F14" w:rsidRDefault="006F1F14" w:rsidP="00140B90">
      <w:pPr>
        <w:spacing w:before="108"/>
        <w:ind w:left="360" w:right="72" w:hanging="360"/>
        <w:jc w:val="both"/>
        <w:rPr>
          <w:sz w:val="18"/>
          <w:szCs w:val="18"/>
        </w:rPr>
      </w:pPr>
      <w:r>
        <w:rPr>
          <w:sz w:val="18"/>
          <w:szCs w:val="18"/>
        </w:rPr>
        <w:t>2.</w:t>
      </w:r>
      <w:r>
        <w:rPr>
          <w:sz w:val="18"/>
          <w:szCs w:val="18"/>
        </w:rPr>
        <w:tab/>
        <w:t>Complete one of the following: Applied Probability, Measure Theoretic Probability, Theory of Statistics, or Topics in Statistics.</w:t>
      </w:r>
    </w:p>
    <w:p w:rsidR="006F1F14" w:rsidRDefault="006F1F14" w:rsidP="00140B90">
      <w:pPr>
        <w:spacing w:before="108"/>
        <w:ind w:left="360" w:right="72" w:hanging="360"/>
        <w:jc w:val="both"/>
        <w:rPr>
          <w:sz w:val="18"/>
          <w:szCs w:val="18"/>
        </w:rPr>
      </w:pPr>
      <w:r>
        <w:rPr>
          <w:sz w:val="18"/>
          <w:szCs w:val="18"/>
        </w:rPr>
        <w:t>3.</w:t>
      </w:r>
      <w:r>
        <w:rPr>
          <w:sz w:val="18"/>
          <w:szCs w:val="18"/>
        </w:rPr>
        <w:tab/>
        <w:t>Complete one of the following: Linear Algebra I, Applied Linear Algebra, Introduction to the Theory of Probability, Advanced Calculus.</w:t>
      </w:r>
    </w:p>
    <w:p w:rsidR="006F1F14" w:rsidRDefault="006F1F14" w:rsidP="00140B90">
      <w:pPr>
        <w:spacing w:before="108" w:after="36"/>
        <w:ind w:left="360" w:right="72" w:hanging="360"/>
        <w:jc w:val="both"/>
        <w:rPr>
          <w:sz w:val="18"/>
          <w:szCs w:val="18"/>
        </w:rPr>
      </w:pPr>
      <w:r>
        <w:rPr>
          <w:sz w:val="18"/>
          <w:szCs w:val="18"/>
        </w:rPr>
        <w:t>4.</w:t>
      </w:r>
      <w:r>
        <w:rPr>
          <w:sz w:val="18"/>
          <w:szCs w:val="18"/>
        </w:rPr>
        <w:tab/>
        <w:t>Pass a two-part comprehensive examination, one part in probability and statistical theory and one part in applied statistics.</w:t>
      </w:r>
    </w:p>
    <w:p w:rsidR="006F1F14" w:rsidRDefault="006F1F14" w:rsidP="00140B90">
      <w:pPr>
        <w:spacing w:before="252"/>
        <w:ind w:right="216"/>
        <w:jc w:val="both"/>
        <w:rPr>
          <w:rFonts w:ascii="Arial-BoldMT" w:hAnsi="Arial-BoldMT" w:cs="Arial-BoldMT"/>
          <w:b/>
          <w:bCs/>
          <w:spacing w:val="12"/>
          <w:sz w:val="22"/>
          <w:szCs w:val="22"/>
        </w:rPr>
      </w:pPr>
      <w:r>
        <w:rPr>
          <w:rFonts w:ascii="Arial-BoldMT" w:hAnsi="Arial-BoldMT" w:cs="Arial-BoldMT"/>
          <w:b/>
          <w:bCs/>
          <w:spacing w:val="9"/>
          <w:sz w:val="22"/>
          <w:szCs w:val="22"/>
        </w:rPr>
        <w:t xml:space="preserve">Master of Science and Education or Master </w:t>
      </w:r>
      <w:r>
        <w:rPr>
          <w:rFonts w:ascii="Arial-BoldMT" w:hAnsi="Arial-BoldMT" w:cs="Arial-BoldMT"/>
          <w:b/>
          <w:bCs/>
          <w:spacing w:val="12"/>
          <w:sz w:val="22"/>
          <w:szCs w:val="22"/>
        </w:rPr>
        <w:t>of Arts and Education</w:t>
      </w:r>
    </w:p>
    <w:p w:rsidR="006F1F14" w:rsidRDefault="006F1F14" w:rsidP="00140B90">
      <w:pPr>
        <w:spacing w:before="108"/>
        <w:jc w:val="both"/>
        <w:rPr>
          <w:sz w:val="18"/>
          <w:szCs w:val="18"/>
        </w:rPr>
      </w:pPr>
      <w:r>
        <w:rPr>
          <w:sz w:val="18"/>
          <w:szCs w:val="18"/>
        </w:rPr>
        <w:t>For the degree of master of arts and education, students must meet re</w:t>
      </w:r>
      <w:r>
        <w:rPr>
          <w:spacing w:val="-2"/>
          <w:sz w:val="18"/>
          <w:szCs w:val="18"/>
        </w:rPr>
        <w:t xml:space="preserve">quirements for the degree as stated in the </w:t>
      </w:r>
      <w:r w:rsidR="00732D55">
        <w:rPr>
          <w:spacing w:val="-2"/>
          <w:sz w:val="18"/>
          <w:szCs w:val="18"/>
        </w:rPr>
        <w:t xml:space="preserve">Judith Herb </w:t>
      </w:r>
      <w:r>
        <w:rPr>
          <w:spacing w:val="-2"/>
          <w:sz w:val="18"/>
          <w:szCs w:val="18"/>
        </w:rPr>
        <w:t>College of Education</w:t>
      </w:r>
      <w:r w:rsidR="004E7D74">
        <w:rPr>
          <w:spacing w:val="-2"/>
          <w:sz w:val="18"/>
          <w:szCs w:val="18"/>
        </w:rPr>
        <w:t>,</w:t>
      </w:r>
      <w:r>
        <w:rPr>
          <w:spacing w:val="-2"/>
          <w:sz w:val="18"/>
          <w:szCs w:val="18"/>
        </w:rPr>
        <w:t xml:space="preserve"> </w:t>
      </w:r>
      <w:r w:rsidR="004E7D74">
        <w:rPr>
          <w:spacing w:val="-2"/>
          <w:sz w:val="18"/>
          <w:szCs w:val="18"/>
        </w:rPr>
        <w:t>H</w:t>
      </w:r>
      <w:r w:rsidR="00732D55">
        <w:rPr>
          <w:spacing w:val="-2"/>
          <w:sz w:val="18"/>
          <w:szCs w:val="18"/>
        </w:rPr>
        <w:t>ealth Science and Human Service</w:t>
      </w:r>
      <w:r w:rsidR="004E7D74">
        <w:rPr>
          <w:spacing w:val="-2"/>
          <w:sz w:val="18"/>
          <w:szCs w:val="18"/>
        </w:rPr>
        <w:t xml:space="preserve"> </w:t>
      </w:r>
      <w:r>
        <w:rPr>
          <w:spacing w:val="-2"/>
          <w:sz w:val="18"/>
          <w:szCs w:val="18"/>
        </w:rPr>
        <w:t>graduate</w:t>
      </w:r>
      <w:r>
        <w:rPr>
          <w:sz w:val="18"/>
          <w:szCs w:val="18"/>
        </w:rPr>
        <w:t xml:space="preserve"> </w:t>
      </w:r>
      <w:r w:rsidR="00732D55">
        <w:rPr>
          <w:sz w:val="18"/>
          <w:szCs w:val="18"/>
        </w:rPr>
        <w:t>catalog</w:t>
      </w:r>
      <w:r w:rsidR="004E7D74">
        <w:rPr>
          <w:sz w:val="18"/>
          <w:szCs w:val="18"/>
        </w:rPr>
        <w:t>.  The following requirements must also be met:</w:t>
      </w:r>
    </w:p>
    <w:p w:rsidR="006F1F14" w:rsidRDefault="006F1F14" w:rsidP="00140B90">
      <w:pPr>
        <w:tabs>
          <w:tab w:val="left" w:pos="288"/>
        </w:tabs>
        <w:spacing w:before="108"/>
        <w:ind w:left="288" w:hanging="288"/>
        <w:jc w:val="both"/>
        <w:rPr>
          <w:sz w:val="18"/>
          <w:szCs w:val="18"/>
        </w:rPr>
      </w:pPr>
      <w:r>
        <w:rPr>
          <w:sz w:val="18"/>
          <w:szCs w:val="18"/>
        </w:rPr>
        <w:t>1.</w:t>
      </w:r>
      <w:r>
        <w:rPr>
          <w:sz w:val="18"/>
          <w:szCs w:val="18"/>
        </w:rPr>
        <w:tab/>
        <w:t>A minimum of 32 hours of graduate credit must be completed. Col</w:t>
      </w:r>
      <w:r>
        <w:rPr>
          <w:spacing w:val="-2"/>
          <w:sz w:val="18"/>
          <w:szCs w:val="18"/>
        </w:rPr>
        <w:t>loquium and proseminar do not count toward the 32 hours. At least</w:t>
      </w:r>
      <w:r>
        <w:rPr>
          <w:sz w:val="18"/>
          <w:szCs w:val="18"/>
        </w:rPr>
        <w:t xml:space="preserve"> 18 hours must be in mathematics and nine hours in education, with an </w:t>
      </w:r>
      <w:r>
        <w:rPr>
          <w:spacing w:val="-2"/>
          <w:sz w:val="18"/>
          <w:szCs w:val="18"/>
        </w:rPr>
        <w:t>additional six hours to be assigned in conference with the adviser. As</w:t>
      </w:r>
      <w:r>
        <w:rPr>
          <w:sz w:val="18"/>
          <w:szCs w:val="18"/>
        </w:rPr>
        <w:t xml:space="preserve"> </w:t>
      </w:r>
      <w:r>
        <w:rPr>
          <w:spacing w:val="-2"/>
          <w:sz w:val="18"/>
          <w:szCs w:val="18"/>
        </w:rPr>
        <w:t>part of the additional six hours, the student may elect to write a paper</w:t>
      </w:r>
      <w:r>
        <w:rPr>
          <w:sz w:val="18"/>
          <w:szCs w:val="18"/>
        </w:rPr>
        <w:t xml:space="preserve"> </w:t>
      </w:r>
      <w:r>
        <w:rPr>
          <w:spacing w:val="-2"/>
          <w:sz w:val="18"/>
          <w:szCs w:val="18"/>
        </w:rPr>
        <w:t>in mathematics education or one of expository character in mathemat</w:t>
      </w:r>
      <w:r>
        <w:rPr>
          <w:sz w:val="18"/>
          <w:szCs w:val="18"/>
        </w:rPr>
        <w:t>ics.</w:t>
      </w:r>
    </w:p>
    <w:p w:rsidR="006F1F14" w:rsidRDefault="006F1F14" w:rsidP="00140B90">
      <w:pPr>
        <w:tabs>
          <w:tab w:val="left" w:pos="288"/>
        </w:tabs>
        <w:spacing w:before="144"/>
        <w:ind w:left="288" w:hanging="288"/>
        <w:jc w:val="both"/>
        <w:rPr>
          <w:sz w:val="18"/>
          <w:szCs w:val="18"/>
        </w:rPr>
      </w:pPr>
      <w:r>
        <w:rPr>
          <w:sz w:val="18"/>
          <w:szCs w:val="18"/>
        </w:rPr>
        <w:t>2.</w:t>
      </w:r>
      <w:r>
        <w:rPr>
          <w:sz w:val="18"/>
          <w:szCs w:val="18"/>
        </w:rPr>
        <w:tab/>
        <w:t xml:space="preserve">The total graduate and undergraduate program must include the following: at least six hours of abstract algebra and/or linear algebra, six hours in geometry, statistics, probability and/or computer programming, three to six hours of analysis (beyond calculus), three hours of complex </w:t>
      </w:r>
      <w:r w:rsidR="00B4741F">
        <w:rPr>
          <w:sz w:val="18"/>
          <w:szCs w:val="18"/>
        </w:rPr>
        <w:t>analysis</w:t>
      </w:r>
      <w:r>
        <w:rPr>
          <w:sz w:val="18"/>
          <w:szCs w:val="18"/>
        </w:rPr>
        <w:t xml:space="preserve"> and one course in logic and foundations.</w:t>
      </w:r>
    </w:p>
    <w:p w:rsidR="006F1F14" w:rsidRDefault="006F1F14" w:rsidP="00140B90">
      <w:pPr>
        <w:tabs>
          <w:tab w:val="left" w:pos="288"/>
        </w:tabs>
        <w:spacing w:before="144"/>
        <w:ind w:left="360" w:hanging="360"/>
        <w:jc w:val="both"/>
        <w:rPr>
          <w:sz w:val="18"/>
          <w:szCs w:val="18"/>
        </w:rPr>
      </w:pPr>
      <w:r>
        <w:rPr>
          <w:sz w:val="18"/>
          <w:szCs w:val="18"/>
        </w:rPr>
        <w:t>3.</w:t>
      </w:r>
      <w:r>
        <w:rPr>
          <w:sz w:val="18"/>
          <w:szCs w:val="18"/>
        </w:rPr>
        <w:tab/>
        <w:t>The student must pass comprehensive examinations in three of the areas of study of mathematics. The exact areas are to be arranged with the adviser.</w:t>
      </w:r>
    </w:p>
    <w:p w:rsidR="006F1F14" w:rsidRDefault="006F1F14" w:rsidP="00140B90">
      <w:pPr>
        <w:tabs>
          <w:tab w:val="left" w:pos="288"/>
        </w:tabs>
        <w:spacing w:before="72"/>
        <w:ind w:left="360" w:hanging="360"/>
        <w:jc w:val="both"/>
        <w:rPr>
          <w:sz w:val="18"/>
          <w:szCs w:val="18"/>
        </w:rPr>
      </w:pPr>
      <w:r>
        <w:rPr>
          <w:sz w:val="18"/>
          <w:szCs w:val="18"/>
        </w:rPr>
        <w:t>4.</w:t>
      </w:r>
      <w:r>
        <w:rPr>
          <w:sz w:val="18"/>
          <w:szCs w:val="18"/>
        </w:rPr>
        <w:tab/>
        <w:t xml:space="preserve">For information on the education course requirements, see the program description provided by the </w:t>
      </w:r>
      <w:r w:rsidR="00732D55">
        <w:rPr>
          <w:sz w:val="18"/>
          <w:szCs w:val="18"/>
        </w:rPr>
        <w:t xml:space="preserve">Judith Herb </w:t>
      </w:r>
      <w:r>
        <w:rPr>
          <w:sz w:val="18"/>
          <w:szCs w:val="18"/>
        </w:rPr>
        <w:t>College of</w:t>
      </w:r>
      <w:r w:rsidR="00732D55">
        <w:rPr>
          <w:sz w:val="18"/>
          <w:szCs w:val="18"/>
        </w:rPr>
        <w:t xml:space="preserve"> Education, Health Science and Human Service.</w:t>
      </w:r>
    </w:p>
    <w:p w:rsidR="006F1F14" w:rsidRDefault="006F1F14" w:rsidP="00140B90">
      <w:pPr>
        <w:spacing w:before="18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Requirements for the Doctoral Program</w:t>
      </w:r>
    </w:p>
    <w:p w:rsidR="006F1F14" w:rsidRDefault="006F1F14" w:rsidP="00140B90">
      <w:pPr>
        <w:spacing w:before="72"/>
        <w:jc w:val="both"/>
        <w:rPr>
          <w:sz w:val="18"/>
          <w:szCs w:val="18"/>
        </w:rPr>
      </w:pPr>
      <w:r>
        <w:rPr>
          <w:sz w:val="18"/>
          <w:szCs w:val="18"/>
        </w:rPr>
        <w:t>The doctorate in mathematics is offered with concentrations in either mathematics or statistics. The broad requirements for these programs are as follows:</w:t>
      </w:r>
    </w:p>
    <w:p w:rsidR="006F1F14" w:rsidRDefault="006F1F14" w:rsidP="00140B90">
      <w:pPr>
        <w:tabs>
          <w:tab w:val="left" w:pos="288"/>
        </w:tabs>
        <w:spacing w:before="108"/>
        <w:ind w:left="288" w:hanging="288"/>
        <w:jc w:val="both"/>
        <w:rPr>
          <w:sz w:val="18"/>
          <w:szCs w:val="18"/>
        </w:rPr>
      </w:pPr>
      <w:r>
        <w:rPr>
          <w:sz w:val="18"/>
          <w:szCs w:val="18"/>
        </w:rPr>
        <w:t>1.</w:t>
      </w:r>
      <w:r>
        <w:rPr>
          <w:sz w:val="18"/>
          <w:szCs w:val="18"/>
        </w:rPr>
        <w:tab/>
        <w:t xml:space="preserve">Each student must pass a </w:t>
      </w:r>
      <w:r w:rsidR="00406948">
        <w:rPr>
          <w:sz w:val="18"/>
          <w:szCs w:val="18"/>
        </w:rPr>
        <w:t>preliminary examination at the Master’s level by the end of the first year and a qualifying examination within two years of entering the program.  Mathematics students must pass two topics chosen from algebra, topology and analysis.  For statistics students, the two topics must be measure-theoretic probability and probability and statistics.</w:t>
      </w:r>
    </w:p>
    <w:p w:rsidR="006F1F14" w:rsidRDefault="006F1F14" w:rsidP="00140B90">
      <w:pPr>
        <w:tabs>
          <w:tab w:val="left" w:pos="288"/>
        </w:tabs>
        <w:spacing w:before="108"/>
        <w:ind w:left="288" w:hanging="288"/>
        <w:jc w:val="both"/>
        <w:rPr>
          <w:sz w:val="18"/>
          <w:szCs w:val="18"/>
        </w:rPr>
      </w:pPr>
      <w:r>
        <w:rPr>
          <w:sz w:val="18"/>
          <w:szCs w:val="18"/>
        </w:rPr>
        <w:t>2.</w:t>
      </w:r>
      <w:r>
        <w:rPr>
          <w:sz w:val="18"/>
          <w:szCs w:val="18"/>
        </w:rPr>
        <w:tab/>
        <w:t>A minimum of 90 hours of graduate credit must be completed. Col</w:t>
      </w:r>
      <w:r>
        <w:rPr>
          <w:spacing w:val="-3"/>
          <w:sz w:val="18"/>
          <w:szCs w:val="18"/>
        </w:rPr>
        <w:t>loquium and proseminar do not count in the 90 hours. Of the 90 hours,</w:t>
      </w:r>
      <w:r>
        <w:rPr>
          <w:sz w:val="18"/>
          <w:szCs w:val="18"/>
        </w:rPr>
        <w:t xml:space="preserve"> </w:t>
      </w:r>
      <w:r>
        <w:rPr>
          <w:spacing w:val="-2"/>
          <w:sz w:val="18"/>
          <w:szCs w:val="18"/>
        </w:rPr>
        <w:t>at least 18 but no more than 36 shall be allotted for the dissertation.</w:t>
      </w:r>
      <w:r>
        <w:rPr>
          <w:sz w:val="18"/>
          <w:szCs w:val="18"/>
        </w:rPr>
        <w:t xml:space="preserve"> </w:t>
      </w:r>
      <w:r>
        <w:rPr>
          <w:spacing w:val="-2"/>
          <w:sz w:val="18"/>
          <w:szCs w:val="18"/>
        </w:rPr>
        <w:t>Mathematics students must complete two-semester sequences at the</w:t>
      </w:r>
      <w:r>
        <w:rPr>
          <w:sz w:val="18"/>
          <w:szCs w:val="18"/>
        </w:rPr>
        <w:t xml:space="preserve"> </w:t>
      </w:r>
      <w:r>
        <w:rPr>
          <w:spacing w:val="-2"/>
          <w:sz w:val="18"/>
          <w:szCs w:val="18"/>
        </w:rPr>
        <w:t>6000 level in algebra, topology, real analysis and complex analysis.</w:t>
      </w:r>
      <w:r>
        <w:rPr>
          <w:sz w:val="18"/>
          <w:szCs w:val="18"/>
        </w:rPr>
        <w:t xml:space="preserve"> </w:t>
      </w:r>
      <w:r>
        <w:rPr>
          <w:spacing w:val="-2"/>
          <w:sz w:val="18"/>
          <w:szCs w:val="18"/>
        </w:rPr>
        <w:t xml:space="preserve">Statistics students must complete probability and statistics, </w:t>
      </w:r>
      <w:r w:rsidR="00CF6EEB">
        <w:rPr>
          <w:spacing w:val="-2"/>
          <w:sz w:val="18"/>
          <w:szCs w:val="18"/>
        </w:rPr>
        <w:t>measure-theoretic probability, statistical methods, data analysis and multivariate statistics.</w:t>
      </w:r>
    </w:p>
    <w:p w:rsidR="006F1F14" w:rsidRDefault="006F1F14" w:rsidP="00140B90">
      <w:pPr>
        <w:tabs>
          <w:tab w:val="left" w:pos="288"/>
        </w:tabs>
        <w:spacing w:before="144"/>
        <w:ind w:left="360" w:hanging="360"/>
        <w:jc w:val="both"/>
        <w:rPr>
          <w:sz w:val="18"/>
          <w:szCs w:val="18"/>
        </w:rPr>
      </w:pPr>
      <w:r>
        <w:rPr>
          <w:sz w:val="18"/>
          <w:szCs w:val="18"/>
        </w:rPr>
        <w:t>3.</w:t>
      </w:r>
      <w:r>
        <w:rPr>
          <w:sz w:val="18"/>
          <w:szCs w:val="18"/>
        </w:rPr>
        <w:tab/>
        <w:t>The student must pass an oral examination in the general area of the intended thesis research within one year of passing the qualifying examination.</w:t>
      </w:r>
    </w:p>
    <w:p w:rsidR="006F1F14" w:rsidRDefault="006F1F14" w:rsidP="00140B90">
      <w:pPr>
        <w:tabs>
          <w:tab w:val="left" w:pos="288"/>
        </w:tabs>
        <w:spacing w:before="108"/>
        <w:ind w:left="288" w:hanging="288"/>
        <w:jc w:val="both"/>
        <w:rPr>
          <w:sz w:val="18"/>
          <w:szCs w:val="18"/>
        </w:rPr>
      </w:pPr>
      <w:r>
        <w:rPr>
          <w:sz w:val="18"/>
          <w:szCs w:val="18"/>
        </w:rPr>
        <w:t>4.</w:t>
      </w:r>
      <w:r>
        <w:rPr>
          <w:sz w:val="18"/>
          <w:szCs w:val="18"/>
        </w:rPr>
        <w:tab/>
        <w:t>The student must demonstrate the ability to read mathematical literature in one foreign language, ordinarily chosen from French, German or Russian. Another language may be substituted if it is necessary for the student’s specific program. The language requirement must be met before beginning dissertation research.</w:t>
      </w:r>
    </w:p>
    <w:p w:rsidR="006F1F14" w:rsidRDefault="006F1F14" w:rsidP="00140B90">
      <w:pPr>
        <w:tabs>
          <w:tab w:val="left" w:pos="288"/>
        </w:tabs>
        <w:spacing w:before="108"/>
        <w:ind w:left="288" w:hanging="288"/>
        <w:jc w:val="both"/>
        <w:rPr>
          <w:sz w:val="18"/>
          <w:szCs w:val="18"/>
        </w:rPr>
      </w:pPr>
      <w:r>
        <w:rPr>
          <w:sz w:val="18"/>
          <w:szCs w:val="18"/>
        </w:rPr>
        <w:t>5.</w:t>
      </w:r>
      <w:r>
        <w:rPr>
          <w:sz w:val="18"/>
          <w:szCs w:val="18"/>
        </w:rPr>
        <w:tab/>
        <w:t>All doctoral students are expected to participate in a seminar on undergraduate teaching methods and to spend two consecutive semesters in supervised teaching. This requirement should be met before beginning dissertation research.</w:t>
      </w:r>
    </w:p>
    <w:p w:rsidR="006F1F14" w:rsidRDefault="006F1F14" w:rsidP="00140B90">
      <w:pPr>
        <w:tabs>
          <w:tab w:val="left" w:pos="288"/>
        </w:tabs>
        <w:spacing w:before="180" w:after="36"/>
        <w:ind w:left="288" w:hanging="288"/>
        <w:jc w:val="both"/>
        <w:rPr>
          <w:sz w:val="18"/>
          <w:szCs w:val="18"/>
        </w:rPr>
      </w:pPr>
      <w:r>
        <w:rPr>
          <w:sz w:val="18"/>
          <w:szCs w:val="18"/>
        </w:rPr>
        <w:t>6.</w:t>
      </w:r>
      <w:r>
        <w:rPr>
          <w:sz w:val="18"/>
          <w:szCs w:val="18"/>
        </w:rPr>
        <w:tab/>
        <w:t xml:space="preserve">The student must write a Ph.D. dissertation under the direction of a </w:t>
      </w:r>
      <w:r>
        <w:rPr>
          <w:spacing w:val="-2"/>
          <w:sz w:val="18"/>
          <w:szCs w:val="18"/>
        </w:rPr>
        <w:t>faculty member. Before completing the dissertation, the student must</w:t>
      </w:r>
      <w:r>
        <w:rPr>
          <w:sz w:val="18"/>
          <w:szCs w:val="18"/>
        </w:rPr>
        <w:t xml:space="preserve"> </w:t>
      </w:r>
      <w:r>
        <w:rPr>
          <w:spacing w:val="-2"/>
          <w:sz w:val="18"/>
          <w:szCs w:val="18"/>
        </w:rPr>
        <w:t xml:space="preserve">report on it in an open seminar. An outside examiner must approve the completed dissertation, </w:t>
      </w:r>
      <w:r>
        <w:rPr>
          <w:sz w:val="18"/>
          <w:szCs w:val="18"/>
        </w:rPr>
        <w:t>and the student must defend it before a faculty committee appointed for that purpose.</w:t>
      </w:r>
    </w:p>
    <w:p w:rsidR="00015E26" w:rsidRDefault="00015E26" w:rsidP="00FD0902">
      <w:pPr>
        <w:spacing w:before="240" w:after="60"/>
        <w:rPr>
          <w:rFonts w:ascii="Arial-BoldMT" w:hAnsi="Arial-BoldMT" w:cs="Arial-BoldMT"/>
          <w:b/>
          <w:bCs/>
          <w:spacing w:val="10"/>
          <w:sz w:val="28"/>
          <w:szCs w:val="28"/>
        </w:rPr>
      </w:pPr>
    </w:p>
    <w:p w:rsidR="00015E26" w:rsidRDefault="00015E26" w:rsidP="00015E26">
      <w:pPr>
        <w:spacing w:before="240" w:after="60"/>
        <w:rPr>
          <w:rFonts w:ascii="Arial-BoldMT" w:hAnsi="Arial-BoldMT" w:cs="Arial-BoldMT"/>
          <w:b/>
          <w:bCs/>
          <w:spacing w:val="10"/>
          <w:sz w:val="28"/>
          <w:szCs w:val="28"/>
        </w:rPr>
      </w:pPr>
      <w:r>
        <w:rPr>
          <w:rFonts w:ascii="Arial-BoldMT" w:hAnsi="Arial-BoldMT" w:cs="Arial-BoldMT"/>
          <w:b/>
          <w:bCs/>
          <w:spacing w:val="10"/>
          <w:sz w:val="28"/>
          <w:szCs w:val="28"/>
        </w:rPr>
        <w:t>Department of Physics and Astronomy</w:t>
      </w:r>
    </w:p>
    <w:p w:rsidR="00015E26" w:rsidRDefault="007F0B67" w:rsidP="00015E26">
      <w:pPr>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Lawrence Anderson-Huang</w:t>
      </w:r>
      <w:r w:rsidR="00015E26">
        <w:rPr>
          <w:rFonts w:ascii="TimesNewRomanPS-ItalicMT" w:hAnsi="TimesNewRomanPS-ItalicMT" w:cs="TimesNewRomanPS-ItalicMT"/>
          <w:i/>
          <w:iCs/>
          <w:sz w:val="20"/>
          <w:szCs w:val="20"/>
        </w:rPr>
        <w:t>, chair</w:t>
      </w:r>
    </w:p>
    <w:p w:rsidR="00015E26" w:rsidRDefault="00015E26" w:rsidP="00015E26">
      <w:pPr>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Song Cheng, graduate adviser</w:t>
      </w:r>
    </w:p>
    <w:p w:rsidR="00015E26" w:rsidRDefault="00015E26" w:rsidP="00015E26">
      <w:pPr>
        <w:spacing w:before="108"/>
        <w:rPr>
          <w:rFonts w:ascii="TimesNewRomanPS-BoldMT" w:hAnsi="TimesNewRomanPS-BoldMT" w:cs="TimesNewRomanPS-BoldMT"/>
          <w:b/>
          <w:bCs/>
          <w:sz w:val="28"/>
          <w:szCs w:val="28"/>
        </w:rPr>
      </w:pPr>
      <w:r>
        <w:rPr>
          <w:rFonts w:ascii="TimesNewRomanPS-BoldMT" w:hAnsi="TimesNewRomanPS-BoldMT" w:cs="TimesNewRomanPS-BoldMT"/>
          <w:b/>
          <w:bCs/>
          <w:sz w:val="28"/>
          <w:szCs w:val="28"/>
        </w:rPr>
        <w:t>Requirements for the Master’s Degree</w:t>
      </w:r>
    </w:p>
    <w:p w:rsidR="00015E26" w:rsidRDefault="00015E26" w:rsidP="00015E26">
      <w:pPr>
        <w:spacing w:before="36"/>
        <w:jc w:val="both"/>
        <w:rPr>
          <w:sz w:val="18"/>
          <w:szCs w:val="18"/>
        </w:rPr>
      </w:pPr>
      <w:r>
        <w:rPr>
          <w:sz w:val="18"/>
          <w:szCs w:val="18"/>
        </w:rPr>
        <w:t>For the master of science or master of science and education, a student must complete 30 hours of graduate credit that includes the following:</w:t>
      </w:r>
    </w:p>
    <w:p w:rsidR="00015E26" w:rsidRDefault="00015E26" w:rsidP="00015E26">
      <w:pPr>
        <w:spacing w:before="36"/>
        <w:jc w:val="both"/>
        <w:rPr>
          <w:sz w:val="18"/>
          <w:szCs w:val="18"/>
        </w:rPr>
      </w:pPr>
    </w:p>
    <w:p w:rsidR="00015E26" w:rsidRDefault="00015E26" w:rsidP="00015E26">
      <w:pPr>
        <w:tabs>
          <w:tab w:val="left" w:pos="720"/>
        </w:tabs>
        <w:spacing w:before="36"/>
        <w:ind w:left="720" w:hanging="360"/>
        <w:jc w:val="both"/>
        <w:rPr>
          <w:sz w:val="18"/>
          <w:szCs w:val="18"/>
        </w:rPr>
      </w:pPr>
      <w:r>
        <w:rPr>
          <w:sz w:val="18"/>
          <w:szCs w:val="18"/>
        </w:rPr>
        <w:t>(a)</w:t>
      </w:r>
      <w:r>
        <w:rPr>
          <w:sz w:val="18"/>
          <w:szCs w:val="18"/>
        </w:rPr>
        <w:tab/>
        <w:t xml:space="preserve">PHYS 6140 and an additional 15 hours of graduate course credit in </w:t>
      </w:r>
      <w:r>
        <w:rPr>
          <w:spacing w:val="-2"/>
          <w:sz w:val="18"/>
          <w:szCs w:val="18"/>
        </w:rPr>
        <w:t>physics, with six of the 15 hours numbered above 6000. Credit in PHYS</w:t>
      </w:r>
      <w:r>
        <w:rPr>
          <w:sz w:val="18"/>
          <w:szCs w:val="18"/>
        </w:rPr>
        <w:t xml:space="preserve"> </w:t>
      </w:r>
      <w:r>
        <w:rPr>
          <w:spacing w:val="-4"/>
          <w:sz w:val="18"/>
          <w:szCs w:val="18"/>
        </w:rPr>
        <w:t>5900, 6010 and/or 6020 will not count toward either degree.</w:t>
      </w:r>
    </w:p>
    <w:p w:rsidR="00015E26" w:rsidRDefault="00015E26" w:rsidP="00015E26">
      <w:pPr>
        <w:spacing w:before="36"/>
        <w:ind w:left="360"/>
        <w:jc w:val="both"/>
        <w:rPr>
          <w:sz w:val="18"/>
          <w:szCs w:val="18"/>
        </w:rPr>
      </w:pPr>
    </w:p>
    <w:p w:rsidR="00015E26" w:rsidRDefault="00015E26" w:rsidP="00015E26">
      <w:pPr>
        <w:tabs>
          <w:tab w:val="left" w:pos="720"/>
        </w:tabs>
        <w:spacing w:before="36"/>
        <w:ind w:left="720" w:hanging="360"/>
        <w:jc w:val="both"/>
        <w:rPr>
          <w:sz w:val="18"/>
          <w:szCs w:val="18"/>
        </w:rPr>
      </w:pPr>
      <w:r>
        <w:rPr>
          <w:spacing w:val="-4"/>
          <w:sz w:val="18"/>
          <w:szCs w:val="18"/>
        </w:rPr>
        <w:t>(b)</w:t>
      </w:r>
      <w:r>
        <w:rPr>
          <w:spacing w:val="-4"/>
          <w:sz w:val="18"/>
          <w:szCs w:val="18"/>
        </w:rPr>
        <w:tab/>
        <w:t>The student</w:t>
      </w:r>
      <w:r>
        <w:rPr>
          <w:sz w:val="18"/>
          <w:szCs w:val="18"/>
        </w:rPr>
        <w:t xml:space="preserve"> </w:t>
      </w:r>
      <w:r>
        <w:rPr>
          <w:spacing w:val="-2"/>
          <w:sz w:val="18"/>
          <w:szCs w:val="18"/>
        </w:rPr>
        <w:t>must present a satisfactory thesis based on directed research, for no more</w:t>
      </w:r>
      <w:r>
        <w:rPr>
          <w:sz w:val="18"/>
          <w:szCs w:val="18"/>
        </w:rPr>
        <w:t xml:space="preserve"> </w:t>
      </w:r>
      <w:r>
        <w:rPr>
          <w:spacing w:val="-2"/>
          <w:sz w:val="18"/>
          <w:szCs w:val="18"/>
        </w:rPr>
        <w:t>than eight credit hours.</w:t>
      </w:r>
    </w:p>
    <w:p w:rsidR="00015E26" w:rsidRDefault="00015E26" w:rsidP="00015E26">
      <w:pPr>
        <w:spacing w:before="36"/>
        <w:jc w:val="both"/>
        <w:rPr>
          <w:sz w:val="18"/>
          <w:szCs w:val="18"/>
        </w:rPr>
      </w:pPr>
      <w:bookmarkStart w:id="1" w:name="_GoBack"/>
      <w:bookmarkEnd w:id="1"/>
    </w:p>
    <w:p w:rsidR="00015E26" w:rsidRDefault="00015E26" w:rsidP="00015E26">
      <w:pPr>
        <w:tabs>
          <w:tab w:val="left" w:pos="720"/>
        </w:tabs>
        <w:spacing w:before="36"/>
        <w:ind w:left="720" w:hanging="360"/>
        <w:jc w:val="both"/>
        <w:rPr>
          <w:sz w:val="18"/>
          <w:szCs w:val="18"/>
        </w:rPr>
      </w:pPr>
      <w:r>
        <w:rPr>
          <w:spacing w:val="-2"/>
          <w:sz w:val="18"/>
          <w:szCs w:val="18"/>
        </w:rPr>
        <w:t>(c)</w:t>
      </w:r>
      <w:r>
        <w:rPr>
          <w:spacing w:val="-2"/>
          <w:sz w:val="18"/>
          <w:szCs w:val="18"/>
        </w:rPr>
        <w:tab/>
        <w:t>The remaining hours within the 30 total may</w:t>
      </w:r>
      <w:r>
        <w:rPr>
          <w:sz w:val="18"/>
          <w:szCs w:val="18"/>
        </w:rPr>
        <w:t xml:space="preserve"> </w:t>
      </w:r>
      <w:r>
        <w:rPr>
          <w:spacing w:val="-2"/>
          <w:sz w:val="18"/>
          <w:szCs w:val="18"/>
        </w:rPr>
        <w:t>be chosen from graduate courses approved by the student’s committee. In</w:t>
      </w:r>
      <w:r>
        <w:rPr>
          <w:sz w:val="18"/>
          <w:szCs w:val="18"/>
        </w:rPr>
        <w:t xml:space="preserve"> </w:t>
      </w:r>
      <w:r>
        <w:rPr>
          <w:spacing w:val="-2"/>
          <w:sz w:val="18"/>
          <w:szCs w:val="18"/>
        </w:rPr>
        <w:t>some cases students working toward the Ph.D. may earn the M.S. or the</w:t>
      </w:r>
      <w:r>
        <w:rPr>
          <w:sz w:val="18"/>
          <w:szCs w:val="18"/>
        </w:rPr>
        <w:t xml:space="preserve"> </w:t>
      </w:r>
      <w:r>
        <w:rPr>
          <w:spacing w:val="-2"/>
          <w:sz w:val="18"/>
          <w:szCs w:val="18"/>
        </w:rPr>
        <w:t>M.S.E. degree without formal presentation of the M.S. thesis if they have</w:t>
      </w:r>
      <w:r>
        <w:rPr>
          <w:sz w:val="18"/>
          <w:szCs w:val="18"/>
        </w:rPr>
        <w:t xml:space="preserve"> </w:t>
      </w:r>
      <w:r>
        <w:rPr>
          <w:spacing w:val="-3"/>
          <w:sz w:val="18"/>
          <w:szCs w:val="18"/>
        </w:rPr>
        <w:t>passed the Ph.D. qualifying examination, satisfied the course requirements</w:t>
      </w:r>
      <w:r>
        <w:rPr>
          <w:sz w:val="18"/>
          <w:szCs w:val="18"/>
        </w:rPr>
        <w:t xml:space="preserve"> </w:t>
      </w:r>
      <w:r>
        <w:rPr>
          <w:spacing w:val="-2"/>
          <w:sz w:val="18"/>
          <w:szCs w:val="18"/>
        </w:rPr>
        <w:t>for the M.S., and completed a research project under the supervision of a</w:t>
      </w:r>
      <w:r>
        <w:rPr>
          <w:sz w:val="18"/>
          <w:szCs w:val="18"/>
        </w:rPr>
        <w:t xml:space="preserve"> research adviser. Students meeting these requirements may petition the department to grant the M.S. without formal presentation of a thesis.</w:t>
      </w:r>
    </w:p>
    <w:p w:rsidR="00015E26" w:rsidRDefault="00015E26" w:rsidP="00015E26">
      <w:pPr>
        <w:spacing w:before="324"/>
        <w:ind w:right="792"/>
        <w:jc w:val="both"/>
        <w:rPr>
          <w:rFonts w:ascii="Arial-BoldMT" w:hAnsi="Arial-BoldMT" w:cs="Arial-BoldMT"/>
          <w:b/>
          <w:bCs/>
          <w:spacing w:val="12"/>
          <w:sz w:val="22"/>
          <w:szCs w:val="22"/>
        </w:rPr>
      </w:pPr>
      <w:r>
        <w:rPr>
          <w:rFonts w:ascii="Arial-BoldMT" w:hAnsi="Arial-BoldMT" w:cs="Arial-BoldMT"/>
          <w:b/>
          <w:bCs/>
          <w:spacing w:val="8"/>
          <w:sz w:val="22"/>
          <w:szCs w:val="22"/>
        </w:rPr>
        <w:t xml:space="preserve">M.S. in Physics with Materials Science </w:t>
      </w:r>
      <w:r>
        <w:rPr>
          <w:rFonts w:ascii="Arial-BoldMT" w:hAnsi="Arial-BoldMT" w:cs="Arial-BoldMT"/>
          <w:b/>
          <w:bCs/>
          <w:spacing w:val="12"/>
          <w:sz w:val="22"/>
          <w:szCs w:val="22"/>
        </w:rPr>
        <w:t>Option</w:t>
      </w:r>
    </w:p>
    <w:p w:rsidR="00015E26" w:rsidRDefault="00015E26" w:rsidP="00015E26">
      <w:pPr>
        <w:spacing w:before="108" w:after="72"/>
        <w:jc w:val="both"/>
        <w:rPr>
          <w:sz w:val="18"/>
          <w:szCs w:val="18"/>
        </w:rPr>
      </w:pPr>
      <w:r>
        <w:rPr>
          <w:spacing w:val="-2"/>
          <w:sz w:val="18"/>
          <w:szCs w:val="18"/>
        </w:rPr>
        <w:t>A master of science degree in physics with a materials science option is</w:t>
      </w:r>
      <w:r>
        <w:rPr>
          <w:sz w:val="18"/>
          <w:szCs w:val="18"/>
        </w:rPr>
        <w:t xml:space="preserve"> </w:t>
      </w:r>
      <w:r>
        <w:rPr>
          <w:spacing w:val="-2"/>
          <w:sz w:val="18"/>
          <w:szCs w:val="18"/>
        </w:rPr>
        <w:t>available. For this degree, a student must complete 30 hours of graduate</w:t>
      </w:r>
      <w:r>
        <w:rPr>
          <w:sz w:val="18"/>
          <w:szCs w:val="18"/>
        </w:rPr>
        <w:t xml:space="preserve"> credit, including the following:</w:t>
      </w:r>
    </w:p>
    <w:p w:rsidR="00015E26" w:rsidRDefault="00015E26" w:rsidP="00015E26">
      <w:pPr>
        <w:tabs>
          <w:tab w:val="left" w:pos="720"/>
        </w:tabs>
        <w:spacing w:before="108" w:after="72"/>
        <w:ind w:left="720" w:hanging="360"/>
        <w:jc w:val="both"/>
        <w:rPr>
          <w:sz w:val="18"/>
          <w:szCs w:val="18"/>
        </w:rPr>
      </w:pPr>
      <w:r>
        <w:rPr>
          <w:sz w:val="18"/>
          <w:szCs w:val="18"/>
        </w:rPr>
        <w:t>(a)</w:t>
      </w:r>
      <w:r>
        <w:rPr>
          <w:sz w:val="18"/>
          <w:szCs w:val="18"/>
        </w:rPr>
        <w:tab/>
        <w:t xml:space="preserve">PHYS 6140, 6540, 6550 and an additional 12 hours of graduate course credit in physics with six of the 12 hours numbered above 6000 (no degree credit for PHYS 5900, 6010 or </w:t>
      </w:r>
      <w:r>
        <w:rPr>
          <w:spacing w:val="-2"/>
          <w:sz w:val="18"/>
          <w:szCs w:val="18"/>
        </w:rPr>
        <w:t>6020).</w:t>
      </w:r>
    </w:p>
    <w:p w:rsidR="00015E26" w:rsidRDefault="00015E26" w:rsidP="00015E26">
      <w:pPr>
        <w:tabs>
          <w:tab w:val="left" w:pos="720"/>
        </w:tabs>
        <w:spacing w:before="108" w:after="72"/>
        <w:ind w:left="720" w:hanging="360"/>
        <w:jc w:val="both"/>
        <w:rPr>
          <w:sz w:val="18"/>
          <w:szCs w:val="18"/>
        </w:rPr>
      </w:pPr>
      <w:r>
        <w:rPr>
          <w:spacing w:val="-2"/>
          <w:sz w:val="18"/>
          <w:szCs w:val="18"/>
        </w:rPr>
        <w:t>(b)</w:t>
      </w:r>
      <w:r>
        <w:rPr>
          <w:spacing w:val="-2"/>
          <w:sz w:val="18"/>
          <w:szCs w:val="18"/>
        </w:rPr>
        <w:tab/>
        <w:t>The student must present a satisfactory thesis based on directed</w:t>
      </w:r>
      <w:r>
        <w:rPr>
          <w:sz w:val="18"/>
          <w:szCs w:val="18"/>
        </w:rPr>
        <w:t xml:space="preserve"> research, for no more than eight credit hours.</w:t>
      </w:r>
    </w:p>
    <w:p w:rsidR="00015E26" w:rsidRDefault="00015E26" w:rsidP="00015E26">
      <w:pPr>
        <w:tabs>
          <w:tab w:val="left" w:pos="720"/>
        </w:tabs>
        <w:spacing w:before="108" w:after="72"/>
        <w:ind w:left="720" w:hanging="360"/>
        <w:jc w:val="both"/>
        <w:rPr>
          <w:sz w:val="18"/>
          <w:szCs w:val="18"/>
        </w:rPr>
      </w:pPr>
      <w:r>
        <w:rPr>
          <w:sz w:val="18"/>
          <w:szCs w:val="18"/>
        </w:rPr>
        <w:t>(c)</w:t>
      </w:r>
      <w:r>
        <w:rPr>
          <w:sz w:val="18"/>
          <w:szCs w:val="18"/>
        </w:rPr>
        <w:tab/>
        <w:t>The remaining hours within the 30 total may be chosen from any graduate courses approved by the student’s committee.</w:t>
      </w:r>
    </w:p>
    <w:p w:rsidR="00015E26" w:rsidRDefault="00015E26" w:rsidP="00015E26">
      <w:pPr>
        <w:spacing w:before="360"/>
        <w:ind w:right="72"/>
        <w:rPr>
          <w:rFonts w:ascii="Arial-BoldMT" w:hAnsi="Arial-BoldMT" w:cs="Arial-BoldMT"/>
          <w:b/>
          <w:bCs/>
          <w:spacing w:val="12"/>
          <w:sz w:val="22"/>
          <w:szCs w:val="22"/>
        </w:rPr>
      </w:pPr>
      <w:r>
        <w:rPr>
          <w:rFonts w:ascii="Arial-BoldMT" w:hAnsi="Arial-BoldMT" w:cs="Arial-BoldMT"/>
          <w:b/>
          <w:bCs/>
          <w:spacing w:val="12"/>
          <w:sz w:val="22"/>
          <w:szCs w:val="22"/>
        </w:rPr>
        <w:t>Master of Science and Education</w:t>
      </w:r>
    </w:p>
    <w:p w:rsidR="00015E26" w:rsidRDefault="00015E26" w:rsidP="00015E26">
      <w:pPr>
        <w:spacing w:before="72"/>
        <w:ind w:right="72"/>
        <w:jc w:val="both"/>
        <w:rPr>
          <w:sz w:val="18"/>
          <w:szCs w:val="18"/>
        </w:rPr>
      </w:pPr>
      <w:r>
        <w:rPr>
          <w:sz w:val="18"/>
          <w:szCs w:val="18"/>
        </w:rPr>
        <w:t xml:space="preserve">For the degree of master of science and education, students must meet </w:t>
      </w:r>
      <w:r>
        <w:rPr>
          <w:spacing w:val="-2"/>
          <w:sz w:val="18"/>
          <w:szCs w:val="18"/>
        </w:rPr>
        <w:t xml:space="preserve">requirements for the degree as stated in the </w:t>
      </w:r>
      <w:r w:rsidR="00732D55">
        <w:rPr>
          <w:spacing w:val="-2"/>
          <w:sz w:val="18"/>
          <w:szCs w:val="18"/>
        </w:rPr>
        <w:t xml:space="preserve">Judith Herb </w:t>
      </w:r>
      <w:r>
        <w:rPr>
          <w:spacing w:val="-2"/>
          <w:sz w:val="18"/>
          <w:szCs w:val="18"/>
        </w:rPr>
        <w:t>College of Education</w:t>
      </w:r>
      <w:r w:rsidR="00732D55">
        <w:rPr>
          <w:spacing w:val="-2"/>
          <w:sz w:val="18"/>
          <w:szCs w:val="18"/>
        </w:rPr>
        <w:t>, Health Science and Human Service</w:t>
      </w:r>
      <w:r>
        <w:rPr>
          <w:spacing w:val="-2"/>
          <w:sz w:val="18"/>
          <w:szCs w:val="18"/>
        </w:rPr>
        <w:t xml:space="preserve"> graduate</w:t>
      </w:r>
      <w:r>
        <w:rPr>
          <w:sz w:val="18"/>
          <w:szCs w:val="18"/>
        </w:rPr>
        <w:t xml:space="preserve"> section of this catalog.</w:t>
      </w:r>
    </w:p>
    <w:p w:rsidR="005072B1" w:rsidRDefault="005072B1" w:rsidP="00015E26">
      <w:pPr>
        <w:spacing w:before="72"/>
        <w:ind w:right="72"/>
        <w:jc w:val="both"/>
        <w:rPr>
          <w:sz w:val="18"/>
          <w:szCs w:val="18"/>
        </w:rPr>
      </w:pPr>
    </w:p>
    <w:p w:rsidR="00015E26" w:rsidRDefault="00015E26" w:rsidP="00015E26">
      <w:pPr>
        <w:spacing w:before="108"/>
        <w:ind w:right="72"/>
        <w:rPr>
          <w:rFonts w:ascii="TimesNewRomanPS-BoldMT" w:hAnsi="TimesNewRomanPS-BoldMT" w:cs="TimesNewRomanPS-BoldMT"/>
          <w:b/>
          <w:bCs/>
          <w:sz w:val="28"/>
          <w:szCs w:val="28"/>
        </w:rPr>
      </w:pPr>
      <w:r>
        <w:rPr>
          <w:rFonts w:ascii="TimesNewRomanPS-BoldMT" w:hAnsi="TimesNewRomanPS-BoldMT" w:cs="TimesNewRomanPS-BoldMT"/>
          <w:b/>
          <w:bCs/>
          <w:sz w:val="28"/>
          <w:szCs w:val="28"/>
        </w:rPr>
        <w:t>Requirements for the Doctoral Program</w:t>
      </w:r>
    </w:p>
    <w:p w:rsidR="00015E26" w:rsidRDefault="00015E26" w:rsidP="00015E26">
      <w:pPr>
        <w:ind w:right="72"/>
        <w:jc w:val="both"/>
        <w:rPr>
          <w:sz w:val="18"/>
          <w:szCs w:val="18"/>
        </w:rPr>
      </w:pPr>
      <w:r>
        <w:rPr>
          <w:sz w:val="18"/>
          <w:szCs w:val="18"/>
        </w:rPr>
        <w:t xml:space="preserve">For the doctor of philosophy degree, a student must complete a total of </w:t>
      </w:r>
      <w:r>
        <w:rPr>
          <w:spacing w:val="-2"/>
          <w:sz w:val="18"/>
          <w:szCs w:val="18"/>
        </w:rPr>
        <w:t>90 hours of graduate credit including the following: MATH 6730; PHYS</w:t>
      </w:r>
      <w:r>
        <w:rPr>
          <w:sz w:val="18"/>
          <w:szCs w:val="18"/>
        </w:rPr>
        <w:t xml:space="preserve"> 7220, 7250, 7260, 7320, 7330 and 7450; at least 18 additional hours of credit in physics in courses numbered higher than 6100 approved by the student’s committee; and 30 to 48 hours allowed for the dissertation research, depending on the nature of the research and the needs of the student. Credit in PHYS 5900, 6/8010, 6/8020, 6/7030 or 7910 will not count toward degree requirements.</w:t>
      </w:r>
    </w:p>
    <w:p w:rsidR="00015E26" w:rsidRDefault="00015E26" w:rsidP="00015E26">
      <w:pPr>
        <w:ind w:right="72"/>
        <w:jc w:val="both"/>
        <w:rPr>
          <w:sz w:val="18"/>
          <w:szCs w:val="18"/>
        </w:rPr>
      </w:pPr>
    </w:p>
    <w:p w:rsidR="00015E26" w:rsidRDefault="00015E26" w:rsidP="00015E26">
      <w:pPr>
        <w:ind w:right="72"/>
        <w:jc w:val="both"/>
        <w:rPr>
          <w:sz w:val="18"/>
          <w:szCs w:val="18"/>
        </w:rPr>
      </w:pPr>
      <w:r>
        <w:rPr>
          <w:spacing w:val="-2"/>
          <w:sz w:val="18"/>
          <w:szCs w:val="18"/>
        </w:rPr>
        <w:t>The doctoral degree requirements include a Ph.D. qualifying examination,</w:t>
      </w:r>
      <w:r>
        <w:rPr>
          <w:sz w:val="18"/>
          <w:szCs w:val="18"/>
        </w:rPr>
        <w:t xml:space="preserve"> a comprehensive examination, and a final oral examination. Passing the </w:t>
      </w:r>
      <w:r>
        <w:rPr>
          <w:spacing w:val="-2"/>
          <w:sz w:val="18"/>
          <w:szCs w:val="18"/>
        </w:rPr>
        <w:t>qualifying examination is a prerequisite for status as a Ph.D. candidate in</w:t>
      </w:r>
      <w:r>
        <w:rPr>
          <w:sz w:val="18"/>
          <w:szCs w:val="18"/>
        </w:rPr>
        <w:t xml:space="preserve"> physics. After passing the qualifying examination, the doctoral student </w:t>
      </w:r>
      <w:r>
        <w:rPr>
          <w:spacing w:val="-4"/>
          <w:sz w:val="18"/>
          <w:szCs w:val="18"/>
        </w:rPr>
        <w:t>must select a field of specialization. A faculty committee is formed, chaired</w:t>
      </w:r>
      <w:r>
        <w:rPr>
          <w:sz w:val="18"/>
          <w:szCs w:val="18"/>
        </w:rPr>
        <w:t xml:space="preserve"> </w:t>
      </w:r>
      <w:r>
        <w:rPr>
          <w:spacing w:val="-2"/>
          <w:sz w:val="18"/>
          <w:szCs w:val="18"/>
        </w:rPr>
        <w:t>by the research adviser, to evaluate the student’s progress and to establish</w:t>
      </w:r>
      <w:r>
        <w:rPr>
          <w:sz w:val="18"/>
          <w:szCs w:val="18"/>
        </w:rPr>
        <w:t xml:space="preserve"> an appropriate program of course work. This committee administers the </w:t>
      </w:r>
      <w:r>
        <w:rPr>
          <w:spacing w:val="-3"/>
          <w:sz w:val="18"/>
          <w:szCs w:val="18"/>
        </w:rPr>
        <w:t>oral comprehensive examination, after which only the dissertation research</w:t>
      </w:r>
      <w:r>
        <w:rPr>
          <w:sz w:val="18"/>
          <w:szCs w:val="18"/>
        </w:rPr>
        <w:t xml:space="preserve"> </w:t>
      </w:r>
      <w:r>
        <w:rPr>
          <w:spacing w:val="-2"/>
          <w:sz w:val="18"/>
          <w:szCs w:val="18"/>
        </w:rPr>
        <w:t xml:space="preserve">requirement remains. The graduate program ends with the student presenting </w:t>
      </w:r>
      <w:r>
        <w:rPr>
          <w:sz w:val="18"/>
          <w:szCs w:val="18"/>
        </w:rPr>
        <w:t>the dissertation and defending it satisfactorily in an oral examination.</w:t>
      </w:r>
    </w:p>
    <w:p w:rsidR="00015E26" w:rsidRDefault="00015E26" w:rsidP="00015E26">
      <w:pPr>
        <w:spacing w:before="252"/>
        <w:ind w:right="144"/>
        <w:rPr>
          <w:rFonts w:ascii="Arial-BoldMT" w:hAnsi="Arial-BoldMT" w:cs="Arial-BoldMT"/>
          <w:b/>
          <w:bCs/>
          <w:spacing w:val="12"/>
          <w:sz w:val="22"/>
          <w:szCs w:val="22"/>
        </w:rPr>
      </w:pPr>
      <w:bookmarkStart w:id="2" w:name="OLE_LINK2"/>
      <w:r>
        <w:rPr>
          <w:rFonts w:ascii="Arial-BoldMT" w:hAnsi="Arial-BoldMT" w:cs="Arial-BoldMT"/>
          <w:b/>
          <w:bCs/>
          <w:spacing w:val="10"/>
          <w:sz w:val="22"/>
          <w:szCs w:val="22"/>
        </w:rPr>
        <w:t>Ph.D. in Physics with Concentration in Astrophysics</w:t>
      </w:r>
    </w:p>
    <w:p w:rsidR="00015E26" w:rsidRPr="00E73D95" w:rsidRDefault="00015E26" w:rsidP="00015E26">
      <w:pPr>
        <w:spacing w:before="108"/>
        <w:ind w:right="72"/>
        <w:jc w:val="both"/>
        <w:rPr>
          <w:spacing w:val="-2"/>
          <w:sz w:val="18"/>
          <w:szCs w:val="18"/>
        </w:rPr>
      </w:pPr>
      <w:r w:rsidRPr="00E73D95">
        <w:rPr>
          <w:spacing w:val="-2"/>
          <w:sz w:val="18"/>
          <w:szCs w:val="18"/>
        </w:rPr>
        <w:t>The Ph.D. in physics with concentration in astrophysics satisfies all</w:t>
      </w:r>
      <w:r>
        <w:rPr>
          <w:spacing w:val="-2"/>
          <w:sz w:val="18"/>
          <w:szCs w:val="18"/>
        </w:rPr>
        <w:t xml:space="preserve"> </w:t>
      </w:r>
      <w:r w:rsidRPr="00E73D95">
        <w:rPr>
          <w:spacing w:val="-2"/>
          <w:sz w:val="18"/>
          <w:szCs w:val="18"/>
        </w:rPr>
        <w:t>the requirements for the Ph.D. in physics while preparing students for a</w:t>
      </w:r>
      <w:r>
        <w:rPr>
          <w:spacing w:val="-2"/>
          <w:sz w:val="18"/>
          <w:szCs w:val="18"/>
        </w:rPr>
        <w:t xml:space="preserve"> </w:t>
      </w:r>
      <w:r w:rsidRPr="00E73D95">
        <w:rPr>
          <w:spacing w:val="-2"/>
          <w:sz w:val="18"/>
          <w:szCs w:val="18"/>
        </w:rPr>
        <w:t>career in astronomy and astrophysics.</w:t>
      </w:r>
    </w:p>
    <w:p w:rsidR="00015E26" w:rsidRDefault="00015E26" w:rsidP="00015E26">
      <w:pPr>
        <w:spacing w:before="252"/>
        <w:ind w:right="72"/>
        <w:jc w:val="both"/>
        <w:rPr>
          <w:sz w:val="18"/>
          <w:szCs w:val="18"/>
        </w:rPr>
      </w:pPr>
      <w:r w:rsidRPr="00207878">
        <w:rPr>
          <w:sz w:val="18"/>
          <w:szCs w:val="18"/>
        </w:rPr>
        <w:t>To fulfill the requirement of 18 hours of credit in physics courses numbered above 6100, the concentration requires:</w:t>
      </w:r>
    </w:p>
    <w:p w:rsidR="00015E26" w:rsidRDefault="00015E26" w:rsidP="00015E26">
      <w:pPr>
        <w:tabs>
          <w:tab w:val="clear" w:pos="4500"/>
          <w:tab w:val="left" w:pos="360"/>
          <w:tab w:val="left" w:pos="1080"/>
          <w:tab w:val="left" w:pos="1620"/>
        </w:tabs>
        <w:spacing w:before="72"/>
        <w:ind w:left="504" w:hanging="504"/>
        <w:jc w:val="both"/>
        <w:rPr>
          <w:sz w:val="18"/>
          <w:szCs w:val="18"/>
        </w:rPr>
      </w:pPr>
      <w:r>
        <w:rPr>
          <w:rFonts w:ascii="Symbol" w:hAnsi="Symbol" w:cs="Symbol"/>
          <w:sz w:val="18"/>
          <w:szCs w:val="18"/>
        </w:rPr>
        <w:t></w:t>
      </w:r>
      <w:r>
        <w:rPr>
          <w:rFonts w:ascii="Symbol" w:hAnsi="Symbol" w:cs="Symbol"/>
          <w:sz w:val="18"/>
          <w:szCs w:val="18"/>
        </w:rPr>
        <w:tab/>
      </w:r>
      <w:r w:rsidRPr="00207878">
        <w:rPr>
          <w:sz w:val="18"/>
          <w:szCs w:val="18"/>
        </w:rPr>
        <w:t>PHYS 6/7810-20-30-40 [Stellar Astrophysics I and II, Galactic Astronomy I and II]</w:t>
      </w:r>
    </w:p>
    <w:p w:rsidR="00015E26" w:rsidRDefault="00015E26" w:rsidP="00015E26">
      <w:pPr>
        <w:tabs>
          <w:tab w:val="clear" w:pos="4500"/>
          <w:tab w:val="left" w:pos="360"/>
          <w:tab w:val="left" w:pos="1080"/>
          <w:tab w:val="left" w:pos="1620"/>
        </w:tabs>
        <w:spacing w:before="72"/>
        <w:ind w:left="504" w:hanging="504"/>
        <w:jc w:val="both"/>
        <w:rPr>
          <w:sz w:val="18"/>
          <w:szCs w:val="18"/>
        </w:rPr>
      </w:pPr>
      <w:r>
        <w:rPr>
          <w:rFonts w:ascii="Symbol" w:hAnsi="Symbol" w:cs="Symbol"/>
          <w:sz w:val="18"/>
          <w:szCs w:val="18"/>
        </w:rPr>
        <w:t></w:t>
      </w:r>
      <w:r>
        <w:rPr>
          <w:rFonts w:ascii="Wingdings" w:hAnsi="Wingdings" w:cs="Wingdings"/>
          <w:sz w:val="18"/>
          <w:szCs w:val="18"/>
        </w:rPr>
        <w:tab/>
      </w:r>
      <w:r w:rsidRPr="00207878">
        <w:rPr>
          <w:sz w:val="18"/>
          <w:szCs w:val="18"/>
        </w:rPr>
        <w:t>Two related elective courses, which may include: PHYS 6/7710 [Atomic Physics], PHYS 6/7720 [Atomic and Molecular Spectroscopy], PHYS 6/7740 [Nuclear Physics], PHYS 8860 [General Relativity], or PHYS 8870 [Cosmology] or other appropriate courses</w:t>
      </w:r>
    </w:p>
    <w:p w:rsidR="00015E26" w:rsidRDefault="00015E26" w:rsidP="00015E26">
      <w:pPr>
        <w:tabs>
          <w:tab w:val="clear" w:pos="4500"/>
          <w:tab w:val="left" w:pos="360"/>
          <w:tab w:val="left" w:pos="1080"/>
          <w:tab w:val="left" w:pos="1620"/>
        </w:tabs>
        <w:spacing w:before="72"/>
        <w:ind w:left="504" w:hanging="504"/>
        <w:jc w:val="both"/>
        <w:rPr>
          <w:sz w:val="18"/>
          <w:szCs w:val="18"/>
        </w:rPr>
      </w:pPr>
      <w:r w:rsidRPr="00207878">
        <w:rPr>
          <w:sz w:val="18"/>
          <w:szCs w:val="18"/>
        </w:rPr>
        <w:t>In addition:</w:t>
      </w:r>
    </w:p>
    <w:p w:rsidR="00015E26" w:rsidRDefault="00015E26" w:rsidP="00015E26">
      <w:pPr>
        <w:tabs>
          <w:tab w:val="left" w:pos="360"/>
        </w:tabs>
        <w:spacing w:before="108"/>
        <w:ind w:left="360" w:right="72" w:hanging="360"/>
        <w:jc w:val="both"/>
        <w:rPr>
          <w:sz w:val="18"/>
          <w:szCs w:val="18"/>
        </w:rPr>
      </w:pPr>
      <w:r>
        <w:rPr>
          <w:rFonts w:ascii="Symbol" w:hAnsi="Symbol" w:cs="Symbol"/>
          <w:sz w:val="18"/>
          <w:szCs w:val="18"/>
        </w:rPr>
        <w:t></w:t>
      </w:r>
      <w:r>
        <w:rPr>
          <w:rFonts w:ascii="Wingdings" w:hAnsi="Wingdings" w:cs="Wingdings"/>
          <w:sz w:val="18"/>
          <w:szCs w:val="18"/>
        </w:rPr>
        <w:tab/>
      </w:r>
      <w:r w:rsidRPr="00207878">
        <w:rPr>
          <w:sz w:val="18"/>
          <w:szCs w:val="18"/>
        </w:rPr>
        <w:t>Three hours of PHYS 6/8980 [Special Topics] on an astrophysics-related topic or PHYS 6/8890 [Current Issues in Astrophysics]</w:t>
      </w:r>
    </w:p>
    <w:p w:rsidR="00015E26" w:rsidRDefault="00015E26" w:rsidP="00015E26">
      <w:pPr>
        <w:tabs>
          <w:tab w:val="left" w:pos="360"/>
        </w:tabs>
        <w:spacing w:before="108"/>
        <w:ind w:left="360" w:right="72" w:hanging="360"/>
        <w:jc w:val="both"/>
        <w:rPr>
          <w:sz w:val="18"/>
          <w:szCs w:val="18"/>
        </w:rPr>
      </w:pPr>
      <w:r>
        <w:rPr>
          <w:rFonts w:ascii="Symbol" w:hAnsi="Symbol" w:cs="Symbol"/>
          <w:sz w:val="18"/>
          <w:szCs w:val="18"/>
        </w:rPr>
        <w:t></w:t>
      </w:r>
      <w:r>
        <w:rPr>
          <w:rFonts w:ascii="Wingdings" w:hAnsi="Wingdings" w:cs="Wingdings"/>
          <w:sz w:val="18"/>
          <w:szCs w:val="18"/>
        </w:rPr>
        <w:tab/>
      </w:r>
      <w:r w:rsidRPr="00207878">
        <w:rPr>
          <w:sz w:val="18"/>
          <w:szCs w:val="18"/>
        </w:rPr>
        <w:t>A satisfactory dissertation in astronomy or astrophysics with a supervisor who is a member of the Ritter Astrophysical Research Center</w:t>
      </w:r>
      <w:r>
        <w:rPr>
          <w:sz w:val="18"/>
          <w:szCs w:val="18"/>
        </w:rPr>
        <w:t>.</w:t>
      </w:r>
    </w:p>
    <w:p w:rsidR="00015E26" w:rsidRDefault="00015E26" w:rsidP="00015E26">
      <w:pPr>
        <w:spacing w:before="252"/>
        <w:ind w:right="144"/>
        <w:rPr>
          <w:rFonts w:ascii="Arial-BoldMT" w:hAnsi="Arial-BoldMT" w:cs="Arial-BoldMT"/>
          <w:b/>
          <w:bCs/>
          <w:spacing w:val="12"/>
          <w:sz w:val="22"/>
          <w:szCs w:val="22"/>
        </w:rPr>
      </w:pPr>
      <w:r>
        <w:rPr>
          <w:rFonts w:ascii="Arial-BoldMT" w:hAnsi="Arial-BoldMT" w:cs="Arial-BoldMT"/>
          <w:b/>
          <w:bCs/>
          <w:spacing w:val="10"/>
          <w:sz w:val="22"/>
          <w:szCs w:val="22"/>
        </w:rPr>
        <w:t>Ph.D. in Physics with Concentration in Mate</w:t>
      </w:r>
      <w:r>
        <w:rPr>
          <w:rFonts w:ascii="Arial-BoldMT" w:hAnsi="Arial-BoldMT" w:cs="Arial-BoldMT"/>
          <w:b/>
          <w:bCs/>
          <w:spacing w:val="12"/>
          <w:sz w:val="22"/>
          <w:szCs w:val="22"/>
        </w:rPr>
        <w:t>rials Science</w:t>
      </w:r>
    </w:p>
    <w:p w:rsidR="00015E26" w:rsidRDefault="00015E26" w:rsidP="00015E26">
      <w:pPr>
        <w:spacing w:before="108"/>
        <w:ind w:right="72"/>
        <w:jc w:val="both"/>
        <w:rPr>
          <w:sz w:val="18"/>
          <w:szCs w:val="18"/>
        </w:rPr>
      </w:pPr>
      <w:r>
        <w:rPr>
          <w:spacing w:val="-2"/>
          <w:sz w:val="18"/>
          <w:szCs w:val="18"/>
        </w:rPr>
        <w:t>The Ph.D. in physics with concentration in materials science satisfies all</w:t>
      </w:r>
      <w:r>
        <w:rPr>
          <w:sz w:val="18"/>
          <w:szCs w:val="18"/>
        </w:rPr>
        <w:t xml:space="preserve"> the requirements for the Ph.D. in physics while preparing students for a career in materials science.</w:t>
      </w:r>
    </w:p>
    <w:p w:rsidR="00015E26" w:rsidRDefault="00015E26" w:rsidP="00015E26">
      <w:pPr>
        <w:spacing w:before="252"/>
        <w:ind w:right="72"/>
        <w:jc w:val="both"/>
        <w:rPr>
          <w:sz w:val="18"/>
          <w:szCs w:val="18"/>
        </w:rPr>
      </w:pPr>
      <w:r>
        <w:rPr>
          <w:sz w:val="18"/>
          <w:szCs w:val="18"/>
        </w:rPr>
        <w:t>In addition, the concentration requires:</w:t>
      </w:r>
    </w:p>
    <w:p w:rsidR="00015E26" w:rsidRDefault="00015E26" w:rsidP="00015E26">
      <w:pPr>
        <w:tabs>
          <w:tab w:val="clear" w:pos="4500"/>
          <w:tab w:val="left" w:pos="360"/>
          <w:tab w:val="left" w:pos="1080"/>
          <w:tab w:val="left" w:pos="1620"/>
        </w:tabs>
        <w:spacing w:before="72"/>
        <w:ind w:left="504" w:hanging="504"/>
        <w:jc w:val="both"/>
        <w:rPr>
          <w:sz w:val="16"/>
          <w:szCs w:val="16"/>
        </w:rPr>
      </w:pPr>
      <w:r>
        <w:rPr>
          <w:rFonts w:ascii="Symbol" w:hAnsi="Symbol" w:cs="Symbol"/>
          <w:sz w:val="18"/>
          <w:szCs w:val="18"/>
        </w:rPr>
        <w:t></w:t>
      </w:r>
      <w:r>
        <w:rPr>
          <w:rFonts w:ascii="Symbol" w:hAnsi="Symbol" w:cs="Symbol"/>
          <w:sz w:val="18"/>
          <w:szCs w:val="18"/>
        </w:rPr>
        <w:tab/>
      </w:r>
      <w:r>
        <w:rPr>
          <w:sz w:val="18"/>
          <w:szCs w:val="18"/>
        </w:rPr>
        <w:t xml:space="preserve">Two core courses in the fundamentals of materials science: </w:t>
      </w:r>
    </w:p>
    <w:p w:rsidR="00015E26" w:rsidRDefault="00015E26" w:rsidP="00015E26">
      <w:pPr>
        <w:tabs>
          <w:tab w:val="clear" w:pos="4500"/>
          <w:tab w:val="left" w:pos="360"/>
          <w:tab w:val="left" w:pos="1080"/>
          <w:tab w:val="left" w:pos="1620"/>
        </w:tabs>
        <w:spacing w:before="72"/>
        <w:ind w:firstLine="504"/>
        <w:jc w:val="both"/>
        <w:rPr>
          <w:sz w:val="16"/>
          <w:szCs w:val="16"/>
        </w:rPr>
      </w:pPr>
      <w:r>
        <w:rPr>
          <w:sz w:val="16"/>
          <w:szCs w:val="16"/>
        </w:rPr>
        <w:t xml:space="preserve">PHYS </w:t>
      </w:r>
      <w:r>
        <w:rPr>
          <w:sz w:val="16"/>
          <w:szCs w:val="16"/>
        </w:rPr>
        <w:tab/>
        <w:t xml:space="preserve">8540 </w:t>
      </w:r>
      <w:r>
        <w:rPr>
          <w:sz w:val="16"/>
          <w:szCs w:val="16"/>
        </w:rPr>
        <w:tab/>
        <w:t xml:space="preserve">Structure, Defects and Diffusion </w:t>
      </w:r>
    </w:p>
    <w:p w:rsidR="00015E26" w:rsidRDefault="00015E26" w:rsidP="00015E26">
      <w:pPr>
        <w:tabs>
          <w:tab w:val="clear" w:pos="4500"/>
          <w:tab w:val="left" w:pos="360"/>
          <w:tab w:val="left" w:pos="1080"/>
          <w:tab w:val="left" w:pos="1620"/>
        </w:tabs>
        <w:spacing w:before="72"/>
        <w:ind w:firstLine="504"/>
        <w:jc w:val="both"/>
        <w:rPr>
          <w:sz w:val="16"/>
          <w:szCs w:val="16"/>
        </w:rPr>
      </w:pPr>
      <w:r>
        <w:rPr>
          <w:sz w:val="16"/>
          <w:szCs w:val="16"/>
        </w:rPr>
        <w:t xml:space="preserve">PHYS </w:t>
      </w:r>
      <w:r>
        <w:rPr>
          <w:sz w:val="16"/>
          <w:szCs w:val="16"/>
        </w:rPr>
        <w:tab/>
        <w:t xml:space="preserve">8550 </w:t>
      </w:r>
      <w:r>
        <w:rPr>
          <w:sz w:val="16"/>
          <w:szCs w:val="16"/>
        </w:rPr>
        <w:tab/>
        <w:t xml:space="preserve">Thermodynamics and Phase Transformation in </w:t>
      </w:r>
    </w:p>
    <w:p w:rsidR="00015E26" w:rsidRDefault="00015E26" w:rsidP="00015E26">
      <w:pPr>
        <w:tabs>
          <w:tab w:val="clear" w:pos="4500"/>
          <w:tab w:val="left" w:pos="360"/>
          <w:tab w:val="left" w:pos="1080"/>
          <w:tab w:val="left" w:pos="1620"/>
        </w:tabs>
        <w:spacing w:before="72"/>
        <w:ind w:firstLine="504"/>
        <w:jc w:val="both"/>
        <w:rPr>
          <w:sz w:val="16"/>
          <w:szCs w:val="16"/>
        </w:rPr>
      </w:pPr>
      <w:r>
        <w:rPr>
          <w:sz w:val="16"/>
          <w:szCs w:val="16"/>
        </w:rPr>
        <w:tab/>
      </w:r>
      <w:r>
        <w:rPr>
          <w:sz w:val="16"/>
          <w:szCs w:val="16"/>
        </w:rPr>
        <w:tab/>
      </w:r>
      <w:r>
        <w:rPr>
          <w:sz w:val="16"/>
          <w:szCs w:val="16"/>
        </w:rPr>
        <w:tab/>
      </w:r>
      <w:r>
        <w:rPr>
          <w:sz w:val="16"/>
          <w:szCs w:val="16"/>
        </w:rPr>
        <w:tab/>
        <w:t>Condensed Systems;</w:t>
      </w:r>
    </w:p>
    <w:p w:rsidR="00015E26" w:rsidRDefault="00015E26" w:rsidP="00015E26">
      <w:pPr>
        <w:tabs>
          <w:tab w:val="left" w:pos="360"/>
        </w:tabs>
        <w:spacing w:before="72"/>
        <w:ind w:left="360" w:right="72" w:hanging="360"/>
        <w:jc w:val="both"/>
        <w:rPr>
          <w:sz w:val="18"/>
          <w:szCs w:val="18"/>
        </w:rPr>
      </w:pPr>
      <w:r>
        <w:rPr>
          <w:rFonts w:ascii="Symbol" w:hAnsi="Symbol" w:cs="Symbol"/>
          <w:sz w:val="18"/>
          <w:szCs w:val="18"/>
        </w:rPr>
        <w:t></w:t>
      </w:r>
      <w:r>
        <w:rPr>
          <w:rFonts w:ascii="Wingdings" w:hAnsi="Wingdings" w:cs="Wingdings"/>
          <w:sz w:val="18"/>
          <w:szCs w:val="18"/>
        </w:rPr>
        <w:tab/>
      </w:r>
      <w:r>
        <w:rPr>
          <w:sz w:val="18"/>
          <w:szCs w:val="18"/>
        </w:rPr>
        <w:t xml:space="preserve">Two additional elective courses in materials science and engineering </w:t>
      </w:r>
      <w:r>
        <w:rPr>
          <w:spacing w:val="-2"/>
          <w:sz w:val="18"/>
          <w:szCs w:val="18"/>
        </w:rPr>
        <w:t>chosen from a list of courses approved by the faculty of the Center</w:t>
      </w:r>
      <w:r>
        <w:rPr>
          <w:sz w:val="18"/>
          <w:szCs w:val="18"/>
        </w:rPr>
        <w:t xml:space="preserve"> for Materials Science and Engineering; and</w:t>
      </w:r>
    </w:p>
    <w:p w:rsidR="00015E26" w:rsidRDefault="00015E26" w:rsidP="00015E26">
      <w:pPr>
        <w:tabs>
          <w:tab w:val="left" w:pos="360"/>
        </w:tabs>
        <w:spacing w:before="108"/>
        <w:ind w:left="360" w:right="72" w:hanging="360"/>
        <w:jc w:val="both"/>
        <w:rPr>
          <w:sz w:val="18"/>
          <w:szCs w:val="18"/>
        </w:rPr>
      </w:pPr>
      <w:r>
        <w:rPr>
          <w:rFonts w:ascii="Symbol" w:hAnsi="Symbol" w:cs="Symbol"/>
          <w:sz w:val="18"/>
          <w:szCs w:val="18"/>
        </w:rPr>
        <w:t></w:t>
      </w:r>
      <w:r>
        <w:rPr>
          <w:rFonts w:ascii="Wingdings" w:hAnsi="Wingdings" w:cs="Wingdings"/>
          <w:sz w:val="18"/>
          <w:szCs w:val="18"/>
        </w:rPr>
        <w:tab/>
      </w:r>
      <w:r>
        <w:rPr>
          <w:sz w:val="18"/>
          <w:szCs w:val="18"/>
        </w:rPr>
        <w:t>A dissertation in a materials-related field with a supervisor who is a member of the Center for Materials Science and Engineering.</w:t>
      </w:r>
    </w:p>
    <w:bookmarkEnd w:id="2"/>
    <w:p w:rsidR="00015E26" w:rsidRDefault="00015E26" w:rsidP="00015E26">
      <w:pPr>
        <w:spacing w:before="216"/>
        <w:ind w:right="144"/>
        <w:rPr>
          <w:rFonts w:ascii="Arial-BoldMT" w:hAnsi="Arial-BoldMT" w:cs="Arial-BoldMT"/>
          <w:b/>
          <w:bCs/>
          <w:spacing w:val="12"/>
          <w:sz w:val="22"/>
          <w:szCs w:val="22"/>
        </w:rPr>
      </w:pPr>
      <w:r>
        <w:rPr>
          <w:rFonts w:ascii="Arial-BoldMT" w:hAnsi="Arial-BoldMT" w:cs="Arial-BoldMT"/>
          <w:b/>
          <w:bCs/>
          <w:spacing w:val="10"/>
          <w:sz w:val="22"/>
          <w:szCs w:val="22"/>
        </w:rPr>
        <w:t>Ph.D. in Physics with Concentration in Medi</w:t>
      </w:r>
      <w:r>
        <w:rPr>
          <w:rFonts w:ascii="Arial-BoldMT" w:hAnsi="Arial-BoldMT" w:cs="Arial-BoldMT"/>
          <w:b/>
          <w:bCs/>
          <w:spacing w:val="12"/>
          <w:sz w:val="22"/>
          <w:szCs w:val="22"/>
        </w:rPr>
        <w:t>cal Physics</w:t>
      </w:r>
    </w:p>
    <w:p w:rsidR="00015E26" w:rsidRDefault="00015E26" w:rsidP="00015E26">
      <w:pPr>
        <w:spacing w:before="216" w:after="36"/>
        <w:ind w:right="72"/>
        <w:jc w:val="both"/>
        <w:rPr>
          <w:sz w:val="18"/>
          <w:szCs w:val="18"/>
        </w:rPr>
      </w:pPr>
      <w:r>
        <w:rPr>
          <w:spacing w:val="-2"/>
          <w:sz w:val="18"/>
          <w:szCs w:val="18"/>
        </w:rPr>
        <w:t>The Ph.D. in physics with concentration in medical physics satisfies all of</w:t>
      </w:r>
      <w:r>
        <w:rPr>
          <w:sz w:val="18"/>
          <w:szCs w:val="18"/>
        </w:rPr>
        <w:t xml:space="preserve"> the requirements for a Ph.D. in physics degree while preparing students for a career in medical physics. The medical physics-related courses, </w:t>
      </w:r>
      <w:r>
        <w:rPr>
          <w:spacing w:val="-2"/>
          <w:sz w:val="18"/>
          <w:szCs w:val="18"/>
        </w:rPr>
        <w:t>which total at least 27 credit hours, are provided by the College of Medicine</w:t>
      </w:r>
      <w:r w:rsidR="00732D55">
        <w:rPr>
          <w:spacing w:val="-2"/>
          <w:sz w:val="18"/>
          <w:szCs w:val="18"/>
        </w:rPr>
        <w:t xml:space="preserve"> and Life Sciences</w:t>
      </w:r>
      <w:r>
        <w:rPr>
          <w:sz w:val="18"/>
          <w:szCs w:val="18"/>
        </w:rPr>
        <w:t>. The student’s faculty advisory committee will consist of faculty members from the department of physics and astronomy and the medical physics fields. The committee may also include other mem</w:t>
      </w:r>
      <w:r>
        <w:rPr>
          <w:spacing w:val="-2"/>
          <w:sz w:val="18"/>
          <w:szCs w:val="18"/>
        </w:rPr>
        <w:t>bers appropriate for this degree. A dissertation research project is chosen</w:t>
      </w:r>
      <w:r>
        <w:rPr>
          <w:sz w:val="18"/>
          <w:szCs w:val="18"/>
        </w:rPr>
        <w:t xml:space="preserve"> </w:t>
      </w:r>
      <w:r>
        <w:rPr>
          <w:spacing w:val="-2"/>
          <w:sz w:val="18"/>
          <w:szCs w:val="18"/>
        </w:rPr>
        <w:t>that will have relevance to both physics and medical physics. The Ph.D.</w:t>
      </w:r>
      <w:r>
        <w:rPr>
          <w:sz w:val="18"/>
          <w:szCs w:val="18"/>
        </w:rPr>
        <w:t xml:space="preserve"> </w:t>
      </w:r>
      <w:r>
        <w:rPr>
          <w:spacing w:val="-2"/>
          <w:sz w:val="18"/>
          <w:szCs w:val="18"/>
        </w:rPr>
        <w:t>requirement of 18 additional credit hours outside the core courses will be</w:t>
      </w:r>
      <w:r>
        <w:rPr>
          <w:sz w:val="18"/>
          <w:szCs w:val="18"/>
        </w:rPr>
        <w:t xml:space="preserve"> </w:t>
      </w:r>
      <w:r>
        <w:rPr>
          <w:spacing w:val="-2"/>
          <w:sz w:val="18"/>
          <w:szCs w:val="18"/>
        </w:rPr>
        <w:t>satisfied by the specified additional graduate courses in physics and</w:t>
      </w:r>
      <w:r>
        <w:rPr>
          <w:sz w:val="18"/>
          <w:szCs w:val="18"/>
        </w:rPr>
        <w:t xml:space="preserve"> in</w:t>
      </w:r>
      <w:r w:rsidR="00105A1B">
        <w:rPr>
          <w:sz w:val="18"/>
          <w:szCs w:val="18"/>
        </w:rPr>
        <w:t xml:space="preserve"> medical physics</w:t>
      </w:r>
      <w:r w:rsidDel="00207878">
        <w:rPr>
          <w:sz w:val="18"/>
          <w:szCs w:val="18"/>
        </w:rPr>
        <w:t>.</w:t>
      </w:r>
    </w:p>
    <w:p w:rsidR="00015E26" w:rsidRDefault="00015E26" w:rsidP="00015E26">
      <w:pPr>
        <w:spacing w:before="144" w:line="360" w:lineRule="auto"/>
        <w:rPr>
          <w:rFonts w:ascii="Arial-BoldMT" w:hAnsi="Arial-BoldMT" w:cs="Arial-BoldMT"/>
          <w:b/>
          <w:bCs/>
          <w:spacing w:val="12"/>
          <w:sz w:val="22"/>
          <w:szCs w:val="22"/>
        </w:rPr>
      </w:pPr>
      <w:r>
        <w:rPr>
          <w:rFonts w:ascii="Arial-BoldMT" w:hAnsi="Arial-BoldMT" w:cs="Arial-BoldMT"/>
          <w:b/>
          <w:bCs/>
          <w:spacing w:val="12"/>
          <w:sz w:val="22"/>
          <w:szCs w:val="22"/>
        </w:rPr>
        <w:t>Ph.D. in Physics with M.S. in Engineering</w:t>
      </w:r>
    </w:p>
    <w:p w:rsidR="00015E26" w:rsidRDefault="00015E26" w:rsidP="00015E26">
      <w:pPr>
        <w:jc w:val="both"/>
        <w:rPr>
          <w:sz w:val="18"/>
          <w:szCs w:val="18"/>
        </w:rPr>
      </w:pPr>
      <w:r>
        <w:rPr>
          <w:spacing w:val="-3"/>
          <w:sz w:val="18"/>
          <w:szCs w:val="18"/>
        </w:rPr>
        <w:t>The University of Toledo has established a joint program leading to</w:t>
      </w:r>
      <w:r>
        <w:rPr>
          <w:sz w:val="18"/>
          <w:szCs w:val="18"/>
        </w:rPr>
        <w:t xml:space="preserve"> </w:t>
      </w:r>
      <w:r>
        <w:rPr>
          <w:spacing w:val="-2"/>
          <w:sz w:val="18"/>
          <w:szCs w:val="18"/>
        </w:rPr>
        <w:t>the Ph.D. degree in physics and the master of science degree in computer</w:t>
      </w:r>
      <w:r>
        <w:rPr>
          <w:sz w:val="18"/>
          <w:szCs w:val="18"/>
        </w:rPr>
        <w:t xml:space="preserve"> science and engineering (CSE) or in electrical engineering (EE). The </w:t>
      </w:r>
      <w:r>
        <w:rPr>
          <w:spacing w:val="-2"/>
          <w:sz w:val="18"/>
          <w:szCs w:val="18"/>
        </w:rPr>
        <w:t>program is designed for physics students who wish to obtain background</w:t>
      </w:r>
      <w:r>
        <w:rPr>
          <w:sz w:val="18"/>
          <w:szCs w:val="18"/>
        </w:rPr>
        <w:t xml:space="preserve"> </w:t>
      </w:r>
      <w:r>
        <w:rPr>
          <w:spacing w:val="-2"/>
          <w:sz w:val="18"/>
          <w:szCs w:val="18"/>
        </w:rPr>
        <w:t>in either of the engineering fields and for engineering and computer sci</w:t>
      </w:r>
      <w:r>
        <w:rPr>
          <w:sz w:val="18"/>
          <w:szCs w:val="18"/>
        </w:rPr>
        <w:t xml:space="preserve">ence students who wish further study in physics. It is designed so that </w:t>
      </w:r>
      <w:r>
        <w:rPr>
          <w:spacing w:val="-2"/>
          <w:sz w:val="18"/>
          <w:szCs w:val="18"/>
        </w:rPr>
        <w:t>the B.S. in computer science and engineering or electrical engineering is not required. In order to complete this program,</w:t>
      </w:r>
      <w:r>
        <w:rPr>
          <w:sz w:val="18"/>
          <w:szCs w:val="18"/>
        </w:rPr>
        <w:t xml:space="preserve"> </w:t>
      </w:r>
      <w:r>
        <w:rPr>
          <w:spacing w:val="-2"/>
          <w:sz w:val="18"/>
          <w:szCs w:val="18"/>
        </w:rPr>
        <w:t>students must satisfy all the requirements for the Ph.D. in the depart</w:t>
      </w:r>
      <w:r>
        <w:rPr>
          <w:sz w:val="18"/>
          <w:szCs w:val="18"/>
        </w:rPr>
        <w:t xml:space="preserve">ment of physics and astronomy and the M.S. degree in the department of electrical engineering and computer science. Some courses </w:t>
      </w:r>
      <w:r>
        <w:rPr>
          <w:spacing w:val="-2"/>
          <w:sz w:val="18"/>
          <w:szCs w:val="18"/>
        </w:rPr>
        <w:t>will satisfy both requirements. Students will normally enter the program</w:t>
      </w:r>
      <w:r>
        <w:rPr>
          <w:sz w:val="18"/>
          <w:szCs w:val="18"/>
        </w:rPr>
        <w:t xml:space="preserve"> </w:t>
      </w:r>
      <w:r>
        <w:rPr>
          <w:spacing w:val="-2"/>
          <w:sz w:val="18"/>
          <w:szCs w:val="18"/>
        </w:rPr>
        <w:t>after passing the Ph.D. qualifying examination in physics and satisfying</w:t>
      </w:r>
      <w:r>
        <w:rPr>
          <w:sz w:val="18"/>
          <w:szCs w:val="18"/>
        </w:rPr>
        <w:t xml:space="preserve"> </w:t>
      </w:r>
      <w:r>
        <w:rPr>
          <w:spacing w:val="-2"/>
          <w:sz w:val="18"/>
          <w:szCs w:val="18"/>
        </w:rPr>
        <w:t>the entrance requirements to the electrical engineering and computer science graduate program. The student’s</w:t>
      </w:r>
      <w:r>
        <w:rPr>
          <w:sz w:val="18"/>
          <w:szCs w:val="18"/>
        </w:rPr>
        <w:t xml:space="preserve"> Ph.D. dissertation adviser will be in physics and astronomy, and an adviser in electrical engineering and computer science will serve as the outside member on the student’s advisory committee. </w:t>
      </w:r>
      <w:r>
        <w:rPr>
          <w:spacing w:val="-2"/>
          <w:sz w:val="18"/>
          <w:szCs w:val="18"/>
        </w:rPr>
        <w:t>Students will normally take one course per semester in electrical engineering and computer science, along with</w:t>
      </w:r>
      <w:r>
        <w:rPr>
          <w:sz w:val="18"/>
          <w:szCs w:val="18"/>
        </w:rPr>
        <w:t xml:space="preserve"> courses in physics.</w:t>
      </w:r>
    </w:p>
    <w:p w:rsidR="00015E26" w:rsidRDefault="00015E26"/>
    <w:p w:rsidR="00FD0902" w:rsidRDefault="00FD0902" w:rsidP="00FD0902"/>
    <w:p w:rsidR="00551B89" w:rsidRDefault="00551B89" w:rsidP="00BA2CA2"/>
    <w:sectPr w:rsidR="00551B89" w:rsidSect="00612C73">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altName w:val="Cambria"/>
    <w:panose1 w:val="00000000000000000000"/>
    <w:charset w:val="02"/>
    <w:family w:val="auto"/>
    <w:notTrueType/>
    <w:pitch w:val="variable"/>
    <w:sig w:usb0="00000000" w:usb1="00000000" w:usb2="0001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3870"/>
    <w:multiLevelType w:val="hybridMultilevel"/>
    <w:tmpl w:val="CD98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BE33EE"/>
    <w:multiLevelType w:val="hybridMultilevel"/>
    <w:tmpl w:val="A0CADBA8"/>
    <w:lvl w:ilvl="0" w:tplc="8158B03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E00B9C"/>
    <w:multiLevelType w:val="hybridMultilevel"/>
    <w:tmpl w:val="2E7E0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oNotDisplayPageBoundaries/>
  <w:stylePaneFormatFilter w:val="3701"/>
  <w:trackRevisions/>
  <w:doNotTrackMoves/>
  <w:defaultTabStop w:val="720"/>
  <w:characterSpacingControl w:val="doNotCompress"/>
  <w:compat/>
  <w:rsids>
    <w:rsidRoot w:val="00140B90"/>
    <w:rsid w:val="00000802"/>
    <w:rsid w:val="00000FB5"/>
    <w:rsid w:val="00001299"/>
    <w:rsid w:val="00001547"/>
    <w:rsid w:val="00001754"/>
    <w:rsid w:val="00002F1F"/>
    <w:rsid w:val="00003CFA"/>
    <w:rsid w:val="00004293"/>
    <w:rsid w:val="00004482"/>
    <w:rsid w:val="00004BC6"/>
    <w:rsid w:val="000057E0"/>
    <w:rsid w:val="00005B25"/>
    <w:rsid w:val="0000622E"/>
    <w:rsid w:val="00007248"/>
    <w:rsid w:val="00012131"/>
    <w:rsid w:val="00012DBD"/>
    <w:rsid w:val="00013C13"/>
    <w:rsid w:val="00013FEC"/>
    <w:rsid w:val="00014F24"/>
    <w:rsid w:val="00014F80"/>
    <w:rsid w:val="00014FB3"/>
    <w:rsid w:val="00015120"/>
    <w:rsid w:val="00015A94"/>
    <w:rsid w:val="00015E26"/>
    <w:rsid w:val="000161FD"/>
    <w:rsid w:val="000164C4"/>
    <w:rsid w:val="00016D08"/>
    <w:rsid w:val="00016F0C"/>
    <w:rsid w:val="00017144"/>
    <w:rsid w:val="0001752A"/>
    <w:rsid w:val="000200C0"/>
    <w:rsid w:val="0002032A"/>
    <w:rsid w:val="000203F8"/>
    <w:rsid w:val="00021859"/>
    <w:rsid w:val="00021F53"/>
    <w:rsid w:val="00022869"/>
    <w:rsid w:val="00022BAC"/>
    <w:rsid w:val="00022DFC"/>
    <w:rsid w:val="00023272"/>
    <w:rsid w:val="00023907"/>
    <w:rsid w:val="00023CFC"/>
    <w:rsid w:val="00023DAE"/>
    <w:rsid w:val="00023F37"/>
    <w:rsid w:val="000255D2"/>
    <w:rsid w:val="000258E2"/>
    <w:rsid w:val="00026AA1"/>
    <w:rsid w:val="00026C5F"/>
    <w:rsid w:val="000274BE"/>
    <w:rsid w:val="0003092A"/>
    <w:rsid w:val="0003178E"/>
    <w:rsid w:val="0003240A"/>
    <w:rsid w:val="00032918"/>
    <w:rsid w:val="00033951"/>
    <w:rsid w:val="00035815"/>
    <w:rsid w:val="00035DA0"/>
    <w:rsid w:val="00035E7A"/>
    <w:rsid w:val="00035F53"/>
    <w:rsid w:val="00035F79"/>
    <w:rsid w:val="00036A89"/>
    <w:rsid w:val="00036B4F"/>
    <w:rsid w:val="000377D6"/>
    <w:rsid w:val="00037C55"/>
    <w:rsid w:val="000413BA"/>
    <w:rsid w:val="0004192E"/>
    <w:rsid w:val="00041B89"/>
    <w:rsid w:val="00042791"/>
    <w:rsid w:val="00042F22"/>
    <w:rsid w:val="00043B33"/>
    <w:rsid w:val="00043B4D"/>
    <w:rsid w:val="00043FDD"/>
    <w:rsid w:val="0004476E"/>
    <w:rsid w:val="000448E2"/>
    <w:rsid w:val="00044BEC"/>
    <w:rsid w:val="00045439"/>
    <w:rsid w:val="00046C67"/>
    <w:rsid w:val="00046EB3"/>
    <w:rsid w:val="0004737A"/>
    <w:rsid w:val="00047BAE"/>
    <w:rsid w:val="000509E5"/>
    <w:rsid w:val="00050F60"/>
    <w:rsid w:val="0005209E"/>
    <w:rsid w:val="00053684"/>
    <w:rsid w:val="00053E01"/>
    <w:rsid w:val="0005456D"/>
    <w:rsid w:val="000551D5"/>
    <w:rsid w:val="000552FD"/>
    <w:rsid w:val="00055864"/>
    <w:rsid w:val="0005632F"/>
    <w:rsid w:val="00056FC4"/>
    <w:rsid w:val="00061242"/>
    <w:rsid w:val="0006151F"/>
    <w:rsid w:val="00062008"/>
    <w:rsid w:val="0006201C"/>
    <w:rsid w:val="000621AB"/>
    <w:rsid w:val="00062609"/>
    <w:rsid w:val="00062864"/>
    <w:rsid w:val="00062FEF"/>
    <w:rsid w:val="00063AAF"/>
    <w:rsid w:val="00063E36"/>
    <w:rsid w:val="00064173"/>
    <w:rsid w:val="00064A5F"/>
    <w:rsid w:val="00064E16"/>
    <w:rsid w:val="00065590"/>
    <w:rsid w:val="0006596A"/>
    <w:rsid w:val="00065E81"/>
    <w:rsid w:val="00065EAC"/>
    <w:rsid w:val="0006652B"/>
    <w:rsid w:val="00067C7B"/>
    <w:rsid w:val="000702A0"/>
    <w:rsid w:val="00070BE1"/>
    <w:rsid w:val="00070CC0"/>
    <w:rsid w:val="00072058"/>
    <w:rsid w:val="0007248D"/>
    <w:rsid w:val="00072784"/>
    <w:rsid w:val="00072CDB"/>
    <w:rsid w:val="00072DD3"/>
    <w:rsid w:val="00073023"/>
    <w:rsid w:val="0007359B"/>
    <w:rsid w:val="00073CBF"/>
    <w:rsid w:val="00073F6D"/>
    <w:rsid w:val="00074302"/>
    <w:rsid w:val="0007499B"/>
    <w:rsid w:val="00075452"/>
    <w:rsid w:val="0007554E"/>
    <w:rsid w:val="000755F3"/>
    <w:rsid w:val="00075E30"/>
    <w:rsid w:val="00077648"/>
    <w:rsid w:val="00081534"/>
    <w:rsid w:val="00081EF3"/>
    <w:rsid w:val="0008257F"/>
    <w:rsid w:val="00082DE5"/>
    <w:rsid w:val="00082E6C"/>
    <w:rsid w:val="00083DEF"/>
    <w:rsid w:val="000849FA"/>
    <w:rsid w:val="00084D98"/>
    <w:rsid w:val="000852FF"/>
    <w:rsid w:val="00085E80"/>
    <w:rsid w:val="00085FC7"/>
    <w:rsid w:val="00086616"/>
    <w:rsid w:val="0008673F"/>
    <w:rsid w:val="00086FB1"/>
    <w:rsid w:val="000877E1"/>
    <w:rsid w:val="000878FE"/>
    <w:rsid w:val="0009035B"/>
    <w:rsid w:val="000908C8"/>
    <w:rsid w:val="0009090A"/>
    <w:rsid w:val="000910FA"/>
    <w:rsid w:val="00092B0E"/>
    <w:rsid w:val="00092BC8"/>
    <w:rsid w:val="00093781"/>
    <w:rsid w:val="000944E6"/>
    <w:rsid w:val="00094C39"/>
    <w:rsid w:val="00094C94"/>
    <w:rsid w:val="00094E05"/>
    <w:rsid w:val="00095662"/>
    <w:rsid w:val="00095C42"/>
    <w:rsid w:val="00096CA2"/>
    <w:rsid w:val="000970BC"/>
    <w:rsid w:val="00097222"/>
    <w:rsid w:val="00097BE6"/>
    <w:rsid w:val="000A17CB"/>
    <w:rsid w:val="000A186A"/>
    <w:rsid w:val="000A2333"/>
    <w:rsid w:val="000A2B5D"/>
    <w:rsid w:val="000A329E"/>
    <w:rsid w:val="000A455E"/>
    <w:rsid w:val="000A497E"/>
    <w:rsid w:val="000A4A6A"/>
    <w:rsid w:val="000A5367"/>
    <w:rsid w:val="000A5D5C"/>
    <w:rsid w:val="000A6B08"/>
    <w:rsid w:val="000B06FB"/>
    <w:rsid w:val="000B0945"/>
    <w:rsid w:val="000B0E40"/>
    <w:rsid w:val="000B146F"/>
    <w:rsid w:val="000B2557"/>
    <w:rsid w:val="000B2F38"/>
    <w:rsid w:val="000B3289"/>
    <w:rsid w:val="000B3597"/>
    <w:rsid w:val="000B3E59"/>
    <w:rsid w:val="000B50A0"/>
    <w:rsid w:val="000B5C5A"/>
    <w:rsid w:val="000B609B"/>
    <w:rsid w:val="000B6B98"/>
    <w:rsid w:val="000B6EF0"/>
    <w:rsid w:val="000B73C6"/>
    <w:rsid w:val="000B7A7F"/>
    <w:rsid w:val="000B7F94"/>
    <w:rsid w:val="000C04BD"/>
    <w:rsid w:val="000C082C"/>
    <w:rsid w:val="000C0F1E"/>
    <w:rsid w:val="000C10BC"/>
    <w:rsid w:val="000C1508"/>
    <w:rsid w:val="000C169F"/>
    <w:rsid w:val="000C1A0C"/>
    <w:rsid w:val="000C1BD8"/>
    <w:rsid w:val="000C2143"/>
    <w:rsid w:val="000C2905"/>
    <w:rsid w:val="000C2A0B"/>
    <w:rsid w:val="000C2AF3"/>
    <w:rsid w:val="000C2BFC"/>
    <w:rsid w:val="000C4C5E"/>
    <w:rsid w:val="000C5F98"/>
    <w:rsid w:val="000C6543"/>
    <w:rsid w:val="000C667F"/>
    <w:rsid w:val="000C711E"/>
    <w:rsid w:val="000C7244"/>
    <w:rsid w:val="000C7E3A"/>
    <w:rsid w:val="000D11E7"/>
    <w:rsid w:val="000D1AC0"/>
    <w:rsid w:val="000D1F2C"/>
    <w:rsid w:val="000D2382"/>
    <w:rsid w:val="000D23BE"/>
    <w:rsid w:val="000D35AA"/>
    <w:rsid w:val="000D36B9"/>
    <w:rsid w:val="000D3A7C"/>
    <w:rsid w:val="000D3DBD"/>
    <w:rsid w:val="000D514B"/>
    <w:rsid w:val="000D5BFE"/>
    <w:rsid w:val="000D602E"/>
    <w:rsid w:val="000D604D"/>
    <w:rsid w:val="000D649F"/>
    <w:rsid w:val="000D685F"/>
    <w:rsid w:val="000D6BA2"/>
    <w:rsid w:val="000D7283"/>
    <w:rsid w:val="000D76BD"/>
    <w:rsid w:val="000D7A23"/>
    <w:rsid w:val="000D7CA4"/>
    <w:rsid w:val="000D7D27"/>
    <w:rsid w:val="000E0107"/>
    <w:rsid w:val="000E1EF3"/>
    <w:rsid w:val="000E29E0"/>
    <w:rsid w:val="000E39E9"/>
    <w:rsid w:val="000E3B8D"/>
    <w:rsid w:val="000E3CF3"/>
    <w:rsid w:val="000E5523"/>
    <w:rsid w:val="000E5534"/>
    <w:rsid w:val="000E5710"/>
    <w:rsid w:val="000E68E6"/>
    <w:rsid w:val="000E6BC3"/>
    <w:rsid w:val="000E743A"/>
    <w:rsid w:val="000E7531"/>
    <w:rsid w:val="000F0051"/>
    <w:rsid w:val="000F00AB"/>
    <w:rsid w:val="000F0C57"/>
    <w:rsid w:val="000F0CCE"/>
    <w:rsid w:val="000F10B2"/>
    <w:rsid w:val="000F2311"/>
    <w:rsid w:val="000F3016"/>
    <w:rsid w:val="000F338D"/>
    <w:rsid w:val="000F3CA9"/>
    <w:rsid w:val="000F4404"/>
    <w:rsid w:val="000F4D64"/>
    <w:rsid w:val="000F51CC"/>
    <w:rsid w:val="000F545F"/>
    <w:rsid w:val="000F573C"/>
    <w:rsid w:val="000F5B5C"/>
    <w:rsid w:val="000F5C81"/>
    <w:rsid w:val="000F60B0"/>
    <w:rsid w:val="000F69D8"/>
    <w:rsid w:val="000F6DD4"/>
    <w:rsid w:val="000F6FA2"/>
    <w:rsid w:val="000F7359"/>
    <w:rsid w:val="000F7429"/>
    <w:rsid w:val="00100995"/>
    <w:rsid w:val="00100B92"/>
    <w:rsid w:val="001011E1"/>
    <w:rsid w:val="001014AE"/>
    <w:rsid w:val="001018C5"/>
    <w:rsid w:val="00101ABD"/>
    <w:rsid w:val="00101E2D"/>
    <w:rsid w:val="00102B31"/>
    <w:rsid w:val="00102F6B"/>
    <w:rsid w:val="00103C83"/>
    <w:rsid w:val="00103FFF"/>
    <w:rsid w:val="00104CEE"/>
    <w:rsid w:val="00104DAF"/>
    <w:rsid w:val="00105167"/>
    <w:rsid w:val="00105A1B"/>
    <w:rsid w:val="00105ADA"/>
    <w:rsid w:val="00105BCA"/>
    <w:rsid w:val="00105F8E"/>
    <w:rsid w:val="00106C37"/>
    <w:rsid w:val="001070D0"/>
    <w:rsid w:val="0011054E"/>
    <w:rsid w:val="001111CA"/>
    <w:rsid w:val="001113E5"/>
    <w:rsid w:val="00111586"/>
    <w:rsid w:val="00112343"/>
    <w:rsid w:val="001126C0"/>
    <w:rsid w:val="0011315D"/>
    <w:rsid w:val="0011355A"/>
    <w:rsid w:val="00114205"/>
    <w:rsid w:val="00114840"/>
    <w:rsid w:val="001148F1"/>
    <w:rsid w:val="00115ECE"/>
    <w:rsid w:val="0011742F"/>
    <w:rsid w:val="0012034F"/>
    <w:rsid w:val="0012045F"/>
    <w:rsid w:val="00122086"/>
    <w:rsid w:val="00122414"/>
    <w:rsid w:val="00123106"/>
    <w:rsid w:val="00123925"/>
    <w:rsid w:val="001246F2"/>
    <w:rsid w:val="00125280"/>
    <w:rsid w:val="00125FC3"/>
    <w:rsid w:val="00127078"/>
    <w:rsid w:val="00127983"/>
    <w:rsid w:val="00127D2C"/>
    <w:rsid w:val="00131A68"/>
    <w:rsid w:val="00131C8F"/>
    <w:rsid w:val="00131DC5"/>
    <w:rsid w:val="0013245F"/>
    <w:rsid w:val="001335BF"/>
    <w:rsid w:val="001341E6"/>
    <w:rsid w:val="001343CC"/>
    <w:rsid w:val="001346A6"/>
    <w:rsid w:val="00134A33"/>
    <w:rsid w:val="0013536A"/>
    <w:rsid w:val="00135417"/>
    <w:rsid w:val="00135EDC"/>
    <w:rsid w:val="00136B20"/>
    <w:rsid w:val="00137315"/>
    <w:rsid w:val="0013753B"/>
    <w:rsid w:val="00140992"/>
    <w:rsid w:val="00140B90"/>
    <w:rsid w:val="00140D0E"/>
    <w:rsid w:val="00141122"/>
    <w:rsid w:val="0014164B"/>
    <w:rsid w:val="001426F7"/>
    <w:rsid w:val="001428FA"/>
    <w:rsid w:val="00142ADA"/>
    <w:rsid w:val="0014300F"/>
    <w:rsid w:val="00143573"/>
    <w:rsid w:val="001437E7"/>
    <w:rsid w:val="00146272"/>
    <w:rsid w:val="0014681A"/>
    <w:rsid w:val="00147EFF"/>
    <w:rsid w:val="00150215"/>
    <w:rsid w:val="001509E5"/>
    <w:rsid w:val="00150FE8"/>
    <w:rsid w:val="0015175A"/>
    <w:rsid w:val="00151964"/>
    <w:rsid w:val="00151D3A"/>
    <w:rsid w:val="00151DC5"/>
    <w:rsid w:val="00152ACE"/>
    <w:rsid w:val="00152CAB"/>
    <w:rsid w:val="00153443"/>
    <w:rsid w:val="00153BFE"/>
    <w:rsid w:val="00153F3A"/>
    <w:rsid w:val="00153F8D"/>
    <w:rsid w:val="001544ED"/>
    <w:rsid w:val="0015450A"/>
    <w:rsid w:val="00155341"/>
    <w:rsid w:val="0015568D"/>
    <w:rsid w:val="001560EB"/>
    <w:rsid w:val="0015617C"/>
    <w:rsid w:val="00156CFD"/>
    <w:rsid w:val="00156D55"/>
    <w:rsid w:val="00156E3B"/>
    <w:rsid w:val="001578DD"/>
    <w:rsid w:val="00157CD0"/>
    <w:rsid w:val="00160A08"/>
    <w:rsid w:val="00161523"/>
    <w:rsid w:val="001621CD"/>
    <w:rsid w:val="00162610"/>
    <w:rsid w:val="0016349E"/>
    <w:rsid w:val="0016483D"/>
    <w:rsid w:val="001649CA"/>
    <w:rsid w:val="00165DCE"/>
    <w:rsid w:val="00166B3E"/>
    <w:rsid w:val="00166D4B"/>
    <w:rsid w:val="001677F0"/>
    <w:rsid w:val="00171203"/>
    <w:rsid w:val="00171609"/>
    <w:rsid w:val="00172177"/>
    <w:rsid w:val="001724F8"/>
    <w:rsid w:val="00172D97"/>
    <w:rsid w:val="0017369A"/>
    <w:rsid w:val="00174543"/>
    <w:rsid w:val="00174A8C"/>
    <w:rsid w:val="00174ED6"/>
    <w:rsid w:val="00175845"/>
    <w:rsid w:val="001760EF"/>
    <w:rsid w:val="00176A69"/>
    <w:rsid w:val="00177227"/>
    <w:rsid w:val="00177CB1"/>
    <w:rsid w:val="00180ACD"/>
    <w:rsid w:val="00180C21"/>
    <w:rsid w:val="00180CD0"/>
    <w:rsid w:val="00181821"/>
    <w:rsid w:val="00182362"/>
    <w:rsid w:val="00182404"/>
    <w:rsid w:val="00182585"/>
    <w:rsid w:val="00182794"/>
    <w:rsid w:val="00182ABA"/>
    <w:rsid w:val="00182C6F"/>
    <w:rsid w:val="001843E6"/>
    <w:rsid w:val="001859FF"/>
    <w:rsid w:val="0018668C"/>
    <w:rsid w:val="00187247"/>
    <w:rsid w:val="00187546"/>
    <w:rsid w:val="001879FC"/>
    <w:rsid w:val="00187B16"/>
    <w:rsid w:val="00187C5F"/>
    <w:rsid w:val="00187FE5"/>
    <w:rsid w:val="00190153"/>
    <w:rsid w:val="00190482"/>
    <w:rsid w:val="00191388"/>
    <w:rsid w:val="001924CE"/>
    <w:rsid w:val="00192A58"/>
    <w:rsid w:val="00193EFC"/>
    <w:rsid w:val="00194078"/>
    <w:rsid w:val="001942AB"/>
    <w:rsid w:val="00194B59"/>
    <w:rsid w:val="00194F9C"/>
    <w:rsid w:val="00194FEA"/>
    <w:rsid w:val="0019520D"/>
    <w:rsid w:val="00196C40"/>
    <w:rsid w:val="00197A29"/>
    <w:rsid w:val="00197A87"/>
    <w:rsid w:val="00197E69"/>
    <w:rsid w:val="00197F86"/>
    <w:rsid w:val="001A0155"/>
    <w:rsid w:val="001A06B7"/>
    <w:rsid w:val="001A0772"/>
    <w:rsid w:val="001A0923"/>
    <w:rsid w:val="001A099E"/>
    <w:rsid w:val="001A0B39"/>
    <w:rsid w:val="001A0C28"/>
    <w:rsid w:val="001A1489"/>
    <w:rsid w:val="001A17E1"/>
    <w:rsid w:val="001A1A10"/>
    <w:rsid w:val="001A1B51"/>
    <w:rsid w:val="001A2843"/>
    <w:rsid w:val="001A3051"/>
    <w:rsid w:val="001A37F7"/>
    <w:rsid w:val="001A3AC7"/>
    <w:rsid w:val="001A40F1"/>
    <w:rsid w:val="001A482D"/>
    <w:rsid w:val="001A5FB4"/>
    <w:rsid w:val="001A67F8"/>
    <w:rsid w:val="001A6803"/>
    <w:rsid w:val="001A71BF"/>
    <w:rsid w:val="001A75EB"/>
    <w:rsid w:val="001A7627"/>
    <w:rsid w:val="001A7718"/>
    <w:rsid w:val="001B139A"/>
    <w:rsid w:val="001B1C52"/>
    <w:rsid w:val="001B206D"/>
    <w:rsid w:val="001B2946"/>
    <w:rsid w:val="001B2C2A"/>
    <w:rsid w:val="001B32B5"/>
    <w:rsid w:val="001B378B"/>
    <w:rsid w:val="001B3D27"/>
    <w:rsid w:val="001B3E5C"/>
    <w:rsid w:val="001B4257"/>
    <w:rsid w:val="001B44FF"/>
    <w:rsid w:val="001B53E6"/>
    <w:rsid w:val="001B55D3"/>
    <w:rsid w:val="001B637B"/>
    <w:rsid w:val="001B6730"/>
    <w:rsid w:val="001B67D6"/>
    <w:rsid w:val="001B74B1"/>
    <w:rsid w:val="001B74EA"/>
    <w:rsid w:val="001B79BE"/>
    <w:rsid w:val="001C08A8"/>
    <w:rsid w:val="001C0B85"/>
    <w:rsid w:val="001C0FB3"/>
    <w:rsid w:val="001C1952"/>
    <w:rsid w:val="001C1BB2"/>
    <w:rsid w:val="001C35D3"/>
    <w:rsid w:val="001C4748"/>
    <w:rsid w:val="001C4B10"/>
    <w:rsid w:val="001C4BE3"/>
    <w:rsid w:val="001C4C70"/>
    <w:rsid w:val="001C4D13"/>
    <w:rsid w:val="001C5326"/>
    <w:rsid w:val="001C6123"/>
    <w:rsid w:val="001C67E3"/>
    <w:rsid w:val="001C6F64"/>
    <w:rsid w:val="001C786D"/>
    <w:rsid w:val="001C79EC"/>
    <w:rsid w:val="001D01AC"/>
    <w:rsid w:val="001D0276"/>
    <w:rsid w:val="001D03DC"/>
    <w:rsid w:val="001D088A"/>
    <w:rsid w:val="001D0A82"/>
    <w:rsid w:val="001D0D40"/>
    <w:rsid w:val="001D1839"/>
    <w:rsid w:val="001D21EA"/>
    <w:rsid w:val="001D27EA"/>
    <w:rsid w:val="001D35DF"/>
    <w:rsid w:val="001D4218"/>
    <w:rsid w:val="001D4C6C"/>
    <w:rsid w:val="001D4D3E"/>
    <w:rsid w:val="001D67D1"/>
    <w:rsid w:val="001D6B00"/>
    <w:rsid w:val="001D6B7B"/>
    <w:rsid w:val="001D7883"/>
    <w:rsid w:val="001E04A5"/>
    <w:rsid w:val="001E0756"/>
    <w:rsid w:val="001E079A"/>
    <w:rsid w:val="001E0D4F"/>
    <w:rsid w:val="001E0E2D"/>
    <w:rsid w:val="001E0F47"/>
    <w:rsid w:val="001E2525"/>
    <w:rsid w:val="001E3C80"/>
    <w:rsid w:val="001E3F93"/>
    <w:rsid w:val="001E437E"/>
    <w:rsid w:val="001E4B7D"/>
    <w:rsid w:val="001E4C13"/>
    <w:rsid w:val="001E5572"/>
    <w:rsid w:val="001E6221"/>
    <w:rsid w:val="001E64E4"/>
    <w:rsid w:val="001E6C81"/>
    <w:rsid w:val="001E6EE6"/>
    <w:rsid w:val="001F06A9"/>
    <w:rsid w:val="001F0EE6"/>
    <w:rsid w:val="001F17B1"/>
    <w:rsid w:val="001F185E"/>
    <w:rsid w:val="001F1A8E"/>
    <w:rsid w:val="001F230A"/>
    <w:rsid w:val="001F2588"/>
    <w:rsid w:val="001F37F1"/>
    <w:rsid w:val="001F389C"/>
    <w:rsid w:val="001F3E03"/>
    <w:rsid w:val="001F41C7"/>
    <w:rsid w:val="001F4210"/>
    <w:rsid w:val="001F63D2"/>
    <w:rsid w:val="001F63FC"/>
    <w:rsid w:val="001F6460"/>
    <w:rsid w:val="001F6FEA"/>
    <w:rsid w:val="001F73A8"/>
    <w:rsid w:val="001F74D9"/>
    <w:rsid w:val="001F75D2"/>
    <w:rsid w:val="001F7ADA"/>
    <w:rsid w:val="002003C1"/>
    <w:rsid w:val="00200E20"/>
    <w:rsid w:val="0020226D"/>
    <w:rsid w:val="00202645"/>
    <w:rsid w:val="00203189"/>
    <w:rsid w:val="002036DD"/>
    <w:rsid w:val="002038C2"/>
    <w:rsid w:val="00203E4D"/>
    <w:rsid w:val="002040DC"/>
    <w:rsid w:val="00204178"/>
    <w:rsid w:val="002047C4"/>
    <w:rsid w:val="00204821"/>
    <w:rsid w:val="002048E5"/>
    <w:rsid w:val="002059A6"/>
    <w:rsid w:val="00205B38"/>
    <w:rsid w:val="00205BC2"/>
    <w:rsid w:val="00205EE6"/>
    <w:rsid w:val="00206DDD"/>
    <w:rsid w:val="00206E78"/>
    <w:rsid w:val="00207566"/>
    <w:rsid w:val="002078C1"/>
    <w:rsid w:val="00211131"/>
    <w:rsid w:val="002116B3"/>
    <w:rsid w:val="00211ABD"/>
    <w:rsid w:val="00212357"/>
    <w:rsid w:val="00213040"/>
    <w:rsid w:val="00213EFA"/>
    <w:rsid w:val="0021496B"/>
    <w:rsid w:val="00214A8B"/>
    <w:rsid w:val="00214F05"/>
    <w:rsid w:val="00215F80"/>
    <w:rsid w:val="0021696A"/>
    <w:rsid w:val="00216C10"/>
    <w:rsid w:val="00217332"/>
    <w:rsid w:val="00217A46"/>
    <w:rsid w:val="00217AA9"/>
    <w:rsid w:val="00220303"/>
    <w:rsid w:val="00220ADC"/>
    <w:rsid w:val="00220E77"/>
    <w:rsid w:val="0022137C"/>
    <w:rsid w:val="002213EE"/>
    <w:rsid w:val="00222E7D"/>
    <w:rsid w:val="00222F51"/>
    <w:rsid w:val="00223D24"/>
    <w:rsid w:val="00223FE5"/>
    <w:rsid w:val="00224288"/>
    <w:rsid w:val="0022440F"/>
    <w:rsid w:val="00224B09"/>
    <w:rsid w:val="002251A7"/>
    <w:rsid w:val="00225DBD"/>
    <w:rsid w:val="00225F05"/>
    <w:rsid w:val="00226637"/>
    <w:rsid w:val="00227962"/>
    <w:rsid w:val="00230054"/>
    <w:rsid w:val="002319CB"/>
    <w:rsid w:val="00231FBB"/>
    <w:rsid w:val="002320D3"/>
    <w:rsid w:val="002321CD"/>
    <w:rsid w:val="002323B6"/>
    <w:rsid w:val="002328F3"/>
    <w:rsid w:val="00233C69"/>
    <w:rsid w:val="00233CC0"/>
    <w:rsid w:val="00233D24"/>
    <w:rsid w:val="0023412A"/>
    <w:rsid w:val="002341A3"/>
    <w:rsid w:val="0023444B"/>
    <w:rsid w:val="002348F6"/>
    <w:rsid w:val="00234ECB"/>
    <w:rsid w:val="00235277"/>
    <w:rsid w:val="0023589E"/>
    <w:rsid w:val="0024044A"/>
    <w:rsid w:val="00241117"/>
    <w:rsid w:val="0024192C"/>
    <w:rsid w:val="002432EC"/>
    <w:rsid w:val="00243539"/>
    <w:rsid w:val="002438EC"/>
    <w:rsid w:val="00243B71"/>
    <w:rsid w:val="00244044"/>
    <w:rsid w:val="00244351"/>
    <w:rsid w:val="00244AC2"/>
    <w:rsid w:val="00245316"/>
    <w:rsid w:val="002455D0"/>
    <w:rsid w:val="0024581F"/>
    <w:rsid w:val="002458B4"/>
    <w:rsid w:val="00246076"/>
    <w:rsid w:val="002469F0"/>
    <w:rsid w:val="00246C27"/>
    <w:rsid w:val="00246EF0"/>
    <w:rsid w:val="00247171"/>
    <w:rsid w:val="0024723A"/>
    <w:rsid w:val="002472D4"/>
    <w:rsid w:val="00247D72"/>
    <w:rsid w:val="00250001"/>
    <w:rsid w:val="002504C5"/>
    <w:rsid w:val="00250694"/>
    <w:rsid w:val="00250A26"/>
    <w:rsid w:val="00251A97"/>
    <w:rsid w:val="002536D1"/>
    <w:rsid w:val="00253742"/>
    <w:rsid w:val="002544D6"/>
    <w:rsid w:val="0025471E"/>
    <w:rsid w:val="00254862"/>
    <w:rsid w:val="00254F03"/>
    <w:rsid w:val="0025516C"/>
    <w:rsid w:val="002557E4"/>
    <w:rsid w:val="002569AB"/>
    <w:rsid w:val="00256B9E"/>
    <w:rsid w:val="00256C91"/>
    <w:rsid w:val="00257881"/>
    <w:rsid w:val="00257D6D"/>
    <w:rsid w:val="0026131B"/>
    <w:rsid w:val="00262FA5"/>
    <w:rsid w:val="0026349B"/>
    <w:rsid w:val="0026358E"/>
    <w:rsid w:val="0026396F"/>
    <w:rsid w:val="00264EE7"/>
    <w:rsid w:val="002654A8"/>
    <w:rsid w:val="00265B2C"/>
    <w:rsid w:val="00265FC1"/>
    <w:rsid w:val="00266BFC"/>
    <w:rsid w:val="00266C59"/>
    <w:rsid w:val="00267014"/>
    <w:rsid w:val="002704AF"/>
    <w:rsid w:val="002709A3"/>
    <w:rsid w:val="00271041"/>
    <w:rsid w:val="00271596"/>
    <w:rsid w:val="002716CA"/>
    <w:rsid w:val="00272289"/>
    <w:rsid w:val="002722CB"/>
    <w:rsid w:val="00272A8F"/>
    <w:rsid w:val="00274110"/>
    <w:rsid w:val="00274D5A"/>
    <w:rsid w:val="00274FAC"/>
    <w:rsid w:val="00275589"/>
    <w:rsid w:val="002755CC"/>
    <w:rsid w:val="00275902"/>
    <w:rsid w:val="00275B5B"/>
    <w:rsid w:val="002760A2"/>
    <w:rsid w:val="00276EC0"/>
    <w:rsid w:val="0027791D"/>
    <w:rsid w:val="00277D2B"/>
    <w:rsid w:val="00280AAA"/>
    <w:rsid w:val="00280AD5"/>
    <w:rsid w:val="00280C4F"/>
    <w:rsid w:val="00281B4B"/>
    <w:rsid w:val="00281B82"/>
    <w:rsid w:val="00283A13"/>
    <w:rsid w:val="0028409B"/>
    <w:rsid w:val="00284570"/>
    <w:rsid w:val="00285770"/>
    <w:rsid w:val="00286033"/>
    <w:rsid w:val="002863F2"/>
    <w:rsid w:val="0028641D"/>
    <w:rsid w:val="0028790A"/>
    <w:rsid w:val="00287A7D"/>
    <w:rsid w:val="00287EF7"/>
    <w:rsid w:val="0029033A"/>
    <w:rsid w:val="00291283"/>
    <w:rsid w:val="0029137D"/>
    <w:rsid w:val="00291527"/>
    <w:rsid w:val="00291EEB"/>
    <w:rsid w:val="0029229D"/>
    <w:rsid w:val="0029312B"/>
    <w:rsid w:val="00293378"/>
    <w:rsid w:val="00293566"/>
    <w:rsid w:val="00295860"/>
    <w:rsid w:val="00295948"/>
    <w:rsid w:val="00296340"/>
    <w:rsid w:val="00296637"/>
    <w:rsid w:val="002970AF"/>
    <w:rsid w:val="00297AAC"/>
    <w:rsid w:val="00297B10"/>
    <w:rsid w:val="00297E06"/>
    <w:rsid w:val="002A0B9B"/>
    <w:rsid w:val="002A2C3F"/>
    <w:rsid w:val="002A31C3"/>
    <w:rsid w:val="002A4651"/>
    <w:rsid w:val="002A4810"/>
    <w:rsid w:val="002A49AA"/>
    <w:rsid w:val="002A4A67"/>
    <w:rsid w:val="002A4B06"/>
    <w:rsid w:val="002A4BFF"/>
    <w:rsid w:val="002A5120"/>
    <w:rsid w:val="002A5F32"/>
    <w:rsid w:val="002A650A"/>
    <w:rsid w:val="002A65E9"/>
    <w:rsid w:val="002A6DE0"/>
    <w:rsid w:val="002B0336"/>
    <w:rsid w:val="002B13AF"/>
    <w:rsid w:val="002B18BF"/>
    <w:rsid w:val="002B1A28"/>
    <w:rsid w:val="002B1D65"/>
    <w:rsid w:val="002B1F53"/>
    <w:rsid w:val="002B26F5"/>
    <w:rsid w:val="002B3F35"/>
    <w:rsid w:val="002B434A"/>
    <w:rsid w:val="002B518D"/>
    <w:rsid w:val="002B58EA"/>
    <w:rsid w:val="002B699F"/>
    <w:rsid w:val="002B6F2E"/>
    <w:rsid w:val="002C03E6"/>
    <w:rsid w:val="002C0786"/>
    <w:rsid w:val="002C081B"/>
    <w:rsid w:val="002C1265"/>
    <w:rsid w:val="002C1496"/>
    <w:rsid w:val="002C17F7"/>
    <w:rsid w:val="002C259B"/>
    <w:rsid w:val="002C299F"/>
    <w:rsid w:val="002C3172"/>
    <w:rsid w:val="002C3990"/>
    <w:rsid w:val="002C3DE2"/>
    <w:rsid w:val="002C5AC0"/>
    <w:rsid w:val="002C62B2"/>
    <w:rsid w:val="002C7867"/>
    <w:rsid w:val="002C7BF6"/>
    <w:rsid w:val="002D0A84"/>
    <w:rsid w:val="002D142B"/>
    <w:rsid w:val="002D190E"/>
    <w:rsid w:val="002D2231"/>
    <w:rsid w:val="002D23BD"/>
    <w:rsid w:val="002D2636"/>
    <w:rsid w:val="002D294E"/>
    <w:rsid w:val="002D2DBC"/>
    <w:rsid w:val="002D3728"/>
    <w:rsid w:val="002D3893"/>
    <w:rsid w:val="002D3A15"/>
    <w:rsid w:val="002D3A5A"/>
    <w:rsid w:val="002D63C7"/>
    <w:rsid w:val="002D7355"/>
    <w:rsid w:val="002E1C3E"/>
    <w:rsid w:val="002E2109"/>
    <w:rsid w:val="002E2315"/>
    <w:rsid w:val="002E2BB2"/>
    <w:rsid w:val="002E3768"/>
    <w:rsid w:val="002E393C"/>
    <w:rsid w:val="002E518B"/>
    <w:rsid w:val="002E5487"/>
    <w:rsid w:val="002E7704"/>
    <w:rsid w:val="002E7998"/>
    <w:rsid w:val="002E7C42"/>
    <w:rsid w:val="002F021D"/>
    <w:rsid w:val="002F18DB"/>
    <w:rsid w:val="002F3081"/>
    <w:rsid w:val="002F3676"/>
    <w:rsid w:val="002F489D"/>
    <w:rsid w:val="002F4969"/>
    <w:rsid w:val="002F4C3B"/>
    <w:rsid w:val="002F5A0C"/>
    <w:rsid w:val="002F600F"/>
    <w:rsid w:val="002F6555"/>
    <w:rsid w:val="002F65C3"/>
    <w:rsid w:val="002F7F5E"/>
    <w:rsid w:val="00300386"/>
    <w:rsid w:val="00300E1A"/>
    <w:rsid w:val="0030101E"/>
    <w:rsid w:val="003010CE"/>
    <w:rsid w:val="003012F4"/>
    <w:rsid w:val="00301F9D"/>
    <w:rsid w:val="00302B18"/>
    <w:rsid w:val="00302CDC"/>
    <w:rsid w:val="003030CD"/>
    <w:rsid w:val="003039FB"/>
    <w:rsid w:val="0030498C"/>
    <w:rsid w:val="00305DBC"/>
    <w:rsid w:val="003060C1"/>
    <w:rsid w:val="003064FE"/>
    <w:rsid w:val="003066E0"/>
    <w:rsid w:val="0030743D"/>
    <w:rsid w:val="00307B7A"/>
    <w:rsid w:val="00307C1B"/>
    <w:rsid w:val="00307F6D"/>
    <w:rsid w:val="00310BE7"/>
    <w:rsid w:val="003110CE"/>
    <w:rsid w:val="003115D4"/>
    <w:rsid w:val="0031181F"/>
    <w:rsid w:val="00312C10"/>
    <w:rsid w:val="00312E2C"/>
    <w:rsid w:val="00313198"/>
    <w:rsid w:val="00313AEA"/>
    <w:rsid w:val="00314747"/>
    <w:rsid w:val="00315051"/>
    <w:rsid w:val="0031537B"/>
    <w:rsid w:val="0031560B"/>
    <w:rsid w:val="003160CE"/>
    <w:rsid w:val="0031637D"/>
    <w:rsid w:val="00316BC2"/>
    <w:rsid w:val="003171B2"/>
    <w:rsid w:val="003179F0"/>
    <w:rsid w:val="00320524"/>
    <w:rsid w:val="003205A4"/>
    <w:rsid w:val="0032072A"/>
    <w:rsid w:val="00320B09"/>
    <w:rsid w:val="00320B4A"/>
    <w:rsid w:val="003215DD"/>
    <w:rsid w:val="0032257A"/>
    <w:rsid w:val="00322BA1"/>
    <w:rsid w:val="003231EF"/>
    <w:rsid w:val="003233D1"/>
    <w:rsid w:val="0032342A"/>
    <w:rsid w:val="00325E2E"/>
    <w:rsid w:val="00325F77"/>
    <w:rsid w:val="00326578"/>
    <w:rsid w:val="0032733C"/>
    <w:rsid w:val="00330162"/>
    <w:rsid w:val="003306E6"/>
    <w:rsid w:val="00330F5E"/>
    <w:rsid w:val="00331978"/>
    <w:rsid w:val="00331ECB"/>
    <w:rsid w:val="0033209C"/>
    <w:rsid w:val="00332674"/>
    <w:rsid w:val="00332A84"/>
    <w:rsid w:val="00332C83"/>
    <w:rsid w:val="00332E25"/>
    <w:rsid w:val="00332F8D"/>
    <w:rsid w:val="003340DE"/>
    <w:rsid w:val="0033430B"/>
    <w:rsid w:val="0033472D"/>
    <w:rsid w:val="00334CAB"/>
    <w:rsid w:val="00335404"/>
    <w:rsid w:val="00335DAD"/>
    <w:rsid w:val="0033624D"/>
    <w:rsid w:val="003377BE"/>
    <w:rsid w:val="00337CFB"/>
    <w:rsid w:val="00337D17"/>
    <w:rsid w:val="00337F17"/>
    <w:rsid w:val="003407E7"/>
    <w:rsid w:val="00340B98"/>
    <w:rsid w:val="003411DF"/>
    <w:rsid w:val="00341E30"/>
    <w:rsid w:val="00342851"/>
    <w:rsid w:val="00342F48"/>
    <w:rsid w:val="003445D3"/>
    <w:rsid w:val="00344FFD"/>
    <w:rsid w:val="003459FD"/>
    <w:rsid w:val="00345A7F"/>
    <w:rsid w:val="00346F51"/>
    <w:rsid w:val="0034760D"/>
    <w:rsid w:val="00350400"/>
    <w:rsid w:val="00350F08"/>
    <w:rsid w:val="00352A6F"/>
    <w:rsid w:val="00352F73"/>
    <w:rsid w:val="0035326E"/>
    <w:rsid w:val="003540BA"/>
    <w:rsid w:val="0035433D"/>
    <w:rsid w:val="00354C41"/>
    <w:rsid w:val="003551B4"/>
    <w:rsid w:val="00355F39"/>
    <w:rsid w:val="00356BB9"/>
    <w:rsid w:val="00357899"/>
    <w:rsid w:val="00361424"/>
    <w:rsid w:val="003619E3"/>
    <w:rsid w:val="00362641"/>
    <w:rsid w:val="0036270C"/>
    <w:rsid w:val="003627F2"/>
    <w:rsid w:val="00362EC4"/>
    <w:rsid w:val="00363716"/>
    <w:rsid w:val="0036387A"/>
    <w:rsid w:val="003646DE"/>
    <w:rsid w:val="00365197"/>
    <w:rsid w:val="00365481"/>
    <w:rsid w:val="0036548A"/>
    <w:rsid w:val="0036621D"/>
    <w:rsid w:val="003677BF"/>
    <w:rsid w:val="00367E3F"/>
    <w:rsid w:val="00370191"/>
    <w:rsid w:val="0037257F"/>
    <w:rsid w:val="003731F5"/>
    <w:rsid w:val="00373820"/>
    <w:rsid w:val="00373842"/>
    <w:rsid w:val="003739D5"/>
    <w:rsid w:val="00374ED3"/>
    <w:rsid w:val="00375027"/>
    <w:rsid w:val="003756F9"/>
    <w:rsid w:val="0037631E"/>
    <w:rsid w:val="00376AA6"/>
    <w:rsid w:val="003772FD"/>
    <w:rsid w:val="00377331"/>
    <w:rsid w:val="0037756A"/>
    <w:rsid w:val="00380099"/>
    <w:rsid w:val="00380663"/>
    <w:rsid w:val="003809DF"/>
    <w:rsid w:val="00380C77"/>
    <w:rsid w:val="00381443"/>
    <w:rsid w:val="00381BC8"/>
    <w:rsid w:val="00381E10"/>
    <w:rsid w:val="00382178"/>
    <w:rsid w:val="00382628"/>
    <w:rsid w:val="00382CA3"/>
    <w:rsid w:val="0038326D"/>
    <w:rsid w:val="00383C6D"/>
    <w:rsid w:val="003842CC"/>
    <w:rsid w:val="00385381"/>
    <w:rsid w:val="0038599A"/>
    <w:rsid w:val="00385C22"/>
    <w:rsid w:val="00385F10"/>
    <w:rsid w:val="003868A7"/>
    <w:rsid w:val="003870FB"/>
    <w:rsid w:val="00387243"/>
    <w:rsid w:val="00390A24"/>
    <w:rsid w:val="00390E28"/>
    <w:rsid w:val="003911B1"/>
    <w:rsid w:val="00391DEE"/>
    <w:rsid w:val="00391E9A"/>
    <w:rsid w:val="00391FE9"/>
    <w:rsid w:val="0039214B"/>
    <w:rsid w:val="00392C0C"/>
    <w:rsid w:val="00392E2C"/>
    <w:rsid w:val="003938D5"/>
    <w:rsid w:val="00393DD8"/>
    <w:rsid w:val="00396B07"/>
    <w:rsid w:val="00397F1A"/>
    <w:rsid w:val="003A06AA"/>
    <w:rsid w:val="003A0CE3"/>
    <w:rsid w:val="003A0EA3"/>
    <w:rsid w:val="003A178B"/>
    <w:rsid w:val="003A1C21"/>
    <w:rsid w:val="003A25E7"/>
    <w:rsid w:val="003A2C1E"/>
    <w:rsid w:val="003A307D"/>
    <w:rsid w:val="003A31DA"/>
    <w:rsid w:val="003A3B5D"/>
    <w:rsid w:val="003A4CEA"/>
    <w:rsid w:val="003A4F27"/>
    <w:rsid w:val="003A59F0"/>
    <w:rsid w:val="003A5FC4"/>
    <w:rsid w:val="003A62D9"/>
    <w:rsid w:val="003A6743"/>
    <w:rsid w:val="003A74BA"/>
    <w:rsid w:val="003B0621"/>
    <w:rsid w:val="003B14FE"/>
    <w:rsid w:val="003B17A3"/>
    <w:rsid w:val="003B1B25"/>
    <w:rsid w:val="003B2BBB"/>
    <w:rsid w:val="003B412C"/>
    <w:rsid w:val="003B4F31"/>
    <w:rsid w:val="003B5C99"/>
    <w:rsid w:val="003B6F7D"/>
    <w:rsid w:val="003B72FD"/>
    <w:rsid w:val="003B7442"/>
    <w:rsid w:val="003C00F5"/>
    <w:rsid w:val="003C025C"/>
    <w:rsid w:val="003C06F7"/>
    <w:rsid w:val="003C0DC1"/>
    <w:rsid w:val="003C0DF0"/>
    <w:rsid w:val="003C1132"/>
    <w:rsid w:val="003C13F0"/>
    <w:rsid w:val="003C1410"/>
    <w:rsid w:val="003C1815"/>
    <w:rsid w:val="003C182B"/>
    <w:rsid w:val="003C1BC9"/>
    <w:rsid w:val="003C2C9D"/>
    <w:rsid w:val="003C3050"/>
    <w:rsid w:val="003C35A3"/>
    <w:rsid w:val="003C37F3"/>
    <w:rsid w:val="003C38A2"/>
    <w:rsid w:val="003C4796"/>
    <w:rsid w:val="003C4D8E"/>
    <w:rsid w:val="003C55CC"/>
    <w:rsid w:val="003C583F"/>
    <w:rsid w:val="003C5BFE"/>
    <w:rsid w:val="003C5DC9"/>
    <w:rsid w:val="003C5DF7"/>
    <w:rsid w:val="003C64AD"/>
    <w:rsid w:val="003C6995"/>
    <w:rsid w:val="003C7021"/>
    <w:rsid w:val="003C73A7"/>
    <w:rsid w:val="003C7442"/>
    <w:rsid w:val="003D16F4"/>
    <w:rsid w:val="003D1736"/>
    <w:rsid w:val="003D1792"/>
    <w:rsid w:val="003D193B"/>
    <w:rsid w:val="003D1A46"/>
    <w:rsid w:val="003D2435"/>
    <w:rsid w:val="003D2A03"/>
    <w:rsid w:val="003D3045"/>
    <w:rsid w:val="003D3C95"/>
    <w:rsid w:val="003D49BF"/>
    <w:rsid w:val="003D4B49"/>
    <w:rsid w:val="003D54BC"/>
    <w:rsid w:val="003D5EDD"/>
    <w:rsid w:val="003D6AAD"/>
    <w:rsid w:val="003D74AF"/>
    <w:rsid w:val="003D7847"/>
    <w:rsid w:val="003D7BDF"/>
    <w:rsid w:val="003D7DD4"/>
    <w:rsid w:val="003E0311"/>
    <w:rsid w:val="003E078D"/>
    <w:rsid w:val="003E0CA3"/>
    <w:rsid w:val="003E1A65"/>
    <w:rsid w:val="003E2D1B"/>
    <w:rsid w:val="003E2DDC"/>
    <w:rsid w:val="003E34C2"/>
    <w:rsid w:val="003E4524"/>
    <w:rsid w:val="003E4C25"/>
    <w:rsid w:val="003E4F4E"/>
    <w:rsid w:val="003E52BE"/>
    <w:rsid w:val="003E570A"/>
    <w:rsid w:val="003E5C11"/>
    <w:rsid w:val="003E5E05"/>
    <w:rsid w:val="003E60B5"/>
    <w:rsid w:val="003E614B"/>
    <w:rsid w:val="003E63B1"/>
    <w:rsid w:val="003E7497"/>
    <w:rsid w:val="003E75AE"/>
    <w:rsid w:val="003E79D6"/>
    <w:rsid w:val="003E7ABE"/>
    <w:rsid w:val="003E7FE3"/>
    <w:rsid w:val="003F037E"/>
    <w:rsid w:val="003F0756"/>
    <w:rsid w:val="003F2321"/>
    <w:rsid w:val="003F24F3"/>
    <w:rsid w:val="003F2873"/>
    <w:rsid w:val="003F2F7D"/>
    <w:rsid w:val="003F31E1"/>
    <w:rsid w:val="003F378F"/>
    <w:rsid w:val="003F399E"/>
    <w:rsid w:val="003F4D5C"/>
    <w:rsid w:val="003F4D7B"/>
    <w:rsid w:val="003F4E86"/>
    <w:rsid w:val="003F5F51"/>
    <w:rsid w:val="003F7A06"/>
    <w:rsid w:val="003F7A12"/>
    <w:rsid w:val="004006A8"/>
    <w:rsid w:val="00400783"/>
    <w:rsid w:val="0040145A"/>
    <w:rsid w:val="00401884"/>
    <w:rsid w:val="004018B1"/>
    <w:rsid w:val="004020EE"/>
    <w:rsid w:val="0040232E"/>
    <w:rsid w:val="00402906"/>
    <w:rsid w:val="00402B32"/>
    <w:rsid w:val="00402C95"/>
    <w:rsid w:val="00402CF3"/>
    <w:rsid w:val="0040303E"/>
    <w:rsid w:val="00403BC6"/>
    <w:rsid w:val="00403E76"/>
    <w:rsid w:val="00403EC2"/>
    <w:rsid w:val="00404317"/>
    <w:rsid w:val="00404EFB"/>
    <w:rsid w:val="004054BB"/>
    <w:rsid w:val="004061AD"/>
    <w:rsid w:val="004063A5"/>
    <w:rsid w:val="00406948"/>
    <w:rsid w:val="00407191"/>
    <w:rsid w:val="00407582"/>
    <w:rsid w:val="00407A3A"/>
    <w:rsid w:val="0041025C"/>
    <w:rsid w:val="004108C1"/>
    <w:rsid w:val="00410BC8"/>
    <w:rsid w:val="00411758"/>
    <w:rsid w:val="00411E89"/>
    <w:rsid w:val="00412A74"/>
    <w:rsid w:val="00412AC5"/>
    <w:rsid w:val="0041338E"/>
    <w:rsid w:val="00414012"/>
    <w:rsid w:val="00415109"/>
    <w:rsid w:val="0041518A"/>
    <w:rsid w:val="00416DB6"/>
    <w:rsid w:val="004173FE"/>
    <w:rsid w:val="0041744E"/>
    <w:rsid w:val="004175B7"/>
    <w:rsid w:val="0042082A"/>
    <w:rsid w:val="00421393"/>
    <w:rsid w:val="00421784"/>
    <w:rsid w:val="00422AD8"/>
    <w:rsid w:val="00423421"/>
    <w:rsid w:val="00423B08"/>
    <w:rsid w:val="00424026"/>
    <w:rsid w:val="004240E8"/>
    <w:rsid w:val="004242CA"/>
    <w:rsid w:val="00424652"/>
    <w:rsid w:val="00424B63"/>
    <w:rsid w:val="0042539D"/>
    <w:rsid w:val="004255FE"/>
    <w:rsid w:val="004272E2"/>
    <w:rsid w:val="004279A9"/>
    <w:rsid w:val="00427B6B"/>
    <w:rsid w:val="00427D84"/>
    <w:rsid w:val="00430119"/>
    <w:rsid w:val="00430EC3"/>
    <w:rsid w:val="00431045"/>
    <w:rsid w:val="00431673"/>
    <w:rsid w:val="004325DE"/>
    <w:rsid w:val="00432C37"/>
    <w:rsid w:val="004340B7"/>
    <w:rsid w:val="004342D9"/>
    <w:rsid w:val="00434534"/>
    <w:rsid w:val="00436209"/>
    <w:rsid w:val="004367AA"/>
    <w:rsid w:val="0043724E"/>
    <w:rsid w:val="00437697"/>
    <w:rsid w:val="00440E84"/>
    <w:rsid w:val="00440EF5"/>
    <w:rsid w:val="00440FAA"/>
    <w:rsid w:val="00441462"/>
    <w:rsid w:val="00443D08"/>
    <w:rsid w:val="00443ED9"/>
    <w:rsid w:val="004440A5"/>
    <w:rsid w:val="00444251"/>
    <w:rsid w:val="0044452C"/>
    <w:rsid w:val="00444E86"/>
    <w:rsid w:val="0044510C"/>
    <w:rsid w:val="00445164"/>
    <w:rsid w:val="00446004"/>
    <w:rsid w:val="00450C5E"/>
    <w:rsid w:val="00451461"/>
    <w:rsid w:val="00451653"/>
    <w:rsid w:val="00451740"/>
    <w:rsid w:val="00452679"/>
    <w:rsid w:val="004534DC"/>
    <w:rsid w:val="0045355A"/>
    <w:rsid w:val="00454423"/>
    <w:rsid w:val="004544A0"/>
    <w:rsid w:val="00454A01"/>
    <w:rsid w:val="00454BB0"/>
    <w:rsid w:val="00454FFF"/>
    <w:rsid w:val="00457430"/>
    <w:rsid w:val="00457908"/>
    <w:rsid w:val="004609D0"/>
    <w:rsid w:val="00460ABE"/>
    <w:rsid w:val="00461360"/>
    <w:rsid w:val="00461BE6"/>
    <w:rsid w:val="004628CD"/>
    <w:rsid w:val="0046290F"/>
    <w:rsid w:val="004639B4"/>
    <w:rsid w:val="00463DC8"/>
    <w:rsid w:val="00464560"/>
    <w:rsid w:val="004652B9"/>
    <w:rsid w:val="00470865"/>
    <w:rsid w:val="00470878"/>
    <w:rsid w:val="00471460"/>
    <w:rsid w:val="00472711"/>
    <w:rsid w:val="004729DE"/>
    <w:rsid w:val="00473144"/>
    <w:rsid w:val="00473707"/>
    <w:rsid w:val="00473911"/>
    <w:rsid w:val="00473C34"/>
    <w:rsid w:val="004757DE"/>
    <w:rsid w:val="004777E9"/>
    <w:rsid w:val="00477815"/>
    <w:rsid w:val="00480540"/>
    <w:rsid w:val="004823A3"/>
    <w:rsid w:val="00482727"/>
    <w:rsid w:val="00482863"/>
    <w:rsid w:val="00482CFB"/>
    <w:rsid w:val="00482D15"/>
    <w:rsid w:val="00482DF0"/>
    <w:rsid w:val="00483318"/>
    <w:rsid w:val="00483D0E"/>
    <w:rsid w:val="00484020"/>
    <w:rsid w:val="00484E6C"/>
    <w:rsid w:val="00485741"/>
    <w:rsid w:val="00485776"/>
    <w:rsid w:val="00487A87"/>
    <w:rsid w:val="004900DB"/>
    <w:rsid w:val="0049037E"/>
    <w:rsid w:val="0049090E"/>
    <w:rsid w:val="00491247"/>
    <w:rsid w:val="004914EA"/>
    <w:rsid w:val="004918BE"/>
    <w:rsid w:val="00491A4A"/>
    <w:rsid w:val="00491B76"/>
    <w:rsid w:val="00492492"/>
    <w:rsid w:val="00492819"/>
    <w:rsid w:val="00493537"/>
    <w:rsid w:val="0049372B"/>
    <w:rsid w:val="004941A6"/>
    <w:rsid w:val="0049453D"/>
    <w:rsid w:val="004947F0"/>
    <w:rsid w:val="00494D3F"/>
    <w:rsid w:val="00494E6E"/>
    <w:rsid w:val="00494FAE"/>
    <w:rsid w:val="00495177"/>
    <w:rsid w:val="00496A82"/>
    <w:rsid w:val="00496EBB"/>
    <w:rsid w:val="00496F21"/>
    <w:rsid w:val="00497375"/>
    <w:rsid w:val="00497662"/>
    <w:rsid w:val="004A03F8"/>
    <w:rsid w:val="004A0FA7"/>
    <w:rsid w:val="004A160E"/>
    <w:rsid w:val="004A2692"/>
    <w:rsid w:val="004A274A"/>
    <w:rsid w:val="004A2FEF"/>
    <w:rsid w:val="004A34A5"/>
    <w:rsid w:val="004A456A"/>
    <w:rsid w:val="004A4989"/>
    <w:rsid w:val="004A5440"/>
    <w:rsid w:val="004A5BA9"/>
    <w:rsid w:val="004A6256"/>
    <w:rsid w:val="004A7067"/>
    <w:rsid w:val="004B02B4"/>
    <w:rsid w:val="004B2129"/>
    <w:rsid w:val="004B22B7"/>
    <w:rsid w:val="004B2380"/>
    <w:rsid w:val="004B32F1"/>
    <w:rsid w:val="004B375E"/>
    <w:rsid w:val="004B449F"/>
    <w:rsid w:val="004B4B26"/>
    <w:rsid w:val="004B51D3"/>
    <w:rsid w:val="004B538B"/>
    <w:rsid w:val="004B5910"/>
    <w:rsid w:val="004B5B6F"/>
    <w:rsid w:val="004B5D22"/>
    <w:rsid w:val="004B6517"/>
    <w:rsid w:val="004B7103"/>
    <w:rsid w:val="004B727A"/>
    <w:rsid w:val="004B73D1"/>
    <w:rsid w:val="004B74D2"/>
    <w:rsid w:val="004B7CD3"/>
    <w:rsid w:val="004B7E27"/>
    <w:rsid w:val="004C0D48"/>
    <w:rsid w:val="004C1C3E"/>
    <w:rsid w:val="004C20E9"/>
    <w:rsid w:val="004C2F7C"/>
    <w:rsid w:val="004C3867"/>
    <w:rsid w:val="004C4628"/>
    <w:rsid w:val="004C489C"/>
    <w:rsid w:val="004C4992"/>
    <w:rsid w:val="004C4B9D"/>
    <w:rsid w:val="004C5378"/>
    <w:rsid w:val="004C5783"/>
    <w:rsid w:val="004C579D"/>
    <w:rsid w:val="004C60F2"/>
    <w:rsid w:val="004C6835"/>
    <w:rsid w:val="004C7CBB"/>
    <w:rsid w:val="004C7FC0"/>
    <w:rsid w:val="004D0859"/>
    <w:rsid w:val="004D1EDE"/>
    <w:rsid w:val="004D25E9"/>
    <w:rsid w:val="004D2AF7"/>
    <w:rsid w:val="004D3B6B"/>
    <w:rsid w:val="004D4F04"/>
    <w:rsid w:val="004D5251"/>
    <w:rsid w:val="004D5654"/>
    <w:rsid w:val="004D5EB3"/>
    <w:rsid w:val="004D6308"/>
    <w:rsid w:val="004D6D7C"/>
    <w:rsid w:val="004D6DFC"/>
    <w:rsid w:val="004D6E2E"/>
    <w:rsid w:val="004D7D38"/>
    <w:rsid w:val="004E07EC"/>
    <w:rsid w:val="004E0F84"/>
    <w:rsid w:val="004E1887"/>
    <w:rsid w:val="004E1D0B"/>
    <w:rsid w:val="004E2433"/>
    <w:rsid w:val="004E2DA7"/>
    <w:rsid w:val="004E2FB8"/>
    <w:rsid w:val="004E32F3"/>
    <w:rsid w:val="004E3ADD"/>
    <w:rsid w:val="004E5FE7"/>
    <w:rsid w:val="004E613A"/>
    <w:rsid w:val="004E64AC"/>
    <w:rsid w:val="004E6D02"/>
    <w:rsid w:val="004E7D74"/>
    <w:rsid w:val="004F0015"/>
    <w:rsid w:val="004F06EB"/>
    <w:rsid w:val="004F0889"/>
    <w:rsid w:val="004F08E7"/>
    <w:rsid w:val="004F0C08"/>
    <w:rsid w:val="004F0D85"/>
    <w:rsid w:val="004F126B"/>
    <w:rsid w:val="004F32B2"/>
    <w:rsid w:val="004F349D"/>
    <w:rsid w:val="004F3A28"/>
    <w:rsid w:val="004F454F"/>
    <w:rsid w:val="004F46E1"/>
    <w:rsid w:val="004F4A24"/>
    <w:rsid w:val="004F4DEF"/>
    <w:rsid w:val="004F4FA1"/>
    <w:rsid w:val="004F59A3"/>
    <w:rsid w:val="004F6B69"/>
    <w:rsid w:val="004F6C02"/>
    <w:rsid w:val="004F6E24"/>
    <w:rsid w:val="004F7F4C"/>
    <w:rsid w:val="00500E06"/>
    <w:rsid w:val="005022B7"/>
    <w:rsid w:val="005054EF"/>
    <w:rsid w:val="005055A8"/>
    <w:rsid w:val="00505D78"/>
    <w:rsid w:val="00505DD5"/>
    <w:rsid w:val="00505DDF"/>
    <w:rsid w:val="005072B1"/>
    <w:rsid w:val="0050739C"/>
    <w:rsid w:val="005075D8"/>
    <w:rsid w:val="0050776F"/>
    <w:rsid w:val="00507983"/>
    <w:rsid w:val="005079B8"/>
    <w:rsid w:val="00507B20"/>
    <w:rsid w:val="005104D9"/>
    <w:rsid w:val="005109C7"/>
    <w:rsid w:val="00511EF7"/>
    <w:rsid w:val="00512027"/>
    <w:rsid w:val="0051207A"/>
    <w:rsid w:val="00512628"/>
    <w:rsid w:val="005132D2"/>
    <w:rsid w:val="00514407"/>
    <w:rsid w:val="005145FC"/>
    <w:rsid w:val="005149EC"/>
    <w:rsid w:val="0051515D"/>
    <w:rsid w:val="005155C1"/>
    <w:rsid w:val="0051659F"/>
    <w:rsid w:val="0051692A"/>
    <w:rsid w:val="00516BBA"/>
    <w:rsid w:val="00517E4C"/>
    <w:rsid w:val="0052009C"/>
    <w:rsid w:val="00520791"/>
    <w:rsid w:val="00521050"/>
    <w:rsid w:val="00521246"/>
    <w:rsid w:val="0052153E"/>
    <w:rsid w:val="00521A30"/>
    <w:rsid w:val="005222DE"/>
    <w:rsid w:val="005236E5"/>
    <w:rsid w:val="005236F3"/>
    <w:rsid w:val="00523A0F"/>
    <w:rsid w:val="00523A6E"/>
    <w:rsid w:val="00523ADA"/>
    <w:rsid w:val="00525F39"/>
    <w:rsid w:val="0052671F"/>
    <w:rsid w:val="00526A10"/>
    <w:rsid w:val="00526C1B"/>
    <w:rsid w:val="005276C4"/>
    <w:rsid w:val="00530874"/>
    <w:rsid w:val="00530C5B"/>
    <w:rsid w:val="005316E2"/>
    <w:rsid w:val="00531D26"/>
    <w:rsid w:val="00532190"/>
    <w:rsid w:val="005329BB"/>
    <w:rsid w:val="00533125"/>
    <w:rsid w:val="00533B96"/>
    <w:rsid w:val="00535837"/>
    <w:rsid w:val="0053585D"/>
    <w:rsid w:val="0053588F"/>
    <w:rsid w:val="005364EE"/>
    <w:rsid w:val="00536A12"/>
    <w:rsid w:val="00536C22"/>
    <w:rsid w:val="0054071A"/>
    <w:rsid w:val="00541A47"/>
    <w:rsid w:val="00541BED"/>
    <w:rsid w:val="00543AF0"/>
    <w:rsid w:val="005440AD"/>
    <w:rsid w:val="00544124"/>
    <w:rsid w:val="005455BB"/>
    <w:rsid w:val="0054592E"/>
    <w:rsid w:val="00545D4D"/>
    <w:rsid w:val="00546A06"/>
    <w:rsid w:val="00547A82"/>
    <w:rsid w:val="00547AFB"/>
    <w:rsid w:val="00550607"/>
    <w:rsid w:val="005506D6"/>
    <w:rsid w:val="00550721"/>
    <w:rsid w:val="00551B89"/>
    <w:rsid w:val="0055221D"/>
    <w:rsid w:val="0055223E"/>
    <w:rsid w:val="005522F4"/>
    <w:rsid w:val="00552E86"/>
    <w:rsid w:val="00553903"/>
    <w:rsid w:val="00553B82"/>
    <w:rsid w:val="0055435B"/>
    <w:rsid w:val="00555961"/>
    <w:rsid w:val="00555B44"/>
    <w:rsid w:val="00555C5B"/>
    <w:rsid w:val="005567BA"/>
    <w:rsid w:val="00556B88"/>
    <w:rsid w:val="00556FEE"/>
    <w:rsid w:val="005571C0"/>
    <w:rsid w:val="00557DB0"/>
    <w:rsid w:val="00557E79"/>
    <w:rsid w:val="0056014C"/>
    <w:rsid w:val="00560313"/>
    <w:rsid w:val="00560641"/>
    <w:rsid w:val="00560861"/>
    <w:rsid w:val="00560F51"/>
    <w:rsid w:val="005610C0"/>
    <w:rsid w:val="00561EC1"/>
    <w:rsid w:val="00562387"/>
    <w:rsid w:val="00563AE8"/>
    <w:rsid w:val="005640B2"/>
    <w:rsid w:val="0056423D"/>
    <w:rsid w:val="00564545"/>
    <w:rsid w:val="0056586F"/>
    <w:rsid w:val="00565B79"/>
    <w:rsid w:val="00565D99"/>
    <w:rsid w:val="00565E73"/>
    <w:rsid w:val="00566E11"/>
    <w:rsid w:val="00567078"/>
    <w:rsid w:val="0056733D"/>
    <w:rsid w:val="00567B13"/>
    <w:rsid w:val="00567BF9"/>
    <w:rsid w:val="00567E6C"/>
    <w:rsid w:val="00570E68"/>
    <w:rsid w:val="005710A3"/>
    <w:rsid w:val="0057129D"/>
    <w:rsid w:val="00571CD9"/>
    <w:rsid w:val="005728BC"/>
    <w:rsid w:val="00572C73"/>
    <w:rsid w:val="00573839"/>
    <w:rsid w:val="0057393A"/>
    <w:rsid w:val="005739B3"/>
    <w:rsid w:val="00574366"/>
    <w:rsid w:val="00574672"/>
    <w:rsid w:val="00574731"/>
    <w:rsid w:val="00574808"/>
    <w:rsid w:val="00574B5D"/>
    <w:rsid w:val="005757F8"/>
    <w:rsid w:val="00575D07"/>
    <w:rsid w:val="00576D23"/>
    <w:rsid w:val="00580518"/>
    <w:rsid w:val="00580AE7"/>
    <w:rsid w:val="00581426"/>
    <w:rsid w:val="005819D7"/>
    <w:rsid w:val="00582632"/>
    <w:rsid w:val="0058289F"/>
    <w:rsid w:val="00582995"/>
    <w:rsid w:val="0058371C"/>
    <w:rsid w:val="00583BC1"/>
    <w:rsid w:val="005841AB"/>
    <w:rsid w:val="00584480"/>
    <w:rsid w:val="00584F13"/>
    <w:rsid w:val="0058533D"/>
    <w:rsid w:val="00585463"/>
    <w:rsid w:val="0058564D"/>
    <w:rsid w:val="00585B5A"/>
    <w:rsid w:val="00585D7C"/>
    <w:rsid w:val="00585FD6"/>
    <w:rsid w:val="00586DF1"/>
    <w:rsid w:val="00586E74"/>
    <w:rsid w:val="00586EDB"/>
    <w:rsid w:val="00587239"/>
    <w:rsid w:val="005879E8"/>
    <w:rsid w:val="0059149C"/>
    <w:rsid w:val="00592273"/>
    <w:rsid w:val="00592F08"/>
    <w:rsid w:val="00593651"/>
    <w:rsid w:val="00593D99"/>
    <w:rsid w:val="005945AB"/>
    <w:rsid w:val="0059615C"/>
    <w:rsid w:val="00597129"/>
    <w:rsid w:val="005977F3"/>
    <w:rsid w:val="0059796B"/>
    <w:rsid w:val="005A1649"/>
    <w:rsid w:val="005A22A4"/>
    <w:rsid w:val="005A23C6"/>
    <w:rsid w:val="005A24B9"/>
    <w:rsid w:val="005A26A7"/>
    <w:rsid w:val="005A2B0A"/>
    <w:rsid w:val="005A2C62"/>
    <w:rsid w:val="005A386A"/>
    <w:rsid w:val="005A3D9E"/>
    <w:rsid w:val="005A4433"/>
    <w:rsid w:val="005A51C3"/>
    <w:rsid w:val="005A5EB5"/>
    <w:rsid w:val="005A6CE2"/>
    <w:rsid w:val="005A7133"/>
    <w:rsid w:val="005A713E"/>
    <w:rsid w:val="005A7B54"/>
    <w:rsid w:val="005A7E71"/>
    <w:rsid w:val="005B0C95"/>
    <w:rsid w:val="005B0EA1"/>
    <w:rsid w:val="005B0EFD"/>
    <w:rsid w:val="005B1696"/>
    <w:rsid w:val="005B194D"/>
    <w:rsid w:val="005B1CEE"/>
    <w:rsid w:val="005B261C"/>
    <w:rsid w:val="005B3C3A"/>
    <w:rsid w:val="005B4116"/>
    <w:rsid w:val="005B440C"/>
    <w:rsid w:val="005B4916"/>
    <w:rsid w:val="005B540A"/>
    <w:rsid w:val="005B59A9"/>
    <w:rsid w:val="005B5CBD"/>
    <w:rsid w:val="005B62D7"/>
    <w:rsid w:val="005B6ED7"/>
    <w:rsid w:val="005B7AC5"/>
    <w:rsid w:val="005B7DAB"/>
    <w:rsid w:val="005C07E2"/>
    <w:rsid w:val="005C08E9"/>
    <w:rsid w:val="005C0EFB"/>
    <w:rsid w:val="005C100C"/>
    <w:rsid w:val="005C1549"/>
    <w:rsid w:val="005C2160"/>
    <w:rsid w:val="005C2326"/>
    <w:rsid w:val="005C2768"/>
    <w:rsid w:val="005C390D"/>
    <w:rsid w:val="005C40D0"/>
    <w:rsid w:val="005C4636"/>
    <w:rsid w:val="005C5073"/>
    <w:rsid w:val="005C541E"/>
    <w:rsid w:val="005C5B3E"/>
    <w:rsid w:val="005C5B75"/>
    <w:rsid w:val="005C6819"/>
    <w:rsid w:val="005C70A9"/>
    <w:rsid w:val="005C7164"/>
    <w:rsid w:val="005C7805"/>
    <w:rsid w:val="005D03FF"/>
    <w:rsid w:val="005D1F74"/>
    <w:rsid w:val="005D27B6"/>
    <w:rsid w:val="005D32BE"/>
    <w:rsid w:val="005D38CE"/>
    <w:rsid w:val="005D3CC2"/>
    <w:rsid w:val="005D445A"/>
    <w:rsid w:val="005D5A6B"/>
    <w:rsid w:val="005D5F27"/>
    <w:rsid w:val="005D6EAE"/>
    <w:rsid w:val="005D7B78"/>
    <w:rsid w:val="005D7BC8"/>
    <w:rsid w:val="005D7D66"/>
    <w:rsid w:val="005D7F9C"/>
    <w:rsid w:val="005E0F2F"/>
    <w:rsid w:val="005E1382"/>
    <w:rsid w:val="005E1DB2"/>
    <w:rsid w:val="005E336C"/>
    <w:rsid w:val="005E3527"/>
    <w:rsid w:val="005E433E"/>
    <w:rsid w:val="005E58F7"/>
    <w:rsid w:val="005E5F44"/>
    <w:rsid w:val="005E63D4"/>
    <w:rsid w:val="005E6CF3"/>
    <w:rsid w:val="005E701A"/>
    <w:rsid w:val="005E736A"/>
    <w:rsid w:val="005E7771"/>
    <w:rsid w:val="005E7C1B"/>
    <w:rsid w:val="005F0452"/>
    <w:rsid w:val="005F0EE4"/>
    <w:rsid w:val="005F13D9"/>
    <w:rsid w:val="005F14C6"/>
    <w:rsid w:val="005F3300"/>
    <w:rsid w:val="005F3DDE"/>
    <w:rsid w:val="005F4168"/>
    <w:rsid w:val="005F431C"/>
    <w:rsid w:val="005F4D24"/>
    <w:rsid w:val="005F5667"/>
    <w:rsid w:val="005F6B5E"/>
    <w:rsid w:val="005F7345"/>
    <w:rsid w:val="005F7657"/>
    <w:rsid w:val="005F77D0"/>
    <w:rsid w:val="005F7E5A"/>
    <w:rsid w:val="005F7FA8"/>
    <w:rsid w:val="005F7FDA"/>
    <w:rsid w:val="00600DA1"/>
    <w:rsid w:val="00601367"/>
    <w:rsid w:val="00602159"/>
    <w:rsid w:val="006026BD"/>
    <w:rsid w:val="00603905"/>
    <w:rsid w:val="00603CE3"/>
    <w:rsid w:val="00604EE5"/>
    <w:rsid w:val="006056FB"/>
    <w:rsid w:val="00605E26"/>
    <w:rsid w:val="00606586"/>
    <w:rsid w:val="0060693C"/>
    <w:rsid w:val="00606A06"/>
    <w:rsid w:val="00606F4B"/>
    <w:rsid w:val="006073E2"/>
    <w:rsid w:val="00607C49"/>
    <w:rsid w:val="00610843"/>
    <w:rsid w:val="006118FA"/>
    <w:rsid w:val="006126C2"/>
    <w:rsid w:val="00612C73"/>
    <w:rsid w:val="00612D1A"/>
    <w:rsid w:val="00612EB1"/>
    <w:rsid w:val="00613029"/>
    <w:rsid w:val="006130EA"/>
    <w:rsid w:val="0061352B"/>
    <w:rsid w:val="006145C8"/>
    <w:rsid w:val="00614C08"/>
    <w:rsid w:val="00615635"/>
    <w:rsid w:val="006162DC"/>
    <w:rsid w:val="00616F4D"/>
    <w:rsid w:val="0061744F"/>
    <w:rsid w:val="00617695"/>
    <w:rsid w:val="00621B98"/>
    <w:rsid w:val="00621E05"/>
    <w:rsid w:val="00621EA3"/>
    <w:rsid w:val="0062239F"/>
    <w:rsid w:val="00622614"/>
    <w:rsid w:val="00622AC7"/>
    <w:rsid w:val="00622D68"/>
    <w:rsid w:val="00623165"/>
    <w:rsid w:val="00624016"/>
    <w:rsid w:val="00625194"/>
    <w:rsid w:val="0062521D"/>
    <w:rsid w:val="00626966"/>
    <w:rsid w:val="006276B8"/>
    <w:rsid w:val="00630015"/>
    <w:rsid w:val="006311A4"/>
    <w:rsid w:val="00632E2E"/>
    <w:rsid w:val="0063301B"/>
    <w:rsid w:val="0063325C"/>
    <w:rsid w:val="00633275"/>
    <w:rsid w:val="00633417"/>
    <w:rsid w:val="00634161"/>
    <w:rsid w:val="006344FF"/>
    <w:rsid w:val="006345A4"/>
    <w:rsid w:val="00634D53"/>
    <w:rsid w:val="00634EB6"/>
    <w:rsid w:val="00635141"/>
    <w:rsid w:val="006357E1"/>
    <w:rsid w:val="006361E5"/>
    <w:rsid w:val="00636A9B"/>
    <w:rsid w:val="00637055"/>
    <w:rsid w:val="00637992"/>
    <w:rsid w:val="00637CCF"/>
    <w:rsid w:val="006404E4"/>
    <w:rsid w:val="00640F46"/>
    <w:rsid w:val="00641381"/>
    <w:rsid w:val="006416B2"/>
    <w:rsid w:val="006419DA"/>
    <w:rsid w:val="006422C7"/>
    <w:rsid w:val="00642875"/>
    <w:rsid w:val="00643879"/>
    <w:rsid w:val="00643C8D"/>
    <w:rsid w:val="00644C12"/>
    <w:rsid w:val="00644D4A"/>
    <w:rsid w:val="00644E35"/>
    <w:rsid w:val="0064530C"/>
    <w:rsid w:val="00646784"/>
    <w:rsid w:val="00646ED7"/>
    <w:rsid w:val="00647426"/>
    <w:rsid w:val="006477AB"/>
    <w:rsid w:val="00650160"/>
    <w:rsid w:val="0065035B"/>
    <w:rsid w:val="0065149A"/>
    <w:rsid w:val="00651839"/>
    <w:rsid w:val="0065199E"/>
    <w:rsid w:val="00651E7D"/>
    <w:rsid w:val="00652876"/>
    <w:rsid w:val="006534CC"/>
    <w:rsid w:val="00653560"/>
    <w:rsid w:val="006539B0"/>
    <w:rsid w:val="00653A03"/>
    <w:rsid w:val="00653C98"/>
    <w:rsid w:val="00653CBC"/>
    <w:rsid w:val="00653F6E"/>
    <w:rsid w:val="006540FA"/>
    <w:rsid w:val="006545A3"/>
    <w:rsid w:val="00654B95"/>
    <w:rsid w:val="00655A5E"/>
    <w:rsid w:val="00656DF6"/>
    <w:rsid w:val="00657405"/>
    <w:rsid w:val="006606FF"/>
    <w:rsid w:val="00661E4D"/>
    <w:rsid w:val="00662F72"/>
    <w:rsid w:val="00664D1E"/>
    <w:rsid w:val="00664E09"/>
    <w:rsid w:val="006656E7"/>
    <w:rsid w:val="006659D0"/>
    <w:rsid w:val="006665A2"/>
    <w:rsid w:val="00666A1B"/>
    <w:rsid w:val="0066763A"/>
    <w:rsid w:val="006678FC"/>
    <w:rsid w:val="00670398"/>
    <w:rsid w:val="0067093B"/>
    <w:rsid w:val="00670E56"/>
    <w:rsid w:val="00671F17"/>
    <w:rsid w:val="0067236C"/>
    <w:rsid w:val="006727BC"/>
    <w:rsid w:val="00673895"/>
    <w:rsid w:val="00673945"/>
    <w:rsid w:val="006748CB"/>
    <w:rsid w:val="006748DC"/>
    <w:rsid w:val="0067543E"/>
    <w:rsid w:val="00675687"/>
    <w:rsid w:val="00676D54"/>
    <w:rsid w:val="00677E8F"/>
    <w:rsid w:val="00680064"/>
    <w:rsid w:val="006807C9"/>
    <w:rsid w:val="00680DAF"/>
    <w:rsid w:val="00681168"/>
    <w:rsid w:val="00681640"/>
    <w:rsid w:val="00681DFC"/>
    <w:rsid w:val="00682165"/>
    <w:rsid w:val="006833F5"/>
    <w:rsid w:val="00683A15"/>
    <w:rsid w:val="00683B0C"/>
    <w:rsid w:val="00683D83"/>
    <w:rsid w:val="00683F0E"/>
    <w:rsid w:val="006843E3"/>
    <w:rsid w:val="006847A6"/>
    <w:rsid w:val="00685979"/>
    <w:rsid w:val="00685E80"/>
    <w:rsid w:val="0068614E"/>
    <w:rsid w:val="006900A3"/>
    <w:rsid w:val="0069123A"/>
    <w:rsid w:val="00691E88"/>
    <w:rsid w:val="006924D5"/>
    <w:rsid w:val="00692644"/>
    <w:rsid w:val="006937BA"/>
    <w:rsid w:val="00694691"/>
    <w:rsid w:val="006949A3"/>
    <w:rsid w:val="0069586C"/>
    <w:rsid w:val="00695ACA"/>
    <w:rsid w:val="00695ACE"/>
    <w:rsid w:val="00697078"/>
    <w:rsid w:val="006978C0"/>
    <w:rsid w:val="006A003D"/>
    <w:rsid w:val="006A06DF"/>
    <w:rsid w:val="006A0AB2"/>
    <w:rsid w:val="006A0BF2"/>
    <w:rsid w:val="006A126A"/>
    <w:rsid w:val="006A1CA6"/>
    <w:rsid w:val="006A1FE4"/>
    <w:rsid w:val="006A2EEB"/>
    <w:rsid w:val="006A3802"/>
    <w:rsid w:val="006A380C"/>
    <w:rsid w:val="006A473A"/>
    <w:rsid w:val="006A50D4"/>
    <w:rsid w:val="006A5866"/>
    <w:rsid w:val="006A686F"/>
    <w:rsid w:val="006A78CE"/>
    <w:rsid w:val="006A7B86"/>
    <w:rsid w:val="006B07E8"/>
    <w:rsid w:val="006B0BD6"/>
    <w:rsid w:val="006B17FB"/>
    <w:rsid w:val="006B1A4F"/>
    <w:rsid w:val="006B1B55"/>
    <w:rsid w:val="006B2257"/>
    <w:rsid w:val="006B3886"/>
    <w:rsid w:val="006B41CE"/>
    <w:rsid w:val="006B486B"/>
    <w:rsid w:val="006B4BD6"/>
    <w:rsid w:val="006B4F4B"/>
    <w:rsid w:val="006B52F9"/>
    <w:rsid w:val="006B5353"/>
    <w:rsid w:val="006B57CF"/>
    <w:rsid w:val="006B5B31"/>
    <w:rsid w:val="006B5D64"/>
    <w:rsid w:val="006B66BB"/>
    <w:rsid w:val="006B67B3"/>
    <w:rsid w:val="006B693D"/>
    <w:rsid w:val="006B7914"/>
    <w:rsid w:val="006B7E1B"/>
    <w:rsid w:val="006C013B"/>
    <w:rsid w:val="006C0892"/>
    <w:rsid w:val="006C0AA1"/>
    <w:rsid w:val="006C0F08"/>
    <w:rsid w:val="006C1374"/>
    <w:rsid w:val="006C2C24"/>
    <w:rsid w:val="006C32F5"/>
    <w:rsid w:val="006C3326"/>
    <w:rsid w:val="006C37C2"/>
    <w:rsid w:val="006C3A63"/>
    <w:rsid w:val="006C3DEF"/>
    <w:rsid w:val="006C3FCF"/>
    <w:rsid w:val="006C419B"/>
    <w:rsid w:val="006C4833"/>
    <w:rsid w:val="006C4A54"/>
    <w:rsid w:val="006C541C"/>
    <w:rsid w:val="006C5577"/>
    <w:rsid w:val="006C56E3"/>
    <w:rsid w:val="006C60FD"/>
    <w:rsid w:val="006C6F22"/>
    <w:rsid w:val="006C6F33"/>
    <w:rsid w:val="006C7CD6"/>
    <w:rsid w:val="006C7DE7"/>
    <w:rsid w:val="006D049E"/>
    <w:rsid w:val="006D05F3"/>
    <w:rsid w:val="006D2559"/>
    <w:rsid w:val="006D34A9"/>
    <w:rsid w:val="006D374A"/>
    <w:rsid w:val="006D38D6"/>
    <w:rsid w:val="006D3958"/>
    <w:rsid w:val="006D3D50"/>
    <w:rsid w:val="006D4EB0"/>
    <w:rsid w:val="006D64AB"/>
    <w:rsid w:val="006D6683"/>
    <w:rsid w:val="006D6FB1"/>
    <w:rsid w:val="006D714D"/>
    <w:rsid w:val="006D75CA"/>
    <w:rsid w:val="006E0496"/>
    <w:rsid w:val="006E06B8"/>
    <w:rsid w:val="006E09F0"/>
    <w:rsid w:val="006E1F6B"/>
    <w:rsid w:val="006E24E1"/>
    <w:rsid w:val="006E365E"/>
    <w:rsid w:val="006E3E2D"/>
    <w:rsid w:val="006E423F"/>
    <w:rsid w:val="006E4F6B"/>
    <w:rsid w:val="006E5281"/>
    <w:rsid w:val="006E5B2F"/>
    <w:rsid w:val="006E620C"/>
    <w:rsid w:val="006E687F"/>
    <w:rsid w:val="006E72FD"/>
    <w:rsid w:val="006E7886"/>
    <w:rsid w:val="006E7F5C"/>
    <w:rsid w:val="006F06C1"/>
    <w:rsid w:val="006F0C18"/>
    <w:rsid w:val="006F1546"/>
    <w:rsid w:val="006F1F14"/>
    <w:rsid w:val="006F1F70"/>
    <w:rsid w:val="006F20BA"/>
    <w:rsid w:val="006F2A35"/>
    <w:rsid w:val="006F2DDD"/>
    <w:rsid w:val="006F32CA"/>
    <w:rsid w:val="006F3941"/>
    <w:rsid w:val="006F6C86"/>
    <w:rsid w:val="006F7650"/>
    <w:rsid w:val="006F775B"/>
    <w:rsid w:val="006F7CA9"/>
    <w:rsid w:val="00700974"/>
    <w:rsid w:val="0070099B"/>
    <w:rsid w:val="00700E0D"/>
    <w:rsid w:val="0070215C"/>
    <w:rsid w:val="007023A4"/>
    <w:rsid w:val="00702422"/>
    <w:rsid w:val="00702717"/>
    <w:rsid w:val="00702908"/>
    <w:rsid w:val="00702B36"/>
    <w:rsid w:val="00702C29"/>
    <w:rsid w:val="00702C43"/>
    <w:rsid w:val="00702FBA"/>
    <w:rsid w:val="0070313A"/>
    <w:rsid w:val="007031DD"/>
    <w:rsid w:val="00703B6C"/>
    <w:rsid w:val="00703F9A"/>
    <w:rsid w:val="0070409A"/>
    <w:rsid w:val="007045FD"/>
    <w:rsid w:val="00704DC0"/>
    <w:rsid w:val="00705E1B"/>
    <w:rsid w:val="00705F12"/>
    <w:rsid w:val="00706316"/>
    <w:rsid w:val="007100A3"/>
    <w:rsid w:val="007103D5"/>
    <w:rsid w:val="00711DE2"/>
    <w:rsid w:val="00712391"/>
    <w:rsid w:val="00712F35"/>
    <w:rsid w:val="007139AF"/>
    <w:rsid w:val="00713E18"/>
    <w:rsid w:val="007145BC"/>
    <w:rsid w:val="00716124"/>
    <w:rsid w:val="00716FE1"/>
    <w:rsid w:val="00717C9B"/>
    <w:rsid w:val="00720152"/>
    <w:rsid w:val="00720336"/>
    <w:rsid w:val="00721849"/>
    <w:rsid w:val="00722835"/>
    <w:rsid w:val="00722CD9"/>
    <w:rsid w:val="00723ACD"/>
    <w:rsid w:val="00723CF5"/>
    <w:rsid w:val="00724099"/>
    <w:rsid w:val="00724E9C"/>
    <w:rsid w:val="00724EFE"/>
    <w:rsid w:val="00725594"/>
    <w:rsid w:val="007255F0"/>
    <w:rsid w:val="00726D40"/>
    <w:rsid w:val="00726D48"/>
    <w:rsid w:val="0072799C"/>
    <w:rsid w:val="00727C88"/>
    <w:rsid w:val="00727E6F"/>
    <w:rsid w:val="00730ED9"/>
    <w:rsid w:val="0073180E"/>
    <w:rsid w:val="00732300"/>
    <w:rsid w:val="00732442"/>
    <w:rsid w:val="0073271C"/>
    <w:rsid w:val="00732D55"/>
    <w:rsid w:val="00733F5D"/>
    <w:rsid w:val="00734334"/>
    <w:rsid w:val="00734638"/>
    <w:rsid w:val="00734FDF"/>
    <w:rsid w:val="007353BB"/>
    <w:rsid w:val="00735F1F"/>
    <w:rsid w:val="007361B3"/>
    <w:rsid w:val="00736253"/>
    <w:rsid w:val="00737078"/>
    <w:rsid w:val="00737C60"/>
    <w:rsid w:val="00740382"/>
    <w:rsid w:val="00740502"/>
    <w:rsid w:val="00740807"/>
    <w:rsid w:val="00741037"/>
    <w:rsid w:val="0074202E"/>
    <w:rsid w:val="007425C8"/>
    <w:rsid w:val="0074451F"/>
    <w:rsid w:val="00745145"/>
    <w:rsid w:val="0074645C"/>
    <w:rsid w:val="00747B00"/>
    <w:rsid w:val="007502C9"/>
    <w:rsid w:val="007504CF"/>
    <w:rsid w:val="00751154"/>
    <w:rsid w:val="00752DE7"/>
    <w:rsid w:val="007534AF"/>
    <w:rsid w:val="0075364A"/>
    <w:rsid w:val="00753BF2"/>
    <w:rsid w:val="0075411E"/>
    <w:rsid w:val="0075692A"/>
    <w:rsid w:val="007573DD"/>
    <w:rsid w:val="00757BE5"/>
    <w:rsid w:val="0076036B"/>
    <w:rsid w:val="0076059A"/>
    <w:rsid w:val="007619E3"/>
    <w:rsid w:val="00762810"/>
    <w:rsid w:val="00762CB3"/>
    <w:rsid w:val="0076326A"/>
    <w:rsid w:val="00763295"/>
    <w:rsid w:val="007649C9"/>
    <w:rsid w:val="00764A40"/>
    <w:rsid w:val="00765140"/>
    <w:rsid w:val="0076550D"/>
    <w:rsid w:val="00765B58"/>
    <w:rsid w:val="00765C40"/>
    <w:rsid w:val="00765C5C"/>
    <w:rsid w:val="007666AB"/>
    <w:rsid w:val="007675CF"/>
    <w:rsid w:val="00767F59"/>
    <w:rsid w:val="00770978"/>
    <w:rsid w:val="0077152A"/>
    <w:rsid w:val="00771DC0"/>
    <w:rsid w:val="0077261D"/>
    <w:rsid w:val="00772E68"/>
    <w:rsid w:val="00773F3C"/>
    <w:rsid w:val="0077451D"/>
    <w:rsid w:val="00774588"/>
    <w:rsid w:val="007746D4"/>
    <w:rsid w:val="00774DBA"/>
    <w:rsid w:val="00774E6E"/>
    <w:rsid w:val="00775DBF"/>
    <w:rsid w:val="00776C21"/>
    <w:rsid w:val="00776FAF"/>
    <w:rsid w:val="00777B9F"/>
    <w:rsid w:val="00780343"/>
    <w:rsid w:val="00780ACF"/>
    <w:rsid w:val="007821AE"/>
    <w:rsid w:val="00782AEE"/>
    <w:rsid w:val="00782D5A"/>
    <w:rsid w:val="007849AA"/>
    <w:rsid w:val="00784C2E"/>
    <w:rsid w:val="00785C56"/>
    <w:rsid w:val="007861EF"/>
    <w:rsid w:val="00786B11"/>
    <w:rsid w:val="00786D19"/>
    <w:rsid w:val="00786D9F"/>
    <w:rsid w:val="00787702"/>
    <w:rsid w:val="00790105"/>
    <w:rsid w:val="007902C0"/>
    <w:rsid w:val="007906D6"/>
    <w:rsid w:val="007906ED"/>
    <w:rsid w:val="00790838"/>
    <w:rsid w:val="00790852"/>
    <w:rsid w:val="00790D9A"/>
    <w:rsid w:val="00790EA6"/>
    <w:rsid w:val="00792689"/>
    <w:rsid w:val="007928DD"/>
    <w:rsid w:val="007928E0"/>
    <w:rsid w:val="00792D7C"/>
    <w:rsid w:val="00792F73"/>
    <w:rsid w:val="0079344A"/>
    <w:rsid w:val="00793BD9"/>
    <w:rsid w:val="00793FB9"/>
    <w:rsid w:val="00794A44"/>
    <w:rsid w:val="00794EC9"/>
    <w:rsid w:val="007967AF"/>
    <w:rsid w:val="00796C85"/>
    <w:rsid w:val="007974FE"/>
    <w:rsid w:val="00797649"/>
    <w:rsid w:val="007977DE"/>
    <w:rsid w:val="007A00D1"/>
    <w:rsid w:val="007A0FD4"/>
    <w:rsid w:val="007A1C94"/>
    <w:rsid w:val="007A1ED7"/>
    <w:rsid w:val="007A2649"/>
    <w:rsid w:val="007A2A7D"/>
    <w:rsid w:val="007A2ADA"/>
    <w:rsid w:val="007A2CB2"/>
    <w:rsid w:val="007A31FD"/>
    <w:rsid w:val="007A321C"/>
    <w:rsid w:val="007A385D"/>
    <w:rsid w:val="007A4049"/>
    <w:rsid w:val="007A49DD"/>
    <w:rsid w:val="007A4FCF"/>
    <w:rsid w:val="007A5781"/>
    <w:rsid w:val="007A5A51"/>
    <w:rsid w:val="007A5E08"/>
    <w:rsid w:val="007A7014"/>
    <w:rsid w:val="007A7037"/>
    <w:rsid w:val="007B1B89"/>
    <w:rsid w:val="007B2EF6"/>
    <w:rsid w:val="007B362A"/>
    <w:rsid w:val="007B39C2"/>
    <w:rsid w:val="007B3BF9"/>
    <w:rsid w:val="007B579A"/>
    <w:rsid w:val="007B6C61"/>
    <w:rsid w:val="007B779C"/>
    <w:rsid w:val="007C0488"/>
    <w:rsid w:val="007C07D6"/>
    <w:rsid w:val="007C0BAA"/>
    <w:rsid w:val="007C0D4E"/>
    <w:rsid w:val="007C17E9"/>
    <w:rsid w:val="007C1858"/>
    <w:rsid w:val="007C1B45"/>
    <w:rsid w:val="007C24EE"/>
    <w:rsid w:val="007C2924"/>
    <w:rsid w:val="007C2EDB"/>
    <w:rsid w:val="007C3532"/>
    <w:rsid w:val="007C3B03"/>
    <w:rsid w:val="007C3C27"/>
    <w:rsid w:val="007C455E"/>
    <w:rsid w:val="007C45C7"/>
    <w:rsid w:val="007C6255"/>
    <w:rsid w:val="007C76A1"/>
    <w:rsid w:val="007C7EE6"/>
    <w:rsid w:val="007D0876"/>
    <w:rsid w:val="007D0E53"/>
    <w:rsid w:val="007D2B80"/>
    <w:rsid w:val="007D2E43"/>
    <w:rsid w:val="007D36C5"/>
    <w:rsid w:val="007D4BC6"/>
    <w:rsid w:val="007D555F"/>
    <w:rsid w:val="007D5C28"/>
    <w:rsid w:val="007D6922"/>
    <w:rsid w:val="007D6DFD"/>
    <w:rsid w:val="007D7CC9"/>
    <w:rsid w:val="007E0401"/>
    <w:rsid w:val="007E298B"/>
    <w:rsid w:val="007E39BA"/>
    <w:rsid w:val="007E60F6"/>
    <w:rsid w:val="007E6179"/>
    <w:rsid w:val="007E6394"/>
    <w:rsid w:val="007E7236"/>
    <w:rsid w:val="007E7B80"/>
    <w:rsid w:val="007E7DBF"/>
    <w:rsid w:val="007F00D8"/>
    <w:rsid w:val="007F0110"/>
    <w:rsid w:val="007F07AE"/>
    <w:rsid w:val="007F0B67"/>
    <w:rsid w:val="007F138B"/>
    <w:rsid w:val="007F19B7"/>
    <w:rsid w:val="007F2030"/>
    <w:rsid w:val="007F26D0"/>
    <w:rsid w:val="007F27D7"/>
    <w:rsid w:val="007F37B3"/>
    <w:rsid w:val="007F389B"/>
    <w:rsid w:val="007F3F3E"/>
    <w:rsid w:val="007F4549"/>
    <w:rsid w:val="007F5573"/>
    <w:rsid w:val="007F5EC0"/>
    <w:rsid w:val="007F634A"/>
    <w:rsid w:val="007F69C2"/>
    <w:rsid w:val="007F7493"/>
    <w:rsid w:val="007F7A80"/>
    <w:rsid w:val="008003B7"/>
    <w:rsid w:val="00800571"/>
    <w:rsid w:val="008006A2"/>
    <w:rsid w:val="00800776"/>
    <w:rsid w:val="00801E88"/>
    <w:rsid w:val="008024A6"/>
    <w:rsid w:val="0080285F"/>
    <w:rsid w:val="00802CF8"/>
    <w:rsid w:val="00802D83"/>
    <w:rsid w:val="00803143"/>
    <w:rsid w:val="008036B4"/>
    <w:rsid w:val="008042BF"/>
    <w:rsid w:val="0080459B"/>
    <w:rsid w:val="00804E3F"/>
    <w:rsid w:val="00805280"/>
    <w:rsid w:val="00805510"/>
    <w:rsid w:val="00805ABA"/>
    <w:rsid w:val="00806EBB"/>
    <w:rsid w:val="0080705C"/>
    <w:rsid w:val="008076D6"/>
    <w:rsid w:val="00807DEE"/>
    <w:rsid w:val="008101EF"/>
    <w:rsid w:val="00810686"/>
    <w:rsid w:val="00810EFB"/>
    <w:rsid w:val="0081159C"/>
    <w:rsid w:val="00811A5D"/>
    <w:rsid w:val="00811B8D"/>
    <w:rsid w:val="00812186"/>
    <w:rsid w:val="00812261"/>
    <w:rsid w:val="00814797"/>
    <w:rsid w:val="00816166"/>
    <w:rsid w:val="00816D45"/>
    <w:rsid w:val="00820ACD"/>
    <w:rsid w:val="00820D30"/>
    <w:rsid w:val="008211EF"/>
    <w:rsid w:val="008218D3"/>
    <w:rsid w:val="00821B3B"/>
    <w:rsid w:val="008222EA"/>
    <w:rsid w:val="00822704"/>
    <w:rsid w:val="0082280A"/>
    <w:rsid w:val="0082288E"/>
    <w:rsid w:val="00822C9E"/>
    <w:rsid w:val="0082390F"/>
    <w:rsid w:val="00823E2F"/>
    <w:rsid w:val="008240C5"/>
    <w:rsid w:val="008248C6"/>
    <w:rsid w:val="00824EBE"/>
    <w:rsid w:val="00825388"/>
    <w:rsid w:val="00825C08"/>
    <w:rsid w:val="00825C4B"/>
    <w:rsid w:val="00826126"/>
    <w:rsid w:val="008261E7"/>
    <w:rsid w:val="00826416"/>
    <w:rsid w:val="008264A8"/>
    <w:rsid w:val="008264AF"/>
    <w:rsid w:val="00826A94"/>
    <w:rsid w:val="00827278"/>
    <w:rsid w:val="008276AE"/>
    <w:rsid w:val="00827956"/>
    <w:rsid w:val="00827979"/>
    <w:rsid w:val="0083057C"/>
    <w:rsid w:val="00832837"/>
    <w:rsid w:val="00832C0D"/>
    <w:rsid w:val="00832C6D"/>
    <w:rsid w:val="00833862"/>
    <w:rsid w:val="00834251"/>
    <w:rsid w:val="00834266"/>
    <w:rsid w:val="00834CF5"/>
    <w:rsid w:val="008353B1"/>
    <w:rsid w:val="00835547"/>
    <w:rsid w:val="00836C55"/>
    <w:rsid w:val="00837447"/>
    <w:rsid w:val="00841F54"/>
    <w:rsid w:val="00842CE2"/>
    <w:rsid w:val="0084347E"/>
    <w:rsid w:val="00843687"/>
    <w:rsid w:val="00843B18"/>
    <w:rsid w:val="00843DC7"/>
    <w:rsid w:val="008448F8"/>
    <w:rsid w:val="00844D89"/>
    <w:rsid w:val="008454F1"/>
    <w:rsid w:val="00846329"/>
    <w:rsid w:val="00846B16"/>
    <w:rsid w:val="00850153"/>
    <w:rsid w:val="008507B6"/>
    <w:rsid w:val="00850C7E"/>
    <w:rsid w:val="0085113F"/>
    <w:rsid w:val="008511EC"/>
    <w:rsid w:val="008516C3"/>
    <w:rsid w:val="0085230C"/>
    <w:rsid w:val="00852B60"/>
    <w:rsid w:val="0085349A"/>
    <w:rsid w:val="00853A1F"/>
    <w:rsid w:val="0085553A"/>
    <w:rsid w:val="0085579F"/>
    <w:rsid w:val="008557F6"/>
    <w:rsid w:val="00855B1D"/>
    <w:rsid w:val="00856917"/>
    <w:rsid w:val="00857189"/>
    <w:rsid w:val="008574E5"/>
    <w:rsid w:val="008577FE"/>
    <w:rsid w:val="00857903"/>
    <w:rsid w:val="00860D8C"/>
    <w:rsid w:val="00860E08"/>
    <w:rsid w:val="008617C4"/>
    <w:rsid w:val="008622A7"/>
    <w:rsid w:val="00862A7B"/>
    <w:rsid w:val="008636C4"/>
    <w:rsid w:val="0086621B"/>
    <w:rsid w:val="00866A2F"/>
    <w:rsid w:val="00866E98"/>
    <w:rsid w:val="00866FF5"/>
    <w:rsid w:val="008672F9"/>
    <w:rsid w:val="00867EB0"/>
    <w:rsid w:val="00870164"/>
    <w:rsid w:val="00870CC2"/>
    <w:rsid w:val="00871595"/>
    <w:rsid w:val="0087192F"/>
    <w:rsid w:val="00871E4A"/>
    <w:rsid w:val="00871E81"/>
    <w:rsid w:val="00872F24"/>
    <w:rsid w:val="00873286"/>
    <w:rsid w:val="00873A4D"/>
    <w:rsid w:val="0087423F"/>
    <w:rsid w:val="0087522B"/>
    <w:rsid w:val="00875C6F"/>
    <w:rsid w:val="00875EE7"/>
    <w:rsid w:val="00876118"/>
    <w:rsid w:val="00876BAE"/>
    <w:rsid w:val="008772AE"/>
    <w:rsid w:val="0087761F"/>
    <w:rsid w:val="008779B3"/>
    <w:rsid w:val="0088021E"/>
    <w:rsid w:val="00880697"/>
    <w:rsid w:val="00880A9E"/>
    <w:rsid w:val="00881559"/>
    <w:rsid w:val="00881800"/>
    <w:rsid w:val="00881DBA"/>
    <w:rsid w:val="008824F8"/>
    <w:rsid w:val="0088299E"/>
    <w:rsid w:val="00882E3F"/>
    <w:rsid w:val="00883B40"/>
    <w:rsid w:val="00884268"/>
    <w:rsid w:val="00884BD7"/>
    <w:rsid w:val="00885970"/>
    <w:rsid w:val="00885AF9"/>
    <w:rsid w:val="00885C4C"/>
    <w:rsid w:val="00885C7E"/>
    <w:rsid w:val="008869D6"/>
    <w:rsid w:val="00886F11"/>
    <w:rsid w:val="008870FC"/>
    <w:rsid w:val="00890ADE"/>
    <w:rsid w:val="00890F49"/>
    <w:rsid w:val="00891FE0"/>
    <w:rsid w:val="00894435"/>
    <w:rsid w:val="00894E4B"/>
    <w:rsid w:val="00894E83"/>
    <w:rsid w:val="00895147"/>
    <w:rsid w:val="00895A47"/>
    <w:rsid w:val="00896146"/>
    <w:rsid w:val="008961E2"/>
    <w:rsid w:val="008964DA"/>
    <w:rsid w:val="00896EB3"/>
    <w:rsid w:val="00897042"/>
    <w:rsid w:val="0089798A"/>
    <w:rsid w:val="008A04EE"/>
    <w:rsid w:val="008A1763"/>
    <w:rsid w:val="008A236D"/>
    <w:rsid w:val="008A4240"/>
    <w:rsid w:val="008A43A3"/>
    <w:rsid w:val="008A446B"/>
    <w:rsid w:val="008A4B75"/>
    <w:rsid w:val="008A5632"/>
    <w:rsid w:val="008A5939"/>
    <w:rsid w:val="008A5B09"/>
    <w:rsid w:val="008A6702"/>
    <w:rsid w:val="008B0020"/>
    <w:rsid w:val="008B0330"/>
    <w:rsid w:val="008B05CF"/>
    <w:rsid w:val="008B1EAE"/>
    <w:rsid w:val="008B1F4A"/>
    <w:rsid w:val="008B2A62"/>
    <w:rsid w:val="008B2D7A"/>
    <w:rsid w:val="008B3020"/>
    <w:rsid w:val="008B360B"/>
    <w:rsid w:val="008B371B"/>
    <w:rsid w:val="008B468B"/>
    <w:rsid w:val="008B517A"/>
    <w:rsid w:val="008B5C7A"/>
    <w:rsid w:val="008B5EAA"/>
    <w:rsid w:val="008B5F87"/>
    <w:rsid w:val="008B5FFC"/>
    <w:rsid w:val="008B67A0"/>
    <w:rsid w:val="008B6C17"/>
    <w:rsid w:val="008B6D6A"/>
    <w:rsid w:val="008B75E0"/>
    <w:rsid w:val="008B78A1"/>
    <w:rsid w:val="008C06A6"/>
    <w:rsid w:val="008C16FF"/>
    <w:rsid w:val="008C1728"/>
    <w:rsid w:val="008C1AFC"/>
    <w:rsid w:val="008C1C0A"/>
    <w:rsid w:val="008C1D3F"/>
    <w:rsid w:val="008C27AC"/>
    <w:rsid w:val="008C29F3"/>
    <w:rsid w:val="008C3D07"/>
    <w:rsid w:val="008C41CE"/>
    <w:rsid w:val="008C439A"/>
    <w:rsid w:val="008C4BD1"/>
    <w:rsid w:val="008C580A"/>
    <w:rsid w:val="008C5BB0"/>
    <w:rsid w:val="008C69BE"/>
    <w:rsid w:val="008C6B95"/>
    <w:rsid w:val="008C6FFC"/>
    <w:rsid w:val="008C7222"/>
    <w:rsid w:val="008D00F3"/>
    <w:rsid w:val="008D09E8"/>
    <w:rsid w:val="008D0E25"/>
    <w:rsid w:val="008D0F66"/>
    <w:rsid w:val="008D1098"/>
    <w:rsid w:val="008D2E17"/>
    <w:rsid w:val="008D2FDB"/>
    <w:rsid w:val="008D3C58"/>
    <w:rsid w:val="008D46FF"/>
    <w:rsid w:val="008D4ECF"/>
    <w:rsid w:val="008D6203"/>
    <w:rsid w:val="008D6A3D"/>
    <w:rsid w:val="008D6A70"/>
    <w:rsid w:val="008D7274"/>
    <w:rsid w:val="008D7A3E"/>
    <w:rsid w:val="008E0046"/>
    <w:rsid w:val="008E02E2"/>
    <w:rsid w:val="008E02F2"/>
    <w:rsid w:val="008E051B"/>
    <w:rsid w:val="008E2455"/>
    <w:rsid w:val="008E29AE"/>
    <w:rsid w:val="008E2A69"/>
    <w:rsid w:val="008E2C23"/>
    <w:rsid w:val="008E2CD1"/>
    <w:rsid w:val="008E2ECF"/>
    <w:rsid w:val="008E35A4"/>
    <w:rsid w:val="008E3609"/>
    <w:rsid w:val="008E6728"/>
    <w:rsid w:val="008E6C59"/>
    <w:rsid w:val="008E712C"/>
    <w:rsid w:val="008F047D"/>
    <w:rsid w:val="008F063A"/>
    <w:rsid w:val="008F0F4B"/>
    <w:rsid w:val="008F1086"/>
    <w:rsid w:val="008F1093"/>
    <w:rsid w:val="008F1240"/>
    <w:rsid w:val="008F1AD5"/>
    <w:rsid w:val="008F1B3A"/>
    <w:rsid w:val="008F232A"/>
    <w:rsid w:val="008F2BC0"/>
    <w:rsid w:val="008F3CFF"/>
    <w:rsid w:val="008F3D75"/>
    <w:rsid w:val="008F3F4A"/>
    <w:rsid w:val="008F4120"/>
    <w:rsid w:val="008F4C37"/>
    <w:rsid w:val="008F4DE3"/>
    <w:rsid w:val="008F5D6A"/>
    <w:rsid w:val="008F6256"/>
    <w:rsid w:val="008F6FEB"/>
    <w:rsid w:val="008F77A7"/>
    <w:rsid w:val="008F7E20"/>
    <w:rsid w:val="0090128A"/>
    <w:rsid w:val="00901606"/>
    <w:rsid w:val="009021F5"/>
    <w:rsid w:val="009033D0"/>
    <w:rsid w:val="009036C9"/>
    <w:rsid w:val="00904128"/>
    <w:rsid w:val="00904265"/>
    <w:rsid w:val="009045EF"/>
    <w:rsid w:val="00904768"/>
    <w:rsid w:val="0090478E"/>
    <w:rsid w:val="00904962"/>
    <w:rsid w:val="00904CA3"/>
    <w:rsid w:val="009052F9"/>
    <w:rsid w:val="00905B04"/>
    <w:rsid w:val="00905EDE"/>
    <w:rsid w:val="009062FE"/>
    <w:rsid w:val="0090652C"/>
    <w:rsid w:val="009068A8"/>
    <w:rsid w:val="00906DBC"/>
    <w:rsid w:val="00906ED1"/>
    <w:rsid w:val="0090737B"/>
    <w:rsid w:val="0090789B"/>
    <w:rsid w:val="00907B8F"/>
    <w:rsid w:val="00907E5A"/>
    <w:rsid w:val="00910165"/>
    <w:rsid w:val="0091030A"/>
    <w:rsid w:val="00910B87"/>
    <w:rsid w:val="009115E3"/>
    <w:rsid w:val="0091172C"/>
    <w:rsid w:val="00911AA0"/>
    <w:rsid w:val="00911EC4"/>
    <w:rsid w:val="00911FE9"/>
    <w:rsid w:val="0091274F"/>
    <w:rsid w:val="00912D2E"/>
    <w:rsid w:val="00912F15"/>
    <w:rsid w:val="009142CC"/>
    <w:rsid w:val="00914AAC"/>
    <w:rsid w:val="00915186"/>
    <w:rsid w:val="00915256"/>
    <w:rsid w:val="009153F6"/>
    <w:rsid w:val="00915637"/>
    <w:rsid w:val="009156EF"/>
    <w:rsid w:val="00915767"/>
    <w:rsid w:val="00915B2B"/>
    <w:rsid w:val="00915B30"/>
    <w:rsid w:val="009170C9"/>
    <w:rsid w:val="00917A42"/>
    <w:rsid w:val="00917A9F"/>
    <w:rsid w:val="00920235"/>
    <w:rsid w:val="009208E3"/>
    <w:rsid w:val="00921568"/>
    <w:rsid w:val="009215E7"/>
    <w:rsid w:val="00921C06"/>
    <w:rsid w:val="009227B0"/>
    <w:rsid w:val="00922BE9"/>
    <w:rsid w:val="00923C4B"/>
    <w:rsid w:val="0092443D"/>
    <w:rsid w:val="009247C4"/>
    <w:rsid w:val="0092522D"/>
    <w:rsid w:val="009255DE"/>
    <w:rsid w:val="00926820"/>
    <w:rsid w:val="00927641"/>
    <w:rsid w:val="00927EFF"/>
    <w:rsid w:val="00930B71"/>
    <w:rsid w:val="00930EF8"/>
    <w:rsid w:val="009314D1"/>
    <w:rsid w:val="009318BE"/>
    <w:rsid w:val="00931C0B"/>
    <w:rsid w:val="00932794"/>
    <w:rsid w:val="009328DF"/>
    <w:rsid w:val="00933972"/>
    <w:rsid w:val="00934314"/>
    <w:rsid w:val="00934842"/>
    <w:rsid w:val="00934CBC"/>
    <w:rsid w:val="00934EF3"/>
    <w:rsid w:val="00935634"/>
    <w:rsid w:val="00935F57"/>
    <w:rsid w:val="00936089"/>
    <w:rsid w:val="009360C3"/>
    <w:rsid w:val="009367B1"/>
    <w:rsid w:val="00936D3F"/>
    <w:rsid w:val="00937167"/>
    <w:rsid w:val="009374E9"/>
    <w:rsid w:val="00937690"/>
    <w:rsid w:val="00937A73"/>
    <w:rsid w:val="00937AE7"/>
    <w:rsid w:val="009405CE"/>
    <w:rsid w:val="00940B17"/>
    <w:rsid w:val="00940D67"/>
    <w:rsid w:val="00941978"/>
    <w:rsid w:val="0094212F"/>
    <w:rsid w:val="00942783"/>
    <w:rsid w:val="00942932"/>
    <w:rsid w:val="00942B8D"/>
    <w:rsid w:val="00942FE8"/>
    <w:rsid w:val="009440CC"/>
    <w:rsid w:val="009440E7"/>
    <w:rsid w:val="00944592"/>
    <w:rsid w:val="00944BE6"/>
    <w:rsid w:val="009450DB"/>
    <w:rsid w:val="00945B9B"/>
    <w:rsid w:val="00947051"/>
    <w:rsid w:val="009477F4"/>
    <w:rsid w:val="00950C79"/>
    <w:rsid w:val="0095125A"/>
    <w:rsid w:val="009513AE"/>
    <w:rsid w:val="009531F4"/>
    <w:rsid w:val="009538C9"/>
    <w:rsid w:val="00953C18"/>
    <w:rsid w:val="00953E91"/>
    <w:rsid w:val="0095400E"/>
    <w:rsid w:val="009543C6"/>
    <w:rsid w:val="00954F24"/>
    <w:rsid w:val="0095526C"/>
    <w:rsid w:val="0095550E"/>
    <w:rsid w:val="009565DE"/>
    <w:rsid w:val="00957B06"/>
    <w:rsid w:val="00957F94"/>
    <w:rsid w:val="00960314"/>
    <w:rsid w:val="00960878"/>
    <w:rsid w:val="00961633"/>
    <w:rsid w:val="00961727"/>
    <w:rsid w:val="00962111"/>
    <w:rsid w:val="00962C57"/>
    <w:rsid w:val="00963546"/>
    <w:rsid w:val="009644DA"/>
    <w:rsid w:val="00964D07"/>
    <w:rsid w:val="0096554D"/>
    <w:rsid w:val="009657BE"/>
    <w:rsid w:val="00965A15"/>
    <w:rsid w:val="00965A61"/>
    <w:rsid w:val="00965F0E"/>
    <w:rsid w:val="00965F49"/>
    <w:rsid w:val="00966395"/>
    <w:rsid w:val="00966BD7"/>
    <w:rsid w:val="00966EE5"/>
    <w:rsid w:val="00966FE3"/>
    <w:rsid w:val="00967175"/>
    <w:rsid w:val="00967685"/>
    <w:rsid w:val="00967A14"/>
    <w:rsid w:val="00967AAE"/>
    <w:rsid w:val="00970703"/>
    <w:rsid w:val="0097096B"/>
    <w:rsid w:val="00970AA3"/>
    <w:rsid w:val="00970B81"/>
    <w:rsid w:val="0097104D"/>
    <w:rsid w:val="009713A8"/>
    <w:rsid w:val="00971BCF"/>
    <w:rsid w:val="00973166"/>
    <w:rsid w:val="00973766"/>
    <w:rsid w:val="009742C4"/>
    <w:rsid w:val="009750B3"/>
    <w:rsid w:val="00975377"/>
    <w:rsid w:val="00975E3D"/>
    <w:rsid w:val="00976F87"/>
    <w:rsid w:val="009778F5"/>
    <w:rsid w:val="0097791A"/>
    <w:rsid w:val="0098024E"/>
    <w:rsid w:val="00980C10"/>
    <w:rsid w:val="00980CDA"/>
    <w:rsid w:val="00981130"/>
    <w:rsid w:val="009813A0"/>
    <w:rsid w:val="00981F62"/>
    <w:rsid w:val="0098241D"/>
    <w:rsid w:val="009827E2"/>
    <w:rsid w:val="00983017"/>
    <w:rsid w:val="0098357E"/>
    <w:rsid w:val="00983CE8"/>
    <w:rsid w:val="00984AEF"/>
    <w:rsid w:val="00985229"/>
    <w:rsid w:val="0098541D"/>
    <w:rsid w:val="00985A82"/>
    <w:rsid w:val="00986106"/>
    <w:rsid w:val="0098651B"/>
    <w:rsid w:val="009869B5"/>
    <w:rsid w:val="00986A23"/>
    <w:rsid w:val="00987DD5"/>
    <w:rsid w:val="00987FEE"/>
    <w:rsid w:val="00990126"/>
    <w:rsid w:val="00990BF2"/>
    <w:rsid w:val="009912B0"/>
    <w:rsid w:val="0099189F"/>
    <w:rsid w:val="00991EF8"/>
    <w:rsid w:val="00992491"/>
    <w:rsid w:val="009926E5"/>
    <w:rsid w:val="009928D2"/>
    <w:rsid w:val="00993252"/>
    <w:rsid w:val="00994157"/>
    <w:rsid w:val="00994E77"/>
    <w:rsid w:val="00995A66"/>
    <w:rsid w:val="00995AA8"/>
    <w:rsid w:val="00996598"/>
    <w:rsid w:val="00996A36"/>
    <w:rsid w:val="00997B04"/>
    <w:rsid w:val="009A0720"/>
    <w:rsid w:val="009A0B1F"/>
    <w:rsid w:val="009A0C00"/>
    <w:rsid w:val="009A0CA8"/>
    <w:rsid w:val="009A18C7"/>
    <w:rsid w:val="009A20FF"/>
    <w:rsid w:val="009A2D7F"/>
    <w:rsid w:val="009A3AAC"/>
    <w:rsid w:val="009A3B41"/>
    <w:rsid w:val="009A46BB"/>
    <w:rsid w:val="009A4BE9"/>
    <w:rsid w:val="009A54F9"/>
    <w:rsid w:val="009A5AA5"/>
    <w:rsid w:val="009A60F5"/>
    <w:rsid w:val="009A72F9"/>
    <w:rsid w:val="009B0356"/>
    <w:rsid w:val="009B0D82"/>
    <w:rsid w:val="009B1D05"/>
    <w:rsid w:val="009B219F"/>
    <w:rsid w:val="009B2451"/>
    <w:rsid w:val="009B25E1"/>
    <w:rsid w:val="009B2889"/>
    <w:rsid w:val="009B35C5"/>
    <w:rsid w:val="009B3664"/>
    <w:rsid w:val="009B37AD"/>
    <w:rsid w:val="009B47F8"/>
    <w:rsid w:val="009B5D55"/>
    <w:rsid w:val="009B5F12"/>
    <w:rsid w:val="009B69DC"/>
    <w:rsid w:val="009B6E6D"/>
    <w:rsid w:val="009B739D"/>
    <w:rsid w:val="009C298D"/>
    <w:rsid w:val="009C3306"/>
    <w:rsid w:val="009C37F3"/>
    <w:rsid w:val="009C452A"/>
    <w:rsid w:val="009C46F1"/>
    <w:rsid w:val="009C46F4"/>
    <w:rsid w:val="009C5C8B"/>
    <w:rsid w:val="009D093C"/>
    <w:rsid w:val="009D1B5B"/>
    <w:rsid w:val="009D1CAF"/>
    <w:rsid w:val="009D1FDD"/>
    <w:rsid w:val="009D215E"/>
    <w:rsid w:val="009D3046"/>
    <w:rsid w:val="009D3954"/>
    <w:rsid w:val="009D4137"/>
    <w:rsid w:val="009D44E9"/>
    <w:rsid w:val="009D4919"/>
    <w:rsid w:val="009D5387"/>
    <w:rsid w:val="009D588C"/>
    <w:rsid w:val="009D6642"/>
    <w:rsid w:val="009D7519"/>
    <w:rsid w:val="009D7837"/>
    <w:rsid w:val="009E180C"/>
    <w:rsid w:val="009E1ECF"/>
    <w:rsid w:val="009E2763"/>
    <w:rsid w:val="009E2832"/>
    <w:rsid w:val="009E2EF3"/>
    <w:rsid w:val="009E346A"/>
    <w:rsid w:val="009E37F3"/>
    <w:rsid w:val="009E40CF"/>
    <w:rsid w:val="009E4224"/>
    <w:rsid w:val="009E57FB"/>
    <w:rsid w:val="009E6D1E"/>
    <w:rsid w:val="009E797C"/>
    <w:rsid w:val="009E7C21"/>
    <w:rsid w:val="009F129C"/>
    <w:rsid w:val="009F1C19"/>
    <w:rsid w:val="009F1DA3"/>
    <w:rsid w:val="009F27C7"/>
    <w:rsid w:val="009F2F7C"/>
    <w:rsid w:val="009F34CC"/>
    <w:rsid w:val="009F3750"/>
    <w:rsid w:val="009F3CE5"/>
    <w:rsid w:val="009F422F"/>
    <w:rsid w:val="009F4B41"/>
    <w:rsid w:val="009F6B72"/>
    <w:rsid w:val="009F6ED7"/>
    <w:rsid w:val="009F7256"/>
    <w:rsid w:val="009F7546"/>
    <w:rsid w:val="009F75F9"/>
    <w:rsid w:val="009F7EDF"/>
    <w:rsid w:val="00A00128"/>
    <w:rsid w:val="00A00D7F"/>
    <w:rsid w:val="00A00DE4"/>
    <w:rsid w:val="00A00E4E"/>
    <w:rsid w:val="00A018D9"/>
    <w:rsid w:val="00A0222A"/>
    <w:rsid w:val="00A0270D"/>
    <w:rsid w:val="00A02DB4"/>
    <w:rsid w:val="00A03B50"/>
    <w:rsid w:val="00A03DE6"/>
    <w:rsid w:val="00A06746"/>
    <w:rsid w:val="00A06C8C"/>
    <w:rsid w:val="00A0709E"/>
    <w:rsid w:val="00A075F2"/>
    <w:rsid w:val="00A077B5"/>
    <w:rsid w:val="00A077F8"/>
    <w:rsid w:val="00A07D00"/>
    <w:rsid w:val="00A07F50"/>
    <w:rsid w:val="00A10619"/>
    <w:rsid w:val="00A10D11"/>
    <w:rsid w:val="00A116D7"/>
    <w:rsid w:val="00A11A35"/>
    <w:rsid w:val="00A11D5E"/>
    <w:rsid w:val="00A132DE"/>
    <w:rsid w:val="00A135FA"/>
    <w:rsid w:val="00A14BF5"/>
    <w:rsid w:val="00A14CF1"/>
    <w:rsid w:val="00A14D8C"/>
    <w:rsid w:val="00A14F33"/>
    <w:rsid w:val="00A15133"/>
    <w:rsid w:val="00A15732"/>
    <w:rsid w:val="00A15F2B"/>
    <w:rsid w:val="00A1619D"/>
    <w:rsid w:val="00A1654A"/>
    <w:rsid w:val="00A17524"/>
    <w:rsid w:val="00A17C24"/>
    <w:rsid w:val="00A20A68"/>
    <w:rsid w:val="00A2140D"/>
    <w:rsid w:val="00A21473"/>
    <w:rsid w:val="00A221A5"/>
    <w:rsid w:val="00A22515"/>
    <w:rsid w:val="00A22DDB"/>
    <w:rsid w:val="00A24BEA"/>
    <w:rsid w:val="00A2555E"/>
    <w:rsid w:val="00A25F3B"/>
    <w:rsid w:val="00A26140"/>
    <w:rsid w:val="00A26DA6"/>
    <w:rsid w:val="00A27383"/>
    <w:rsid w:val="00A2743B"/>
    <w:rsid w:val="00A27F5C"/>
    <w:rsid w:val="00A309D0"/>
    <w:rsid w:val="00A30C26"/>
    <w:rsid w:val="00A30ED4"/>
    <w:rsid w:val="00A315CC"/>
    <w:rsid w:val="00A31754"/>
    <w:rsid w:val="00A31852"/>
    <w:rsid w:val="00A32D47"/>
    <w:rsid w:val="00A3450F"/>
    <w:rsid w:val="00A34523"/>
    <w:rsid w:val="00A34794"/>
    <w:rsid w:val="00A3540E"/>
    <w:rsid w:val="00A36927"/>
    <w:rsid w:val="00A406BA"/>
    <w:rsid w:val="00A408D4"/>
    <w:rsid w:val="00A40BFC"/>
    <w:rsid w:val="00A41392"/>
    <w:rsid w:val="00A414DC"/>
    <w:rsid w:val="00A41798"/>
    <w:rsid w:val="00A42472"/>
    <w:rsid w:val="00A42574"/>
    <w:rsid w:val="00A42795"/>
    <w:rsid w:val="00A42984"/>
    <w:rsid w:val="00A4310A"/>
    <w:rsid w:val="00A43682"/>
    <w:rsid w:val="00A43E4D"/>
    <w:rsid w:val="00A465B5"/>
    <w:rsid w:val="00A47223"/>
    <w:rsid w:val="00A501AC"/>
    <w:rsid w:val="00A50230"/>
    <w:rsid w:val="00A507C4"/>
    <w:rsid w:val="00A52D81"/>
    <w:rsid w:val="00A532F2"/>
    <w:rsid w:val="00A56C6F"/>
    <w:rsid w:val="00A57522"/>
    <w:rsid w:val="00A5790B"/>
    <w:rsid w:val="00A57BF7"/>
    <w:rsid w:val="00A6007A"/>
    <w:rsid w:val="00A60365"/>
    <w:rsid w:val="00A60496"/>
    <w:rsid w:val="00A618B9"/>
    <w:rsid w:val="00A62407"/>
    <w:rsid w:val="00A62D26"/>
    <w:rsid w:val="00A63E85"/>
    <w:rsid w:val="00A63F95"/>
    <w:rsid w:val="00A643DB"/>
    <w:rsid w:val="00A6444B"/>
    <w:rsid w:val="00A64739"/>
    <w:rsid w:val="00A64B68"/>
    <w:rsid w:val="00A65FCC"/>
    <w:rsid w:val="00A662E7"/>
    <w:rsid w:val="00A6651C"/>
    <w:rsid w:val="00A66F55"/>
    <w:rsid w:val="00A672A5"/>
    <w:rsid w:val="00A67652"/>
    <w:rsid w:val="00A679A4"/>
    <w:rsid w:val="00A679FB"/>
    <w:rsid w:val="00A67AA3"/>
    <w:rsid w:val="00A67AEB"/>
    <w:rsid w:val="00A70B94"/>
    <w:rsid w:val="00A7171D"/>
    <w:rsid w:val="00A71BA5"/>
    <w:rsid w:val="00A71CCD"/>
    <w:rsid w:val="00A71FE6"/>
    <w:rsid w:val="00A72060"/>
    <w:rsid w:val="00A72F5F"/>
    <w:rsid w:val="00A756B7"/>
    <w:rsid w:val="00A757FA"/>
    <w:rsid w:val="00A75D27"/>
    <w:rsid w:val="00A76C28"/>
    <w:rsid w:val="00A77510"/>
    <w:rsid w:val="00A809F7"/>
    <w:rsid w:val="00A80BAB"/>
    <w:rsid w:val="00A80D00"/>
    <w:rsid w:val="00A81FBA"/>
    <w:rsid w:val="00A8386E"/>
    <w:rsid w:val="00A83FEB"/>
    <w:rsid w:val="00A84433"/>
    <w:rsid w:val="00A849DB"/>
    <w:rsid w:val="00A84B4E"/>
    <w:rsid w:val="00A85887"/>
    <w:rsid w:val="00A85D52"/>
    <w:rsid w:val="00A85DBB"/>
    <w:rsid w:val="00A862DC"/>
    <w:rsid w:val="00A90522"/>
    <w:rsid w:val="00A90915"/>
    <w:rsid w:val="00A9200A"/>
    <w:rsid w:val="00A920F6"/>
    <w:rsid w:val="00A92DD7"/>
    <w:rsid w:val="00A9334E"/>
    <w:rsid w:val="00A93647"/>
    <w:rsid w:val="00A939A5"/>
    <w:rsid w:val="00A94618"/>
    <w:rsid w:val="00A949EA"/>
    <w:rsid w:val="00A949FF"/>
    <w:rsid w:val="00A94A0C"/>
    <w:rsid w:val="00A96BD9"/>
    <w:rsid w:val="00A97701"/>
    <w:rsid w:val="00AA0167"/>
    <w:rsid w:val="00AA03E9"/>
    <w:rsid w:val="00AA1748"/>
    <w:rsid w:val="00AA20D9"/>
    <w:rsid w:val="00AA242F"/>
    <w:rsid w:val="00AA2DE8"/>
    <w:rsid w:val="00AA4062"/>
    <w:rsid w:val="00AA4245"/>
    <w:rsid w:val="00AA4ED1"/>
    <w:rsid w:val="00AA4F92"/>
    <w:rsid w:val="00AA522E"/>
    <w:rsid w:val="00AA675E"/>
    <w:rsid w:val="00AA6E1B"/>
    <w:rsid w:val="00AA755C"/>
    <w:rsid w:val="00AA7620"/>
    <w:rsid w:val="00AA7680"/>
    <w:rsid w:val="00AA7704"/>
    <w:rsid w:val="00AB17F8"/>
    <w:rsid w:val="00AB2541"/>
    <w:rsid w:val="00AB2A18"/>
    <w:rsid w:val="00AB2BB7"/>
    <w:rsid w:val="00AB2C93"/>
    <w:rsid w:val="00AB2FF9"/>
    <w:rsid w:val="00AB3841"/>
    <w:rsid w:val="00AB40B7"/>
    <w:rsid w:val="00AB40E5"/>
    <w:rsid w:val="00AB4FEE"/>
    <w:rsid w:val="00AB56D6"/>
    <w:rsid w:val="00AB6875"/>
    <w:rsid w:val="00AB6BFF"/>
    <w:rsid w:val="00AB787B"/>
    <w:rsid w:val="00AC12EC"/>
    <w:rsid w:val="00AC1646"/>
    <w:rsid w:val="00AC3172"/>
    <w:rsid w:val="00AC32B6"/>
    <w:rsid w:val="00AC3C81"/>
    <w:rsid w:val="00AC51E2"/>
    <w:rsid w:val="00AC54DC"/>
    <w:rsid w:val="00AC643E"/>
    <w:rsid w:val="00AC6742"/>
    <w:rsid w:val="00AC6DE2"/>
    <w:rsid w:val="00AC711A"/>
    <w:rsid w:val="00AC71DA"/>
    <w:rsid w:val="00AC7494"/>
    <w:rsid w:val="00AD11DC"/>
    <w:rsid w:val="00AD1DF4"/>
    <w:rsid w:val="00AD1E35"/>
    <w:rsid w:val="00AD21F4"/>
    <w:rsid w:val="00AD3274"/>
    <w:rsid w:val="00AD3480"/>
    <w:rsid w:val="00AD38F7"/>
    <w:rsid w:val="00AD3A00"/>
    <w:rsid w:val="00AD4029"/>
    <w:rsid w:val="00AD4A3B"/>
    <w:rsid w:val="00AD4B2B"/>
    <w:rsid w:val="00AD4B7C"/>
    <w:rsid w:val="00AD51D5"/>
    <w:rsid w:val="00AD539B"/>
    <w:rsid w:val="00AD5DDA"/>
    <w:rsid w:val="00AD5FE6"/>
    <w:rsid w:val="00AD6067"/>
    <w:rsid w:val="00AD6E8E"/>
    <w:rsid w:val="00AD7665"/>
    <w:rsid w:val="00AD7727"/>
    <w:rsid w:val="00AD798D"/>
    <w:rsid w:val="00AD7BB9"/>
    <w:rsid w:val="00AE022B"/>
    <w:rsid w:val="00AE0D96"/>
    <w:rsid w:val="00AE115E"/>
    <w:rsid w:val="00AE19CC"/>
    <w:rsid w:val="00AE48E8"/>
    <w:rsid w:val="00AE6EAB"/>
    <w:rsid w:val="00AE76C8"/>
    <w:rsid w:val="00AF0D2A"/>
    <w:rsid w:val="00AF1460"/>
    <w:rsid w:val="00AF19C6"/>
    <w:rsid w:val="00AF28E5"/>
    <w:rsid w:val="00AF3211"/>
    <w:rsid w:val="00AF37EC"/>
    <w:rsid w:val="00AF3D49"/>
    <w:rsid w:val="00AF518B"/>
    <w:rsid w:val="00AF53C0"/>
    <w:rsid w:val="00AF5FA1"/>
    <w:rsid w:val="00AF6000"/>
    <w:rsid w:val="00AF66AF"/>
    <w:rsid w:val="00AF71D1"/>
    <w:rsid w:val="00AF786C"/>
    <w:rsid w:val="00B0059E"/>
    <w:rsid w:val="00B01433"/>
    <w:rsid w:val="00B02642"/>
    <w:rsid w:val="00B02AF2"/>
    <w:rsid w:val="00B02C38"/>
    <w:rsid w:val="00B03258"/>
    <w:rsid w:val="00B04450"/>
    <w:rsid w:val="00B04455"/>
    <w:rsid w:val="00B04654"/>
    <w:rsid w:val="00B04E28"/>
    <w:rsid w:val="00B05635"/>
    <w:rsid w:val="00B05BA6"/>
    <w:rsid w:val="00B075D5"/>
    <w:rsid w:val="00B07F3C"/>
    <w:rsid w:val="00B07F50"/>
    <w:rsid w:val="00B10B3E"/>
    <w:rsid w:val="00B10D55"/>
    <w:rsid w:val="00B10E05"/>
    <w:rsid w:val="00B114FC"/>
    <w:rsid w:val="00B11D56"/>
    <w:rsid w:val="00B11E5E"/>
    <w:rsid w:val="00B1221B"/>
    <w:rsid w:val="00B12363"/>
    <w:rsid w:val="00B1257D"/>
    <w:rsid w:val="00B169B1"/>
    <w:rsid w:val="00B16EC8"/>
    <w:rsid w:val="00B1740D"/>
    <w:rsid w:val="00B179B3"/>
    <w:rsid w:val="00B2093B"/>
    <w:rsid w:val="00B20A4E"/>
    <w:rsid w:val="00B2104F"/>
    <w:rsid w:val="00B214BA"/>
    <w:rsid w:val="00B2217B"/>
    <w:rsid w:val="00B225E8"/>
    <w:rsid w:val="00B2355A"/>
    <w:rsid w:val="00B23A3D"/>
    <w:rsid w:val="00B240DE"/>
    <w:rsid w:val="00B24422"/>
    <w:rsid w:val="00B24448"/>
    <w:rsid w:val="00B24CA9"/>
    <w:rsid w:val="00B24D21"/>
    <w:rsid w:val="00B26379"/>
    <w:rsid w:val="00B26C87"/>
    <w:rsid w:val="00B2799B"/>
    <w:rsid w:val="00B3018C"/>
    <w:rsid w:val="00B30275"/>
    <w:rsid w:val="00B302BA"/>
    <w:rsid w:val="00B30420"/>
    <w:rsid w:val="00B3085E"/>
    <w:rsid w:val="00B30B81"/>
    <w:rsid w:val="00B30D5D"/>
    <w:rsid w:val="00B31426"/>
    <w:rsid w:val="00B31E1D"/>
    <w:rsid w:val="00B32593"/>
    <w:rsid w:val="00B32D85"/>
    <w:rsid w:val="00B33AB3"/>
    <w:rsid w:val="00B33BC4"/>
    <w:rsid w:val="00B347D6"/>
    <w:rsid w:val="00B357E4"/>
    <w:rsid w:val="00B3591A"/>
    <w:rsid w:val="00B35E84"/>
    <w:rsid w:val="00B35F5F"/>
    <w:rsid w:val="00B36504"/>
    <w:rsid w:val="00B37511"/>
    <w:rsid w:val="00B37DE3"/>
    <w:rsid w:val="00B41549"/>
    <w:rsid w:val="00B41C21"/>
    <w:rsid w:val="00B42602"/>
    <w:rsid w:val="00B427CF"/>
    <w:rsid w:val="00B42999"/>
    <w:rsid w:val="00B43708"/>
    <w:rsid w:val="00B44A25"/>
    <w:rsid w:val="00B44BBA"/>
    <w:rsid w:val="00B44C45"/>
    <w:rsid w:val="00B44E7C"/>
    <w:rsid w:val="00B45037"/>
    <w:rsid w:val="00B453DC"/>
    <w:rsid w:val="00B46163"/>
    <w:rsid w:val="00B464A5"/>
    <w:rsid w:val="00B4741F"/>
    <w:rsid w:val="00B475E3"/>
    <w:rsid w:val="00B478D0"/>
    <w:rsid w:val="00B504BD"/>
    <w:rsid w:val="00B507B9"/>
    <w:rsid w:val="00B50B59"/>
    <w:rsid w:val="00B51A45"/>
    <w:rsid w:val="00B52221"/>
    <w:rsid w:val="00B5283B"/>
    <w:rsid w:val="00B52BC5"/>
    <w:rsid w:val="00B535A7"/>
    <w:rsid w:val="00B5388C"/>
    <w:rsid w:val="00B548A3"/>
    <w:rsid w:val="00B55156"/>
    <w:rsid w:val="00B551B7"/>
    <w:rsid w:val="00B554AC"/>
    <w:rsid w:val="00B563B7"/>
    <w:rsid w:val="00B5659D"/>
    <w:rsid w:val="00B57262"/>
    <w:rsid w:val="00B5783B"/>
    <w:rsid w:val="00B57A46"/>
    <w:rsid w:val="00B57C73"/>
    <w:rsid w:val="00B57DE7"/>
    <w:rsid w:val="00B61104"/>
    <w:rsid w:val="00B61BE3"/>
    <w:rsid w:val="00B61FF7"/>
    <w:rsid w:val="00B627AF"/>
    <w:rsid w:val="00B62844"/>
    <w:rsid w:val="00B63511"/>
    <w:rsid w:val="00B639F0"/>
    <w:rsid w:val="00B649DC"/>
    <w:rsid w:val="00B65116"/>
    <w:rsid w:val="00B653FD"/>
    <w:rsid w:val="00B656F3"/>
    <w:rsid w:val="00B65703"/>
    <w:rsid w:val="00B65814"/>
    <w:rsid w:val="00B659FE"/>
    <w:rsid w:val="00B67678"/>
    <w:rsid w:val="00B678B8"/>
    <w:rsid w:val="00B678C1"/>
    <w:rsid w:val="00B7034C"/>
    <w:rsid w:val="00B7079B"/>
    <w:rsid w:val="00B70ACE"/>
    <w:rsid w:val="00B70C7D"/>
    <w:rsid w:val="00B710E0"/>
    <w:rsid w:val="00B71435"/>
    <w:rsid w:val="00B71ACD"/>
    <w:rsid w:val="00B71E32"/>
    <w:rsid w:val="00B7208F"/>
    <w:rsid w:val="00B72BE0"/>
    <w:rsid w:val="00B736DD"/>
    <w:rsid w:val="00B73F25"/>
    <w:rsid w:val="00B73FED"/>
    <w:rsid w:val="00B7477A"/>
    <w:rsid w:val="00B74E34"/>
    <w:rsid w:val="00B75E87"/>
    <w:rsid w:val="00B7668F"/>
    <w:rsid w:val="00B767C9"/>
    <w:rsid w:val="00B7755B"/>
    <w:rsid w:val="00B77BEA"/>
    <w:rsid w:val="00B77C29"/>
    <w:rsid w:val="00B80166"/>
    <w:rsid w:val="00B8025F"/>
    <w:rsid w:val="00B80BAB"/>
    <w:rsid w:val="00B82039"/>
    <w:rsid w:val="00B82B75"/>
    <w:rsid w:val="00B82E68"/>
    <w:rsid w:val="00B82F6F"/>
    <w:rsid w:val="00B83748"/>
    <w:rsid w:val="00B8451B"/>
    <w:rsid w:val="00B84DC3"/>
    <w:rsid w:val="00B8578F"/>
    <w:rsid w:val="00B866B7"/>
    <w:rsid w:val="00B86844"/>
    <w:rsid w:val="00B86969"/>
    <w:rsid w:val="00B86D75"/>
    <w:rsid w:val="00B872A1"/>
    <w:rsid w:val="00B87866"/>
    <w:rsid w:val="00B87A9A"/>
    <w:rsid w:val="00B90FE7"/>
    <w:rsid w:val="00B91D8E"/>
    <w:rsid w:val="00B91EB3"/>
    <w:rsid w:val="00B93998"/>
    <w:rsid w:val="00B9416A"/>
    <w:rsid w:val="00B95623"/>
    <w:rsid w:val="00B95901"/>
    <w:rsid w:val="00B96BC7"/>
    <w:rsid w:val="00B96DD7"/>
    <w:rsid w:val="00B96ED6"/>
    <w:rsid w:val="00B97B5F"/>
    <w:rsid w:val="00BA0B11"/>
    <w:rsid w:val="00BA12AB"/>
    <w:rsid w:val="00BA1B8F"/>
    <w:rsid w:val="00BA216A"/>
    <w:rsid w:val="00BA229C"/>
    <w:rsid w:val="00BA2387"/>
    <w:rsid w:val="00BA2CA2"/>
    <w:rsid w:val="00BA2E2F"/>
    <w:rsid w:val="00BA44D2"/>
    <w:rsid w:val="00BA4A8B"/>
    <w:rsid w:val="00BA4EED"/>
    <w:rsid w:val="00BA5528"/>
    <w:rsid w:val="00BA589B"/>
    <w:rsid w:val="00BA5DA8"/>
    <w:rsid w:val="00BA5E7F"/>
    <w:rsid w:val="00BA622C"/>
    <w:rsid w:val="00BA6BC6"/>
    <w:rsid w:val="00BA74EF"/>
    <w:rsid w:val="00BA75CF"/>
    <w:rsid w:val="00BB145C"/>
    <w:rsid w:val="00BB2382"/>
    <w:rsid w:val="00BB2E35"/>
    <w:rsid w:val="00BB31AE"/>
    <w:rsid w:val="00BB33A3"/>
    <w:rsid w:val="00BB3698"/>
    <w:rsid w:val="00BB41A5"/>
    <w:rsid w:val="00BB6260"/>
    <w:rsid w:val="00BB6C75"/>
    <w:rsid w:val="00BB7213"/>
    <w:rsid w:val="00BB7A04"/>
    <w:rsid w:val="00BC0F31"/>
    <w:rsid w:val="00BC17B0"/>
    <w:rsid w:val="00BC22E8"/>
    <w:rsid w:val="00BC242C"/>
    <w:rsid w:val="00BC26DA"/>
    <w:rsid w:val="00BC3E74"/>
    <w:rsid w:val="00BC3FA6"/>
    <w:rsid w:val="00BC4847"/>
    <w:rsid w:val="00BC5137"/>
    <w:rsid w:val="00BC5321"/>
    <w:rsid w:val="00BC5CB7"/>
    <w:rsid w:val="00BC618B"/>
    <w:rsid w:val="00BC653C"/>
    <w:rsid w:val="00BC6C58"/>
    <w:rsid w:val="00BC7443"/>
    <w:rsid w:val="00BC7EAF"/>
    <w:rsid w:val="00BD02F7"/>
    <w:rsid w:val="00BD08FF"/>
    <w:rsid w:val="00BD0B08"/>
    <w:rsid w:val="00BD1116"/>
    <w:rsid w:val="00BD12A2"/>
    <w:rsid w:val="00BD137A"/>
    <w:rsid w:val="00BD190B"/>
    <w:rsid w:val="00BD1B41"/>
    <w:rsid w:val="00BD2F97"/>
    <w:rsid w:val="00BD2FEC"/>
    <w:rsid w:val="00BD41E4"/>
    <w:rsid w:val="00BD439C"/>
    <w:rsid w:val="00BD4B3B"/>
    <w:rsid w:val="00BD4F5F"/>
    <w:rsid w:val="00BD4F8B"/>
    <w:rsid w:val="00BD641A"/>
    <w:rsid w:val="00BD681D"/>
    <w:rsid w:val="00BD6C2E"/>
    <w:rsid w:val="00BD7C8D"/>
    <w:rsid w:val="00BE05EC"/>
    <w:rsid w:val="00BE0A9D"/>
    <w:rsid w:val="00BE0BBA"/>
    <w:rsid w:val="00BE1729"/>
    <w:rsid w:val="00BE202A"/>
    <w:rsid w:val="00BE23AC"/>
    <w:rsid w:val="00BE25D9"/>
    <w:rsid w:val="00BE438E"/>
    <w:rsid w:val="00BE4647"/>
    <w:rsid w:val="00BE7EE0"/>
    <w:rsid w:val="00BF0B17"/>
    <w:rsid w:val="00BF0F0A"/>
    <w:rsid w:val="00BF111A"/>
    <w:rsid w:val="00BF180B"/>
    <w:rsid w:val="00BF1810"/>
    <w:rsid w:val="00BF19A2"/>
    <w:rsid w:val="00BF1B70"/>
    <w:rsid w:val="00BF1D77"/>
    <w:rsid w:val="00BF1E6E"/>
    <w:rsid w:val="00BF279D"/>
    <w:rsid w:val="00BF3013"/>
    <w:rsid w:val="00BF3177"/>
    <w:rsid w:val="00BF4308"/>
    <w:rsid w:val="00BF44CC"/>
    <w:rsid w:val="00BF44E7"/>
    <w:rsid w:val="00BF45B8"/>
    <w:rsid w:val="00BF5003"/>
    <w:rsid w:val="00BF6258"/>
    <w:rsid w:val="00BF714F"/>
    <w:rsid w:val="00BF7D4A"/>
    <w:rsid w:val="00BF7D9A"/>
    <w:rsid w:val="00BF7E94"/>
    <w:rsid w:val="00C0179B"/>
    <w:rsid w:val="00C01C31"/>
    <w:rsid w:val="00C020D1"/>
    <w:rsid w:val="00C0236B"/>
    <w:rsid w:val="00C02A52"/>
    <w:rsid w:val="00C03B78"/>
    <w:rsid w:val="00C043FC"/>
    <w:rsid w:val="00C0562C"/>
    <w:rsid w:val="00C05894"/>
    <w:rsid w:val="00C058A0"/>
    <w:rsid w:val="00C06594"/>
    <w:rsid w:val="00C06887"/>
    <w:rsid w:val="00C0709F"/>
    <w:rsid w:val="00C0713C"/>
    <w:rsid w:val="00C07403"/>
    <w:rsid w:val="00C07BBC"/>
    <w:rsid w:val="00C07C04"/>
    <w:rsid w:val="00C100B3"/>
    <w:rsid w:val="00C1146E"/>
    <w:rsid w:val="00C11530"/>
    <w:rsid w:val="00C11A44"/>
    <w:rsid w:val="00C11F4F"/>
    <w:rsid w:val="00C122BE"/>
    <w:rsid w:val="00C12FE9"/>
    <w:rsid w:val="00C132EF"/>
    <w:rsid w:val="00C13956"/>
    <w:rsid w:val="00C13BE1"/>
    <w:rsid w:val="00C14885"/>
    <w:rsid w:val="00C154FC"/>
    <w:rsid w:val="00C15590"/>
    <w:rsid w:val="00C15682"/>
    <w:rsid w:val="00C15A8F"/>
    <w:rsid w:val="00C166BA"/>
    <w:rsid w:val="00C17A28"/>
    <w:rsid w:val="00C17E19"/>
    <w:rsid w:val="00C17EDB"/>
    <w:rsid w:val="00C21BFF"/>
    <w:rsid w:val="00C22116"/>
    <w:rsid w:val="00C22A3D"/>
    <w:rsid w:val="00C235D9"/>
    <w:rsid w:val="00C2493A"/>
    <w:rsid w:val="00C24DE4"/>
    <w:rsid w:val="00C2570F"/>
    <w:rsid w:val="00C25B8E"/>
    <w:rsid w:val="00C25BC7"/>
    <w:rsid w:val="00C265D2"/>
    <w:rsid w:val="00C265E5"/>
    <w:rsid w:val="00C26672"/>
    <w:rsid w:val="00C267AD"/>
    <w:rsid w:val="00C268AD"/>
    <w:rsid w:val="00C26CDC"/>
    <w:rsid w:val="00C26FBD"/>
    <w:rsid w:val="00C27252"/>
    <w:rsid w:val="00C2725D"/>
    <w:rsid w:val="00C277AE"/>
    <w:rsid w:val="00C279B6"/>
    <w:rsid w:val="00C27F03"/>
    <w:rsid w:val="00C30D94"/>
    <w:rsid w:val="00C3152B"/>
    <w:rsid w:val="00C33153"/>
    <w:rsid w:val="00C34899"/>
    <w:rsid w:val="00C348BD"/>
    <w:rsid w:val="00C34B2A"/>
    <w:rsid w:val="00C34C67"/>
    <w:rsid w:val="00C359C0"/>
    <w:rsid w:val="00C35BC1"/>
    <w:rsid w:val="00C3671B"/>
    <w:rsid w:val="00C370D9"/>
    <w:rsid w:val="00C37335"/>
    <w:rsid w:val="00C37612"/>
    <w:rsid w:val="00C37890"/>
    <w:rsid w:val="00C3793A"/>
    <w:rsid w:val="00C402A2"/>
    <w:rsid w:val="00C409F2"/>
    <w:rsid w:val="00C40A33"/>
    <w:rsid w:val="00C4173D"/>
    <w:rsid w:val="00C41F52"/>
    <w:rsid w:val="00C42A44"/>
    <w:rsid w:val="00C43410"/>
    <w:rsid w:val="00C44393"/>
    <w:rsid w:val="00C4474D"/>
    <w:rsid w:val="00C44A18"/>
    <w:rsid w:val="00C44F7A"/>
    <w:rsid w:val="00C4510A"/>
    <w:rsid w:val="00C4551B"/>
    <w:rsid w:val="00C45A82"/>
    <w:rsid w:val="00C4642F"/>
    <w:rsid w:val="00C46C34"/>
    <w:rsid w:val="00C46D59"/>
    <w:rsid w:val="00C47265"/>
    <w:rsid w:val="00C47CAA"/>
    <w:rsid w:val="00C503C0"/>
    <w:rsid w:val="00C504EC"/>
    <w:rsid w:val="00C50574"/>
    <w:rsid w:val="00C512F2"/>
    <w:rsid w:val="00C527F0"/>
    <w:rsid w:val="00C52D73"/>
    <w:rsid w:val="00C539A5"/>
    <w:rsid w:val="00C53F30"/>
    <w:rsid w:val="00C543B4"/>
    <w:rsid w:val="00C558B7"/>
    <w:rsid w:val="00C55EDD"/>
    <w:rsid w:val="00C56218"/>
    <w:rsid w:val="00C56506"/>
    <w:rsid w:val="00C567EA"/>
    <w:rsid w:val="00C56AB0"/>
    <w:rsid w:val="00C57686"/>
    <w:rsid w:val="00C60C7A"/>
    <w:rsid w:val="00C6111D"/>
    <w:rsid w:val="00C61225"/>
    <w:rsid w:val="00C61554"/>
    <w:rsid w:val="00C6184E"/>
    <w:rsid w:val="00C63C7A"/>
    <w:rsid w:val="00C64213"/>
    <w:rsid w:val="00C646C1"/>
    <w:rsid w:val="00C64B33"/>
    <w:rsid w:val="00C64F03"/>
    <w:rsid w:val="00C65763"/>
    <w:rsid w:val="00C66476"/>
    <w:rsid w:val="00C66909"/>
    <w:rsid w:val="00C670CB"/>
    <w:rsid w:val="00C670EB"/>
    <w:rsid w:val="00C6788A"/>
    <w:rsid w:val="00C70E74"/>
    <w:rsid w:val="00C71D25"/>
    <w:rsid w:val="00C72090"/>
    <w:rsid w:val="00C72808"/>
    <w:rsid w:val="00C735D7"/>
    <w:rsid w:val="00C736B3"/>
    <w:rsid w:val="00C73B87"/>
    <w:rsid w:val="00C7405B"/>
    <w:rsid w:val="00C74202"/>
    <w:rsid w:val="00C75A61"/>
    <w:rsid w:val="00C76E25"/>
    <w:rsid w:val="00C76E99"/>
    <w:rsid w:val="00C773EB"/>
    <w:rsid w:val="00C810CF"/>
    <w:rsid w:val="00C81847"/>
    <w:rsid w:val="00C8222C"/>
    <w:rsid w:val="00C82285"/>
    <w:rsid w:val="00C83108"/>
    <w:rsid w:val="00C836D1"/>
    <w:rsid w:val="00C837F1"/>
    <w:rsid w:val="00C84C38"/>
    <w:rsid w:val="00C84F8C"/>
    <w:rsid w:val="00C85E12"/>
    <w:rsid w:val="00C85F66"/>
    <w:rsid w:val="00C863B4"/>
    <w:rsid w:val="00C86668"/>
    <w:rsid w:val="00C8672C"/>
    <w:rsid w:val="00C87054"/>
    <w:rsid w:val="00C90E67"/>
    <w:rsid w:val="00C91BE8"/>
    <w:rsid w:val="00C92AC2"/>
    <w:rsid w:val="00C93007"/>
    <w:rsid w:val="00C93FF2"/>
    <w:rsid w:val="00C94397"/>
    <w:rsid w:val="00C95794"/>
    <w:rsid w:val="00C9585E"/>
    <w:rsid w:val="00C96522"/>
    <w:rsid w:val="00C97E1B"/>
    <w:rsid w:val="00CA011F"/>
    <w:rsid w:val="00CA0AF7"/>
    <w:rsid w:val="00CA1944"/>
    <w:rsid w:val="00CA2515"/>
    <w:rsid w:val="00CA26C0"/>
    <w:rsid w:val="00CA2885"/>
    <w:rsid w:val="00CA3ECF"/>
    <w:rsid w:val="00CA5469"/>
    <w:rsid w:val="00CA574F"/>
    <w:rsid w:val="00CA67E3"/>
    <w:rsid w:val="00CA722C"/>
    <w:rsid w:val="00CA76FB"/>
    <w:rsid w:val="00CA7A73"/>
    <w:rsid w:val="00CA7F38"/>
    <w:rsid w:val="00CB0B82"/>
    <w:rsid w:val="00CB0F27"/>
    <w:rsid w:val="00CB1E58"/>
    <w:rsid w:val="00CB2C1B"/>
    <w:rsid w:val="00CB2FF6"/>
    <w:rsid w:val="00CB309F"/>
    <w:rsid w:val="00CB34D3"/>
    <w:rsid w:val="00CB364F"/>
    <w:rsid w:val="00CB3767"/>
    <w:rsid w:val="00CB44CA"/>
    <w:rsid w:val="00CB49DC"/>
    <w:rsid w:val="00CB4D24"/>
    <w:rsid w:val="00CB53BB"/>
    <w:rsid w:val="00CB5982"/>
    <w:rsid w:val="00CB5B16"/>
    <w:rsid w:val="00CB6705"/>
    <w:rsid w:val="00CB7C8A"/>
    <w:rsid w:val="00CC04AC"/>
    <w:rsid w:val="00CC0C9C"/>
    <w:rsid w:val="00CC0D6B"/>
    <w:rsid w:val="00CC0F8A"/>
    <w:rsid w:val="00CC132B"/>
    <w:rsid w:val="00CC1774"/>
    <w:rsid w:val="00CC1A23"/>
    <w:rsid w:val="00CC37CF"/>
    <w:rsid w:val="00CC3B78"/>
    <w:rsid w:val="00CC3FFA"/>
    <w:rsid w:val="00CC41E1"/>
    <w:rsid w:val="00CC5326"/>
    <w:rsid w:val="00CC556B"/>
    <w:rsid w:val="00CC611F"/>
    <w:rsid w:val="00CC6501"/>
    <w:rsid w:val="00CC6C70"/>
    <w:rsid w:val="00CC72E9"/>
    <w:rsid w:val="00CC7478"/>
    <w:rsid w:val="00CC753F"/>
    <w:rsid w:val="00CC7B4D"/>
    <w:rsid w:val="00CD008E"/>
    <w:rsid w:val="00CD04ED"/>
    <w:rsid w:val="00CD0C19"/>
    <w:rsid w:val="00CD2EF8"/>
    <w:rsid w:val="00CD39E0"/>
    <w:rsid w:val="00CD42AF"/>
    <w:rsid w:val="00CD4328"/>
    <w:rsid w:val="00CD4805"/>
    <w:rsid w:val="00CD58BF"/>
    <w:rsid w:val="00CD602D"/>
    <w:rsid w:val="00CD6308"/>
    <w:rsid w:val="00CD68DB"/>
    <w:rsid w:val="00CD6B90"/>
    <w:rsid w:val="00CD7256"/>
    <w:rsid w:val="00CD7D61"/>
    <w:rsid w:val="00CE0B04"/>
    <w:rsid w:val="00CE0C64"/>
    <w:rsid w:val="00CE0CA5"/>
    <w:rsid w:val="00CE1B29"/>
    <w:rsid w:val="00CE1F68"/>
    <w:rsid w:val="00CE2681"/>
    <w:rsid w:val="00CE2813"/>
    <w:rsid w:val="00CE2DBC"/>
    <w:rsid w:val="00CE3023"/>
    <w:rsid w:val="00CE3128"/>
    <w:rsid w:val="00CE392A"/>
    <w:rsid w:val="00CE3B80"/>
    <w:rsid w:val="00CE450F"/>
    <w:rsid w:val="00CE5769"/>
    <w:rsid w:val="00CE5F0A"/>
    <w:rsid w:val="00CE6332"/>
    <w:rsid w:val="00CE707E"/>
    <w:rsid w:val="00CE7C13"/>
    <w:rsid w:val="00CE7CF6"/>
    <w:rsid w:val="00CF062C"/>
    <w:rsid w:val="00CF0B8E"/>
    <w:rsid w:val="00CF0D43"/>
    <w:rsid w:val="00CF1557"/>
    <w:rsid w:val="00CF1C7E"/>
    <w:rsid w:val="00CF2456"/>
    <w:rsid w:val="00CF261E"/>
    <w:rsid w:val="00CF30E8"/>
    <w:rsid w:val="00CF3104"/>
    <w:rsid w:val="00CF32F6"/>
    <w:rsid w:val="00CF34E4"/>
    <w:rsid w:val="00CF43A7"/>
    <w:rsid w:val="00CF46DF"/>
    <w:rsid w:val="00CF5124"/>
    <w:rsid w:val="00CF5481"/>
    <w:rsid w:val="00CF55B2"/>
    <w:rsid w:val="00CF6EEB"/>
    <w:rsid w:val="00CF73BB"/>
    <w:rsid w:val="00CF75C7"/>
    <w:rsid w:val="00CF7965"/>
    <w:rsid w:val="00D00485"/>
    <w:rsid w:val="00D00518"/>
    <w:rsid w:val="00D01AB4"/>
    <w:rsid w:val="00D01C8F"/>
    <w:rsid w:val="00D01EB4"/>
    <w:rsid w:val="00D022FA"/>
    <w:rsid w:val="00D02429"/>
    <w:rsid w:val="00D02E95"/>
    <w:rsid w:val="00D031E9"/>
    <w:rsid w:val="00D03585"/>
    <w:rsid w:val="00D03B21"/>
    <w:rsid w:val="00D0466C"/>
    <w:rsid w:val="00D050DF"/>
    <w:rsid w:val="00D0576B"/>
    <w:rsid w:val="00D058A8"/>
    <w:rsid w:val="00D0598F"/>
    <w:rsid w:val="00D05D35"/>
    <w:rsid w:val="00D074FD"/>
    <w:rsid w:val="00D075D3"/>
    <w:rsid w:val="00D07A66"/>
    <w:rsid w:val="00D1028D"/>
    <w:rsid w:val="00D10E11"/>
    <w:rsid w:val="00D1162B"/>
    <w:rsid w:val="00D11AA1"/>
    <w:rsid w:val="00D12041"/>
    <w:rsid w:val="00D123A1"/>
    <w:rsid w:val="00D12AF3"/>
    <w:rsid w:val="00D1323C"/>
    <w:rsid w:val="00D1382B"/>
    <w:rsid w:val="00D138DE"/>
    <w:rsid w:val="00D13AB1"/>
    <w:rsid w:val="00D146DC"/>
    <w:rsid w:val="00D14BD5"/>
    <w:rsid w:val="00D14F20"/>
    <w:rsid w:val="00D15FEB"/>
    <w:rsid w:val="00D166A7"/>
    <w:rsid w:val="00D17809"/>
    <w:rsid w:val="00D203A4"/>
    <w:rsid w:val="00D20487"/>
    <w:rsid w:val="00D20533"/>
    <w:rsid w:val="00D20E65"/>
    <w:rsid w:val="00D21368"/>
    <w:rsid w:val="00D21472"/>
    <w:rsid w:val="00D22422"/>
    <w:rsid w:val="00D23137"/>
    <w:rsid w:val="00D23BB7"/>
    <w:rsid w:val="00D23EFC"/>
    <w:rsid w:val="00D24297"/>
    <w:rsid w:val="00D24CC7"/>
    <w:rsid w:val="00D251C9"/>
    <w:rsid w:val="00D267D3"/>
    <w:rsid w:val="00D267F9"/>
    <w:rsid w:val="00D26EA7"/>
    <w:rsid w:val="00D27AF3"/>
    <w:rsid w:val="00D30177"/>
    <w:rsid w:val="00D311A7"/>
    <w:rsid w:val="00D31C5F"/>
    <w:rsid w:val="00D3277E"/>
    <w:rsid w:val="00D3388D"/>
    <w:rsid w:val="00D34A17"/>
    <w:rsid w:val="00D358AA"/>
    <w:rsid w:val="00D36111"/>
    <w:rsid w:val="00D362B2"/>
    <w:rsid w:val="00D36ED5"/>
    <w:rsid w:val="00D37E5B"/>
    <w:rsid w:val="00D406F3"/>
    <w:rsid w:val="00D40877"/>
    <w:rsid w:val="00D40AD4"/>
    <w:rsid w:val="00D40C50"/>
    <w:rsid w:val="00D4100D"/>
    <w:rsid w:val="00D41190"/>
    <w:rsid w:val="00D412E0"/>
    <w:rsid w:val="00D41519"/>
    <w:rsid w:val="00D41588"/>
    <w:rsid w:val="00D41892"/>
    <w:rsid w:val="00D418B5"/>
    <w:rsid w:val="00D42A8A"/>
    <w:rsid w:val="00D42FB5"/>
    <w:rsid w:val="00D430EF"/>
    <w:rsid w:val="00D4396E"/>
    <w:rsid w:val="00D45263"/>
    <w:rsid w:val="00D453ED"/>
    <w:rsid w:val="00D4554E"/>
    <w:rsid w:val="00D45B71"/>
    <w:rsid w:val="00D47A30"/>
    <w:rsid w:val="00D51349"/>
    <w:rsid w:val="00D51F6F"/>
    <w:rsid w:val="00D51FC3"/>
    <w:rsid w:val="00D52549"/>
    <w:rsid w:val="00D534C5"/>
    <w:rsid w:val="00D5393E"/>
    <w:rsid w:val="00D60265"/>
    <w:rsid w:val="00D604A7"/>
    <w:rsid w:val="00D60AAB"/>
    <w:rsid w:val="00D61765"/>
    <w:rsid w:val="00D617BE"/>
    <w:rsid w:val="00D617DE"/>
    <w:rsid w:val="00D61E82"/>
    <w:rsid w:val="00D6284C"/>
    <w:rsid w:val="00D62FA1"/>
    <w:rsid w:val="00D630A3"/>
    <w:rsid w:val="00D63539"/>
    <w:rsid w:val="00D6443E"/>
    <w:rsid w:val="00D659ED"/>
    <w:rsid w:val="00D65EE4"/>
    <w:rsid w:val="00D66E99"/>
    <w:rsid w:val="00D675E5"/>
    <w:rsid w:val="00D67C59"/>
    <w:rsid w:val="00D67EDB"/>
    <w:rsid w:val="00D702B7"/>
    <w:rsid w:val="00D709A9"/>
    <w:rsid w:val="00D71036"/>
    <w:rsid w:val="00D713E4"/>
    <w:rsid w:val="00D7168E"/>
    <w:rsid w:val="00D72874"/>
    <w:rsid w:val="00D73217"/>
    <w:rsid w:val="00D73312"/>
    <w:rsid w:val="00D7393D"/>
    <w:rsid w:val="00D73F8F"/>
    <w:rsid w:val="00D742BE"/>
    <w:rsid w:val="00D744A1"/>
    <w:rsid w:val="00D745BA"/>
    <w:rsid w:val="00D7478F"/>
    <w:rsid w:val="00D74ECF"/>
    <w:rsid w:val="00D75381"/>
    <w:rsid w:val="00D75468"/>
    <w:rsid w:val="00D7599A"/>
    <w:rsid w:val="00D7695D"/>
    <w:rsid w:val="00D76C84"/>
    <w:rsid w:val="00D77299"/>
    <w:rsid w:val="00D80686"/>
    <w:rsid w:val="00D80791"/>
    <w:rsid w:val="00D80ED4"/>
    <w:rsid w:val="00D814F2"/>
    <w:rsid w:val="00D81630"/>
    <w:rsid w:val="00D81771"/>
    <w:rsid w:val="00D81B16"/>
    <w:rsid w:val="00D81B37"/>
    <w:rsid w:val="00D81DFD"/>
    <w:rsid w:val="00D81F07"/>
    <w:rsid w:val="00D83555"/>
    <w:rsid w:val="00D83957"/>
    <w:rsid w:val="00D83BCE"/>
    <w:rsid w:val="00D840A5"/>
    <w:rsid w:val="00D84E56"/>
    <w:rsid w:val="00D84F9F"/>
    <w:rsid w:val="00D85015"/>
    <w:rsid w:val="00D85302"/>
    <w:rsid w:val="00D85379"/>
    <w:rsid w:val="00D8539D"/>
    <w:rsid w:val="00D85D6F"/>
    <w:rsid w:val="00D85D72"/>
    <w:rsid w:val="00D8622E"/>
    <w:rsid w:val="00D86E92"/>
    <w:rsid w:val="00D871BA"/>
    <w:rsid w:val="00D8745C"/>
    <w:rsid w:val="00D87C89"/>
    <w:rsid w:val="00D90781"/>
    <w:rsid w:val="00D9094A"/>
    <w:rsid w:val="00D90CA3"/>
    <w:rsid w:val="00D90ED9"/>
    <w:rsid w:val="00D9246F"/>
    <w:rsid w:val="00D9260E"/>
    <w:rsid w:val="00D93827"/>
    <w:rsid w:val="00D93896"/>
    <w:rsid w:val="00D948C2"/>
    <w:rsid w:val="00D94A1C"/>
    <w:rsid w:val="00D94D8F"/>
    <w:rsid w:val="00D958E4"/>
    <w:rsid w:val="00D95B3F"/>
    <w:rsid w:val="00D96FF9"/>
    <w:rsid w:val="00DA05F2"/>
    <w:rsid w:val="00DA06B8"/>
    <w:rsid w:val="00DA0F0E"/>
    <w:rsid w:val="00DA40C0"/>
    <w:rsid w:val="00DA499E"/>
    <w:rsid w:val="00DA52D9"/>
    <w:rsid w:val="00DA53B2"/>
    <w:rsid w:val="00DA5CAA"/>
    <w:rsid w:val="00DA5FFC"/>
    <w:rsid w:val="00DA6569"/>
    <w:rsid w:val="00DA6683"/>
    <w:rsid w:val="00DA6B66"/>
    <w:rsid w:val="00DA73FF"/>
    <w:rsid w:val="00DA75ED"/>
    <w:rsid w:val="00DA78D8"/>
    <w:rsid w:val="00DB0A18"/>
    <w:rsid w:val="00DB0C0D"/>
    <w:rsid w:val="00DB0E10"/>
    <w:rsid w:val="00DB111C"/>
    <w:rsid w:val="00DB12B3"/>
    <w:rsid w:val="00DB1790"/>
    <w:rsid w:val="00DB275F"/>
    <w:rsid w:val="00DB2BC4"/>
    <w:rsid w:val="00DB345E"/>
    <w:rsid w:val="00DB3DAE"/>
    <w:rsid w:val="00DB4847"/>
    <w:rsid w:val="00DB4A25"/>
    <w:rsid w:val="00DB4B03"/>
    <w:rsid w:val="00DB4B6A"/>
    <w:rsid w:val="00DB4ECF"/>
    <w:rsid w:val="00DB5008"/>
    <w:rsid w:val="00DB56B2"/>
    <w:rsid w:val="00DB583E"/>
    <w:rsid w:val="00DB5FC9"/>
    <w:rsid w:val="00DB6F73"/>
    <w:rsid w:val="00DB7374"/>
    <w:rsid w:val="00DC0447"/>
    <w:rsid w:val="00DC277D"/>
    <w:rsid w:val="00DC2A3F"/>
    <w:rsid w:val="00DC33E6"/>
    <w:rsid w:val="00DC395F"/>
    <w:rsid w:val="00DC4485"/>
    <w:rsid w:val="00DC471C"/>
    <w:rsid w:val="00DC5DD7"/>
    <w:rsid w:val="00DC63AB"/>
    <w:rsid w:val="00DC65AD"/>
    <w:rsid w:val="00DC685D"/>
    <w:rsid w:val="00DC728E"/>
    <w:rsid w:val="00DC7945"/>
    <w:rsid w:val="00DD00C4"/>
    <w:rsid w:val="00DD05F6"/>
    <w:rsid w:val="00DD1D74"/>
    <w:rsid w:val="00DD2435"/>
    <w:rsid w:val="00DD2448"/>
    <w:rsid w:val="00DD2EE5"/>
    <w:rsid w:val="00DD3083"/>
    <w:rsid w:val="00DD384E"/>
    <w:rsid w:val="00DD3969"/>
    <w:rsid w:val="00DD3F3D"/>
    <w:rsid w:val="00DD3FF9"/>
    <w:rsid w:val="00DD401C"/>
    <w:rsid w:val="00DD471C"/>
    <w:rsid w:val="00DD5994"/>
    <w:rsid w:val="00DD6BD4"/>
    <w:rsid w:val="00DD6EA4"/>
    <w:rsid w:val="00DD713E"/>
    <w:rsid w:val="00DD738C"/>
    <w:rsid w:val="00DD75C2"/>
    <w:rsid w:val="00DD7E89"/>
    <w:rsid w:val="00DD7ED6"/>
    <w:rsid w:val="00DE0220"/>
    <w:rsid w:val="00DE02B6"/>
    <w:rsid w:val="00DE0A0C"/>
    <w:rsid w:val="00DE1C14"/>
    <w:rsid w:val="00DE22D8"/>
    <w:rsid w:val="00DE2363"/>
    <w:rsid w:val="00DE415A"/>
    <w:rsid w:val="00DE4746"/>
    <w:rsid w:val="00DE4E9F"/>
    <w:rsid w:val="00DE5555"/>
    <w:rsid w:val="00DE5E9B"/>
    <w:rsid w:val="00DE68D4"/>
    <w:rsid w:val="00DE6A02"/>
    <w:rsid w:val="00DE7103"/>
    <w:rsid w:val="00DE713C"/>
    <w:rsid w:val="00DF09B2"/>
    <w:rsid w:val="00DF0B69"/>
    <w:rsid w:val="00DF0B74"/>
    <w:rsid w:val="00DF1528"/>
    <w:rsid w:val="00DF2026"/>
    <w:rsid w:val="00DF38FE"/>
    <w:rsid w:val="00DF3E78"/>
    <w:rsid w:val="00DF49C2"/>
    <w:rsid w:val="00DF5341"/>
    <w:rsid w:val="00DF570E"/>
    <w:rsid w:val="00DF5779"/>
    <w:rsid w:val="00DF5A63"/>
    <w:rsid w:val="00DF6240"/>
    <w:rsid w:val="00DF63E9"/>
    <w:rsid w:val="00DF63F8"/>
    <w:rsid w:val="00DF68E9"/>
    <w:rsid w:val="00DF7185"/>
    <w:rsid w:val="00DF7553"/>
    <w:rsid w:val="00DF7649"/>
    <w:rsid w:val="00DF7869"/>
    <w:rsid w:val="00DF7C4E"/>
    <w:rsid w:val="00E003FC"/>
    <w:rsid w:val="00E01085"/>
    <w:rsid w:val="00E012B8"/>
    <w:rsid w:val="00E01C22"/>
    <w:rsid w:val="00E01C26"/>
    <w:rsid w:val="00E01D81"/>
    <w:rsid w:val="00E02344"/>
    <w:rsid w:val="00E02383"/>
    <w:rsid w:val="00E02C31"/>
    <w:rsid w:val="00E0311E"/>
    <w:rsid w:val="00E043C8"/>
    <w:rsid w:val="00E04494"/>
    <w:rsid w:val="00E04644"/>
    <w:rsid w:val="00E04C04"/>
    <w:rsid w:val="00E06116"/>
    <w:rsid w:val="00E066D6"/>
    <w:rsid w:val="00E07162"/>
    <w:rsid w:val="00E07A42"/>
    <w:rsid w:val="00E07F4F"/>
    <w:rsid w:val="00E10119"/>
    <w:rsid w:val="00E10171"/>
    <w:rsid w:val="00E101AD"/>
    <w:rsid w:val="00E1057A"/>
    <w:rsid w:val="00E10AFA"/>
    <w:rsid w:val="00E111A5"/>
    <w:rsid w:val="00E11B43"/>
    <w:rsid w:val="00E11C0E"/>
    <w:rsid w:val="00E11E18"/>
    <w:rsid w:val="00E128FC"/>
    <w:rsid w:val="00E144ED"/>
    <w:rsid w:val="00E14B80"/>
    <w:rsid w:val="00E14D75"/>
    <w:rsid w:val="00E1538A"/>
    <w:rsid w:val="00E1584E"/>
    <w:rsid w:val="00E15CF2"/>
    <w:rsid w:val="00E172EA"/>
    <w:rsid w:val="00E173B5"/>
    <w:rsid w:val="00E1751D"/>
    <w:rsid w:val="00E17BEC"/>
    <w:rsid w:val="00E17D32"/>
    <w:rsid w:val="00E17FAF"/>
    <w:rsid w:val="00E204F8"/>
    <w:rsid w:val="00E21353"/>
    <w:rsid w:val="00E21585"/>
    <w:rsid w:val="00E21743"/>
    <w:rsid w:val="00E21C6E"/>
    <w:rsid w:val="00E222E7"/>
    <w:rsid w:val="00E22A37"/>
    <w:rsid w:val="00E238CA"/>
    <w:rsid w:val="00E24A23"/>
    <w:rsid w:val="00E25A81"/>
    <w:rsid w:val="00E25D33"/>
    <w:rsid w:val="00E2785F"/>
    <w:rsid w:val="00E30745"/>
    <w:rsid w:val="00E30FC8"/>
    <w:rsid w:val="00E31140"/>
    <w:rsid w:val="00E31FF6"/>
    <w:rsid w:val="00E320F6"/>
    <w:rsid w:val="00E3238E"/>
    <w:rsid w:val="00E32A77"/>
    <w:rsid w:val="00E332F2"/>
    <w:rsid w:val="00E351DD"/>
    <w:rsid w:val="00E35204"/>
    <w:rsid w:val="00E3531E"/>
    <w:rsid w:val="00E35934"/>
    <w:rsid w:val="00E35DFF"/>
    <w:rsid w:val="00E36609"/>
    <w:rsid w:val="00E3693F"/>
    <w:rsid w:val="00E36ABE"/>
    <w:rsid w:val="00E36AE9"/>
    <w:rsid w:val="00E36B89"/>
    <w:rsid w:val="00E36D1C"/>
    <w:rsid w:val="00E36DDA"/>
    <w:rsid w:val="00E36EB1"/>
    <w:rsid w:val="00E37363"/>
    <w:rsid w:val="00E37764"/>
    <w:rsid w:val="00E40ADC"/>
    <w:rsid w:val="00E41AE0"/>
    <w:rsid w:val="00E42BC2"/>
    <w:rsid w:val="00E430BC"/>
    <w:rsid w:val="00E4556A"/>
    <w:rsid w:val="00E45777"/>
    <w:rsid w:val="00E4597E"/>
    <w:rsid w:val="00E4622F"/>
    <w:rsid w:val="00E46921"/>
    <w:rsid w:val="00E46B26"/>
    <w:rsid w:val="00E50790"/>
    <w:rsid w:val="00E509C8"/>
    <w:rsid w:val="00E50BC9"/>
    <w:rsid w:val="00E51239"/>
    <w:rsid w:val="00E515B2"/>
    <w:rsid w:val="00E51A5E"/>
    <w:rsid w:val="00E52560"/>
    <w:rsid w:val="00E53E58"/>
    <w:rsid w:val="00E54024"/>
    <w:rsid w:val="00E540D4"/>
    <w:rsid w:val="00E54BE8"/>
    <w:rsid w:val="00E54F57"/>
    <w:rsid w:val="00E5630A"/>
    <w:rsid w:val="00E5741D"/>
    <w:rsid w:val="00E578CA"/>
    <w:rsid w:val="00E60277"/>
    <w:rsid w:val="00E6043A"/>
    <w:rsid w:val="00E616C1"/>
    <w:rsid w:val="00E616F9"/>
    <w:rsid w:val="00E61A17"/>
    <w:rsid w:val="00E62093"/>
    <w:rsid w:val="00E625B9"/>
    <w:rsid w:val="00E62BA7"/>
    <w:rsid w:val="00E630BC"/>
    <w:rsid w:val="00E648D3"/>
    <w:rsid w:val="00E649DC"/>
    <w:rsid w:val="00E65A5C"/>
    <w:rsid w:val="00E66173"/>
    <w:rsid w:val="00E66EFA"/>
    <w:rsid w:val="00E704AF"/>
    <w:rsid w:val="00E708BB"/>
    <w:rsid w:val="00E708DA"/>
    <w:rsid w:val="00E712E1"/>
    <w:rsid w:val="00E71E1A"/>
    <w:rsid w:val="00E71F64"/>
    <w:rsid w:val="00E72555"/>
    <w:rsid w:val="00E72BA5"/>
    <w:rsid w:val="00E73266"/>
    <w:rsid w:val="00E733C9"/>
    <w:rsid w:val="00E7343F"/>
    <w:rsid w:val="00E73ADE"/>
    <w:rsid w:val="00E7488B"/>
    <w:rsid w:val="00E74EC5"/>
    <w:rsid w:val="00E75108"/>
    <w:rsid w:val="00E75221"/>
    <w:rsid w:val="00E75844"/>
    <w:rsid w:val="00E75C2B"/>
    <w:rsid w:val="00E75CE9"/>
    <w:rsid w:val="00E75D72"/>
    <w:rsid w:val="00E76289"/>
    <w:rsid w:val="00E77818"/>
    <w:rsid w:val="00E80011"/>
    <w:rsid w:val="00E8081C"/>
    <w:rsid w:val="00E80B8C"/>
    <w:rsid w:val="00E80BB3"/>
    <w:rsid w:val="00E812BF"/>
    <w:rsid w:val="00E813AA"/>
    <w:rsid w:val="00E82233"/>
    <w:rsid w:val="00E8345C"/>
    <w:rsid w:val="00E8493F"/>
    <w:rsid w:val="00E84E63"/>
    <w:rsid w:val="00E84E9A"/>
    <w:rsid w:val="00E855C9"/>
    <w:rsid w:val="00E858F1"/>
    <w:rsid w:val="00E86725"/>
    <w:rsid w:val="00E86F38"/>
    <w:rsid w:val="00E87600"/>
    <w:rsid w:val="00E8767B"/>
    <w:rsid w:val="00E8797E"/>
    <w:rsid w:val="00E879F5"/>
    <w:rsid w:val="00E87B56"/>
    <w:rsid w:val="00E91D2E"/>
    <w:rsid w:val="00E91D38"/>
    <w:rsid w:val="00E9214D"/>
    <w:rsid w:val="00E92411"/>
    <w:rsid w:val="00E92DB8"/>
    <w:rsid w:val="00E92EFD"/>
    <w:rsid w:val="00E93042"/>
    <w:rsid w:val="00E9322A"/>
    <w:rsid w:val="00E934B4"/>
    <w:rsid w:val="00E93645"/>
    <w:rsid w:val="00E94392"/>
    <w:rsid w:val="00E95724"/>
    <w:rsid w:val="00E959B9"/>
    <w:rsid w:val="00E95E6F"/>
    <w:rsid w:val="00E9643B"/>
    <w:rsid w:val="00E96A86"/>
    <w:rsid w:val="00E97E16"/>
    <w:rsid w:val="00EA0286"/>
    <w:rsid w:val="00EA0A92"/>
    <w:rsid w:val="00EA131F"/>
    <w:rsid w:val="00EA1A70"/>
    <w:rsid w:val="00EA20BD"/>
    <w:rsid w:val="00EA2A71"/>
    <w:rsid w:val="00EA5DFF"/>
    <w:rsid w:val="00EA6E15"/>
    <w:rsid w:val="00EA77F7"/>
    <w:rsid w:val="00EA7A4A"/>
    <w:rsid w:val="00EA7E20"/>
    <w:rsid w:val="00EB016E"/>
    <w:rsid w:val="00EB1895"/>
    <w:rsid w:val="00EB1AB5"/>
    <w:rsid w:val="00EB1D99"/>
    <w:rsid w:val="00EB25D5"/>
    <w:rsid w:val="00EB31F6"/>
    <w:rsid w:val="00EB3416"/>
    <w:rsid w:val="00EB34ED"/>
    <w:rsid w:val="00EB48CC"/>
    <w:rsid w:val="00EB4A09"/>
    <w:rsid w:val="00EB4ADA"/>
    <w:rsid w:val="00EB4E20"/>
    <w:rsid w:val="00EB6046"/>
    <w:rsid w:val="00EB709A"/>
    <w:rsid w:val="00EB792F"/>
    <w:rsid w:val="00EB7B5D"/>
    <w:rsid w:val="00EC0577"/>
    <w:rsid w:val="00EC1620"/>
    <w:rsid w:val="00EC30C1"/>
    <w:rsid w:val="00EC3272"/>
    <w:rsid w:val="00EC36B6"/>
    <w:rsid w:val="00EC38EF"/>
    <w:rsid w:val="00EC3DB0"/>
    <w:rsid w:val="00EC4082"/>
    <w:rsid w:val="00EC441E"/>
    <w:rsid w:val="00EC4985"/>
    <w:rsid w:val="00EC4B59"/>
    <w:rsid w:val="00EC51C5"/>
    <w:rsid w:val="00EC5DFE"/>
    <w:rsid w:val="00EC6745"/>
    <w:rsid w:val="00EC67F9"/>
    <w:rsid w:val="00EC6D68"/>
    <w:rsid w:val="00EC71B6"/>
    <w:rsid w:val="00ED0DC7"/>
    <w:rsid w:val="00ED16B9"/>
    <w:rsid w:val="00ED1C0B"/>
    <w:rsid w:val="00ED1E1B"/>
    <w:rsid w:val="00ED2180"/>
    <w:rsid w:val="00ED2473"/>
    <w:rsid w:val="00ED250E"/>
    <w:rsid w:val="00ED25C1"/>
    <w:rsid w:val="00ED2DE0"/>
    <w:rsid w:val="00ED34AE"/>
    <w:rsid w:val="00ED4E6B"/>
    <w:rsid w:val="00ED59B6"/>
    <w:rsid w:val="00ED5E22"/>
    <w:rsid w:val="00ED67A2"/>
    <w:rsid w:val="00ED6C4C"/>
    <w:rsid w:val="00EE04BD"/>
    <w:rsid w:val="00EE1234"/>
    <w:rsid w:val="00EE1E79"/>
    <w:rsid w:val="00EE215C"/>
    <w:rsid w:val="00EE229B"/>
    <w:rsid w:val="00EE2E59"/>
    <w:rsid w:val="00EE3638"/>
    <w:rsid w:val="00EE3E2E"/>
    <w:rsid w:val="00EE40CE"/>
    <w:rsid w:val="00EE4782"/>
    <w:rsid w:val="00EE5072"/>
    <w:rsid w:val="00EE544A"/>
    <w:rsid w:val="00EE611F"/>
    <w:rsid w:val="00EE73C8"/>
    <w:rsid w:val="00EE7B9C"/>
    <w:rsid w:val="00EF04B0"/>
    <w:rsid w:val="00EF1A2E"/>
    <w:rsid w:val="00EF1B00"/>
    <w:rsid w:val="00EF1DBE"/>
    <w:rsid w:val="00EF1FD0"/>
    <w:rsid w:val="00EF2378"/>
    <w:rsid w:val="00EF2B4A"/>
    <w:rsid w:val="00EF2C61"/>
    <w:rsid w:val="00EF4A7A"/>
    <w:rsid w:val="00EF5074"/>
    <w:rsid w:val="00EF513B"/>
    <w:rsid w:val="00EF608E"/>
    <w:rsid w:val="00EF642B"/>
    <w:rsid w:val="00EF6DC5"/>
    <w:rsid w:val="00EF7480"/>
    <w:rsid w:val="00F0069B"/>
    <w:rsid w:val="00F006AE"/>
    <w:rsid w:val="00F0093D"/>
    <w:rsid w:val="00F00B48"/>
    <w:rsid w:val="00F01EE9"/>
    <w:rsid w:val="00F01FC7"/>
    <w:rsid w:val="00F02F84"/>
    <w:rsid w:val="00F04307"/>
    <w:rsid w:val="00F0465F"/>
    <w:rsid w:val="00F04DDF"/>
    <w:rsid w:val="00F05507"/>
    <w:rsid w:val="00F05A88"/>
    <w:rsid w:val="00F05DF5"/>
    <w:rsid w:val="00F06389"/>
    <w:rsid w:val="00F06C43"/>
    <w:rsid w:val="00F10B4C"/>
    <w:rsid w:val="00F10E6E"/>
    <w:rsid w:val="00F119EA"/>
    <w:rsid w:val="00F125DA"/>
    <w:rsid w:val="00F12BF2"/>
    <w:rsid w:val="00F13735"/>
    <w:rsid w:val="00F1390F"/>
    <w:rsid w:val="00F13D09"/>
    <w:rsid w:val="00F1447F"/>
    <w:rsid w:val="00F14D60"/>
    <w:rsid w:val="00F15B14"/>
    <w:rsid w:val="00F160AB"/>
    <w:rsid w:val="00F17B5D"/>
    <w:rsid w:val="00F17C74"/>
    <w:rsid w:val="00F20970"/>
    <w:rsid w:val="00F2159E"/>
    <w:rsid w:val="00F21B5D"/>
    <w:rsid w:val="00F21C6D"/>
    <w:rsid w:val="00F22413"/>
    <w:rsid w:val="00F22832"/>
    <w:rsid w:val="00F22B05"/>
    <w:rsid w:val="00F22FDF"/>
    <w:rsid w:val="00F230F2"/>
    <w:rsid w:val="00F23935"/>
    <w:rsid w:val="00F2468C"/>
    <w:rsid w:val="00F252B7"/>
    <w:rsid w:val="00F25F2C"/>
    <w:rsid w:val="00F26915"/>
    <w:rsid w:val="00F26A8B"/>
    <w:rsid w:val="00F26CB9"/>
    <w:rsid w:val="00F277A7"/>
    <w:rsid w:val="00F27E54"/>
    <w:rsid w:val="00F30717"/>
    <w:rsid w:val="00F30C02"/>
    <w:rsid w:val="00F30D39"/>
    <w:rsid w:val="00F310EC"/>
    <w:rsid w:val="00F314B2"/>
    <w:rsid w:val="00F31612"/>
    <w:rsid w:val="00F327A9"/>
    <w:rsid w:val="00F32C6C"/>
    <w:rsid w:val="00F34091"/>
    <w:rsid w:val="00F34246"/>
    <w:rsid w:val="00F34C4B"/>
    <w:rsid w:val="00F3516D"/>
    <w:rsid w:val="00F356B9"/>
    <w:rsid w:val="00F35BA5"/>
    <w:rsid w:val="00F35E15"/>
    <w:rsid w:val="00F36B63"/>
    <w:rsid w:val="00F36BC2"/>
    <w:rsid w:val="00F37719"/>
    <w:rsid w:val="00F37F61"/>
    <w:rsid w:val="00F4093C"/>
    <w:rsid w:val="00F41191"/>
    <w:rsid w:val="00F411A8"/>
    <w:rsid w:val="00F41411"/>
    <w:rsid w:val="00F41DA2"/>
    <w:rsid w:val="00F42A5F"/>
    <w:rsid w:val="00F42E89"/>
    <w:rsid w:val="00F44167"/>
    <w:rsid w:val="00F45350"/>
    <w:rsid w:val="00F464F3"/>
    <w:rsid w:val="00F470B3"/>
    <w:rsid w:val="00F4710B"/>
    <w:rsid w:val="00F4783A"/>
    <w:rsid w:val="00F47E11"/>
    <w:rsid w:val="00F509DC"/>
    <w:rsid w:val="00F51190"/>
    <w:rsid w:val="00F51C77"/>
    <w:rsid w:val="00F52256"/>
    <w:rsid w:val="00F5234E"/>
    <w:rsid w:val="00F52563"/>
    <w:rsid w:val="00F532BB"/>
    <w:rsid w:val="00F5355A"/>
    <w:rsid w:val="00F53BA3"/>
    <w:rsid w:val="00F549E9"/>
    <w:rsid w:val="00F5640F"/>
    <w:rsid w:val="00F566D9"/>
    <w:rsid w:val="00F568AF"/>
    <w:rsid w:val="00F56A9A"/>
    <w:rsid w:val="00F56B06"/>
    <w:rsid w:val="00F57068"/>
    <w:rsid w:val="00F570E9"/>
    <w:rsid w:val="00F579C9"/>
    <w:rsid w:val="00F57A5D"/>
    <w:rsid w:val="00F60754"/>
    <w:rsid w:val="00F60A00"/>
    <w:rsid w:val="00F61F3D"/>
    <w:rsid w:val="00F632F3"/>
    <w:rsid w:val="00F65B37"/>
    <w:rsid w:val="00F66719"/>
    <w:rsid w:val="00F66B14"/>
    <w:rsid w:val="00F66D33"/>
    <w:rsid w:val="00F67103"/>
    <w:rsid w:val="00F67C7A"/>
    <w:rsid w:val="00F700AE"/>
    <w:rsid w:val="00F70506"/>
    <w:rsid w:val="00F70FAC"/>
    <w:rsid w:val="00F71086"/>
    <w:rsid w:val="00F7160B"/>
    <w:rsid w:val="00F71B88"/>
    <w:rsid w:val="00F72848"/>
    <w:rsid w:val="00F73BD8"/>
    <w:rsid w:val="00F74A2F"/>
    <w:rsid w:val="00F75910"/>
    <w:rsid w:val="00F767D0"/>
    <w:rsid w:val="00F776D8"/>
    <w:rsid w:val="00F82A3A"/>
    <w:rsid w:val="00F82CA1"/>
    <w:rsid w:val="00F82FB0"/>
    <w:rsid w:val="00F83965"/>
    <w:rsid w:val="00F83A71"/>
    <w:rsid w:val="00F83D97"/>
    <w:rsid w:val="00F83DDE"/>
    <w:rsid w:val="00F8476C"/>
    <w:rsid w:val="00F847D3"/>
    <w:rsid w:val="00F85066"/>
    <w:rsid w:val="00F8528D"/>
    <w:rsid w:val="00F85A3C"/>
    <w:rsid w:val="00F85D35"/>
    <w:rsid w:val="00F86DDF"/>
    <w:rsid w:val="00F870DF"/>
    <w:rsid w:val="00F87324"/>
    <w:rsid w:val="00F876E5"/>
    <w:rsid w:val="00F90260"/>
    <w:rsid w:val="00F9034E"/>
    <w:rsid w:val="00F90BB9"/>
    <w:rsid w:val="00F91C15"/>
    <w:rsid w:val="00F92647"/>
    <w:rsid w:val="00F926CD"/>
    <w:rsid w:val="00F92E04"/>
    <w:rsid w:val="00F92EF1"/>
    <w:rsid w:val="00F94A2E"/>
    <w:rsid w:val="00F95A5A"/>
    <w:rsid w:val="00F9613F"/>
    <w:rsid w:val="00F96BE9"/>
    <w:rsid w:val="00F96DF5"/>
    <w:rsid w:val="00F97391"/>
    <w:rsid w:val="00F9753B"/>
    <w:rsid w:val="00F97729"/>
    <w:rsid w:val="00FA0CB9"/>
    <w:rsid w:val="00FA164F"/>
    <w:rsid w:val="00FA19B2"/>
    <w:rsid w:val="00FA1CB5"/>
    <w:rsid w:val="00FA1F95"/>
    <w:rsid w:val="00FA2728"/>
    <w:rsid w:val="00FA3936"/>
    <w:rsid w:val="00FA3A68"/>
    <w:rsid w:val="00FA3C2F"/>
    <w:rsid w:val="00FA3D93"/>
    <w:rsid w:val="00FA605F"/>
    <w:rsid w:val="00FA67CC"/>
    <w:rsid w:val="00FA6AB4"/>
    <w:rsid w:val="00FA71CE"/>
    <w:rsid w:val="00FA777A"/>
    <w:rsid w:val="00FA7F10"/>
    <w:rsid w:val="00FB0460"/>
    <w:rsid w:val="00FB0495"/>
    <w:rsid w:val="00FB0FF1"/>
    <w:rsid w:val="00FB13BF"/>
    <w:rsid w:val="00FB198B"/>
    <w:rsid w:val="00FB2017"/>
    <w:rsid w:val="00FB2CBC"/>
    <w:rsid w:val="00FB2D6A"/>
    <w:rsid w:val="00FB2F95"/>
    <w:rsid w:val="00FB32E3"/>
    <w:rsid w:val="00FB3459"/>
    <w:rsid w:val="00FB3752"/>
    <w:rsid w:val="00FB38A5"/>
    <w:rsid w:val="00FB484B"/>
    <w:rsid w:val="00FB4CD3"/>
    <w:rsid w:val="00FB4EE6"/>
    <w:rsid w:val="00FB559C"/>
    <w:rsid w:val="00FB5D7C"/>
    <w:rsid w:val="00FB5F63"/>
    <w:rsid w:val="00FB61C1"/>
    <w:rsid w:val="00FB6871"/>
    <w:rsid w:val="00FB6952"/>
    <w:rsid w:val="00FC0025"/>
    <w:rsid w:val="00FC0229"/>
    <w:rsid w:val="00FC0D72"/>
    <w:rsid w:val="00FC0E40"/>
    <w:rsid w:val="00FC189F"/>
    <w:rsid w:val="00FC2249"/>
    <w:rsid w:val="00FC2CFB"/>
    <w:rsid w:val="00FC309D"/>
    <w:rsid w:val="00FC3A11"/>
    <w:rsid w:val="00FC3B27"/>
    <w:rsid w:val="00FC41FE"/>
    <w:rsid w:val="00FC4B91"/>
    <w:rsid w:val="00FC4BA1"/>
    <w:rsid w:val="00FC4E23"/>
    <w:rsid w:val="00FC6105"/>
    <w:rsid w:val="00FC621E"/>
    <w:rsid w:val="00FC6A36"/>
    <w:rsid w:val="00FC78B9"/>
    <w:rsid w:val="00FC7920"/>
    <w:rsid w:val="00FD0829"/>
    <w:rsid w:val="00FD0902"/>
    <w:rsid w:val="00FD0C3A"/>
    <w:rsid w:val="00FD1550"/>
    <w:rsid w:val="00FD1816"/>
    <w:rsid w:val="00FD213D"/>
    <w:rsid w:val="00FD22E0"/>
    <w:rsid w:val="00FD25AA"/>
    <w:rsid w:val="00FD3A16"/>
    <w:rsid w:val="00FD3C5C"/>
    <w:rsid w:val="00FD5102"/>
    <w:rsid w:val="00FD51C2"/>
    <w:rsid w:val="00FD60BC"/>
    <w:rsid w:val="00FD64C2"/>
    <w:rsid w:val="00FD65FF"/>
    <w:rsid w:val="00FD77EF"/>
    <w:rsid w:val="00FD7C08"/>
    <w:rsid w:val="00FE02D3"/>
    <w:rsid w:val="00FE05AE"/>
    <w:rsid w:val="00FE06F4"/>
    <w:rsid w:val="00FE0D02"/>
    <w:rsid w:val="00FE0F4B"/>
    <w:rsid w:val="00FE10B5"/>
    <w:rsid w:val="00FE12FB"/>
    <w:rsid w:val="00FE1A0A"/>
    <w:rsid w:val="00FE2002"/>
    <w:rsid w:val="00FE25E9"/>
    <w:rsid w:val="00FE2678"/>
    <w:rsid w:val="00FE274C"/>
    <w:rsid w:val="00FE2CD6"/>
    <w:rsid w:val="00FE306D"/>
    <w:rsid w:val="00FE3091"/>
    <w:rsid w:val="00FE398C"/>
    <w:rsid w:val="00FE3BFE"/>
    <w:rsid w:val="00FE46FE"/>
    <w:rsid w:val="00FE4AB8"/>
    <w:rsid w:val="00FE4D41"/>
    <w:rsid w:val="00FE510C"/>
    <w:rsid w:val="00FE5D46"/>
    <w:rsid w:val="00FE6067"/>
    <w:rsid w:val="00FE68A0"/>
    <w:rsid w:val="00FE6DAE"/>
    <w:rsid w:val="00FE77B7"/>
    <w:rsid w:val="00FF0707"/>
    <w:rsid w:val="00FF3097"/>
    <w:rsid w:val="00FF3140"/>
    <w:rsid w:val="00FF3A40"/>
    <w:rsid w:val="00FF4393"/>
    <w:rsid w:val="00FF4708"/>
    <w:rsid w:val="00FF5018"/>
    <w:rsid w:val="00FF5739"/>
    <w:rsid w:val="00FF5849"/>
    <w:rsid w:val="00FF5AAC"/>
    <w:rsid w:val="00FF5E54"/>
    <w:rsid w:val="00FF6950"/>
  </w:rsids>
  <m:mathPr>
    <m:mathFont m:val="Arial-BoldM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B90"/>
    <w:pPr>
      <w:widowControl w:val="0"/>
      <w:tabs>
        <w:tab w:val="left" w:pos="580"/>
        <w:tab w:val="left" w:pos="1440"/>
        <w:tab w:val="left" w:leader="dot" w:pos="4500"/>
      </w:tabs>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Heading1">
    <w:name w:val="heading 1"/>
    <w:basedOn w:val="Normal"/>
    <w:next w:val="Normal"/>
    <w:qFormat/>
    <w:rsid w:val="00140B90"/>
    <w:pPr>
      <w:keepNext/>
      <w:spacing w:before="120" w:after="120" w:line="430" w:lineRule="atLeast"/>
      <w:outlineLvl w:val="0"/>
    </w:pPr>
    <w:rPr>
      <w:b/>
      <w:bCs/>
      <w:sz w:val="36"/>
      <w:szCs w:val="36"/>
    </w:rPr>
  </w:style>
  <w:style w:type="paragraph" w:styleId="Heading6">
    <w:name w:val="heading 6"/>
    <w:basedOn w:val="Normal"/>
    <w:next w:val="Normal"/>
    <w:link w:val="Heading6Char"/>
    <w:qFormat/>
    <w:rsid w:val="00140B90"/>
    <w:pPr>
      <w:keepNext/>
      <w:suppressAutoHyphens/>
      <w:textAlignment w:val="baseline"/>
      <w:outlineLvl w:val="5"/>
    </w:pPr>
    <w:rPr>
      <w:i/>
      <w:iCs/>
    </w:rPr>
  </w:style>
  <w:style w:type="paragraph" w:styleId="Heading7">
    <w:name w:val="heading 7"/>
    <w:basedOn w:val="Normal"/>
    <w:next w:val="Normal"/>
    <w:qFormat/>
    <w:rsid w:val="00140B90"/>
    <w:pPr>
      <w:keepNext/>
      <w:suppressAutoHyphens/>
      <w:textAlignment w:val="baseline"/>
      <w:outlineLvl w:val="6"/>
    </w:pPr>
    <w:rPr>
      <w:sz w:val="18"/>
      <w:szCs w:val="18"/>
    </w:rPr>
  </w:style>
  <w:style w:type="paragraph" w:styleId="Heading8">
    <w:name w:val="heading 8"/>
    <w:basedOn w:val="Normal"/>
    <w:next w:val="Normal"/>
    <w:qFormat/>
    <w:rsid w:val="00140B90"/>
    <w:pPr>
      <w:keepNext/>
      <w:suppressAutoHyphens/>
      <w:spacing w:before="180"/>
      <w:ind w:right="360"/>
      <w:outlineLvl w:val="7"/>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GradSectionCollegeName20ptArialBoldlc">
    <w:name w:val="Grad Section College Name 20 pt Arial Bold lc"/>
    <w:basedOn w:val="CollegeName20ptArialBold"/>
    <w:rsid w:val="00140B90"/>
    <w:pPr>
      <w:tabs>
        <w:tab w:val="clear" w:pos="1520"/>
        <w:tab w:val="left" w:pos="1530"/>
      </w:tabs>
      <w:suppressAutoHyphens/>
      <w:spacing w:before="288" w:after="144" w:line="450" w:lineRule="atLeast"/>
      <w:textAlignment w:val="baseline"/>
    </w:pPr>
    <w:rPr>
      <w:caps w:val="0"/>
    </w:rPr>
  </w:style>
  <w:style w:type="paragraph" w:customStyle="1" w:styleId="CollegeName20ptArialBold">
    <w:name w:val="College Name 20 pt Arial Bold"/>
    <w:basedOn w:val="Normal"/>
    <w:rsid w:val="00140B90"/>
    <w:pPr>
      <w:keepNext/>
      <w:tabs>
        <w:tab w:val="clear" w:pos="580"/>
        <w:tab w:val="clear" w:pos="1440"/>
        <w:tab w:val="clear" w:pos="4500"/>
        <w:tab w:val="left" w:pos="900"/>
        <w:tab w:val="left" w:pos="1520"/>
        <w:tab w:val="right" w:leader="dot" w:pos="7200"/>
        <w:tab w:val="right" w:leader="dot" w:pos="10080"/>
      </w:tabs>
      <w:spacing w:before="280" w:after="140" w:line="480" w:lineRule="atLeast"/>
      <w:jc w:val="both"/>
    </w:pPr>
    <w:rPr>
      <w:rFonts w:ascii="Arial-BoldMT" w:hAnsi="Arial-BoldMT" w:cs="Arial-BoldMT"/>
      <w:b/>
      <w:bCs/>
      <w:caps/>
      <w:sz w:val="40"/>
      <w:szCs w:val="40"/>
    </w:rPr>
  </w:style>
  <w:style w:type="character" w:styleId="Hyperlink">
    <w:name w:val="Hyperlink"/>
    <w:basedOn w:val="DefaultParagraphFont"/>
    <w:rsid w:val="00140B90"/>
    <w:rPr>
      <w:rFonts w:ascii="TimesNewRomanPSMT" w:hAnsi="TimesNewRomanPSMT" w:cs="TimesNewRomanPSMT"/>
      <w:color w:val="000000"/>
      <w:w w:val="100"/>
      <w:sz w:val="18"/>
      <w:szCs w:val="18"/>
      <w:u w:val="none"/>
    </w:rPr>
  </w:style>
  <w:style w:type="paragraph" w:styleId="BodyText">
    <w:name w:val="Body Text"/>
    <w:basedOn w:val="Normal"/>
    <w:rsid w:val="00140B90"/>
    <w:pPr>
      <w:jc w:val="both"/>
    </w:pPr>
    <w:rPr>
      <w:sz w:val="20"/>
      <w:szCs w:val="20"/>
    </w:rPr>
  </w:style>
  <w:style w:type="paragraph" w:styleId="BalloonText">
    <w:name w:val="Balloon Text"/>
    <w:basedOn w:val="Normal"/>
    <w:semiHidden/>
    <w:rsid w:val="00A67652"/>
    <w:rPr>
      <w:rFonts w:ascii="Tahoma" w:hAnsi="Tahoma" w:cs="Tahoma"/>
      <w:sz w:val="16"/>
      <w:szCs w:val="16"/>
    </w:rPr>
  </w:style>
  <w:style w:type="character" w:customStyle="1" w:styleId="Heading6Char">
    <w:name w:val="Heading 6 Char"/>
    <w:basedOn w:val="DefaultParagraphFont"/>
    <w:link w:val="Heading6"/>
    <w:semiHidden/>
    <w:locked/>
    <w:rsid w:val="00551B89"/>
    <w:rPr>
      <w:rFonts w:ascii="TimesNewRomanPSMT" w:hAnsi="TimesNewRomanPSMT" w:cs="TimesNewRomanPSMT"/>
      <w:i/>
      <w:iCs/>
      <w:color w:val="000000"/>
      <w:sz w:val="24"/>
      <w:szCs w:val="24"/>
      <w:lang w:val="en-US" w:eastAsia="en-US" w:bidi="ar-SA"/>
    </w:rPr>
  </w:style>
  <w:style w:type="character" w:customStyle="1" w:styleId="InitialStyle">
    <w:name w:val="InitialStyle"/>
    <w:rsid w:val="00FD0902"/>
    <w:rPr>
      <w:sz w:val="24"/>
      <w:szCs w:val="24"/>
    </w:rPr>
  </w:style>
  <w:style w:type="character" w:styleId="CommentReference">
    <w:name w:val="annotation reference"/>
    <w:basedOn w:val="DefaultParagraphFont"/>
    <w:semiHidden/>
    <w:rsid w:val="00B24448"/>
    <w:rPr>
      <w:sz w:val="16"/>
      <w:szCs w:val="16"/>
    </w:rPr>
  </w:style>
  <w:style w:type="paragraph" w:styleId="CommentText">
    <w:name w:val="annotation text"/>
    <w:basedOn w:val="Normal"/>
    <w:semiHidden/>
    <w:rsid w:val="00B24448"/>
    <w:rPr>
      <w:sz w:val="20"/>
      <w:szCs w:val="20"/>
    </w:rPr>
  </w:style>
  <w:style w:type="paragraph" w:styleId="CommentSubject">
    <w:name w:val="annotation subject"/>
    <w:basedOn w:val="CommentText"/>
    <w:next w:val="CommentText"/>
    <w:semiHidden/>
    <w:rsid w:val="00B24448"/>
    <w:rPr>
      <w:b/>
      <w:bCs/>
    </w:rPr>
  </w:style>
  <w:style w:type="paragraph" w:customStyle="1" w:styleId="Default">
    <w:name w:val="Default"/>
    <w:rsid w:val="0080705C"/>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B90"/>
    <w:pPr>
      <w:widowControl w:val="0"/>
      <w:tabs>
        <w:tab w:val="left" w:pos="580"/>
        <w:tab w:val="left" w:pos="1440"/>
        <w:tab w:val="left" w:leader="dot" w:pos="4500"/>
      </w:tabs>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Heading1">
    <w:name w:val="heading 1"/>
    <w:basedOn w:val="Normal"/>
    <w:next w:val="Normal"/>
    <w:qFormat/>
    <w:rsid w:val="00140B90"/>
    <w:pPr>
      <w:keepNext/>
      <w:spacing w:before="120" w:after="120" w:line="430" w:lineRule="atLeast"/>
      <w:outlineLvl w:val="0"/>
    </w:pPr>
    <w:rPr>
      <w:b/>
      <w:bCs/>
      <w:sz w:val="36"/>
      <w:szCs w:val="36"/>
    </w:rPr>
  </w:style>
  <w:style w:type="paragraph" w:styleId="Heading6">
    <w:name w:val="heading 6"/>
    <w:basedOn w:val="Normal"/>
    <w:next w:val="Normal"/>
    <w:link w:val="Heading6Char"/>
    <w:qFormat/>
    <w:rsid w:val="00140B90"/>
    <w:pPr>
      <w:keepNext/>
      <w:suppressAutoHyphens/>
      <w:textAlignment w:val="baseline"/>
      <w:outlineLvl w:val="5"/>
    </w:pPr>
    <w:rPr>
      <w:i/>
      <w:iCs/>
    </w:rPr>
  </w:style>
  <w:style w:type="paragraph" w:styleId="Heading7">
    <w:name w:val="heading 7"/>
    <w:basedOn w:val="Normal"/>
    <w:next w:val="Normal"/>
    <w:qFormat/>
    <w:rsid w:val="00140B90"/>
    <w:pPr>
      <w:keepNext/>
      <w:suppressAutoHyphens/>
      <w:textAlignment w:val="baseline"/>
      <w:outlineLvl w:val="6"/>
    </w:pPr>
    <w:rPr>
      <w:sz w:val="18"/>
      <w:szCs w:val="18"/>
    </w:rPr>
  </w:style>
  <w:style w:type="paragraph" w:styleId="Heading8">
    <w:name w:val="heading 8"/>
    <w:basedOn w:val="Normal"/>
    <w:next w:val="Normal"/>
    <w:qFormat/>
    <w:rsid w:val="00140B90"/>
    <w:pPr>
      <w:keepNext/>
      <w:suppressAutoHyphens/>
      <w:spacing w:before="180"/>
      <w:ind w:right="360"/>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SectionCollegeName20ptArialBoldlc">
    <w:name w:val="Grad Section College Name 20 pt Arial Bold lc"/>
    <w:basedOn w:val="CollegeName20ptArialBold"/>
    <w:rsid w:val="00140B90"/>
    <w:pPr>
      <w:tabs>
        <w:tab w:val="clear" w:pos="1520"/>
        <w:tab w:val="left" w:pos="1530"/>
      </w:tabs>
      <w:suppressAutoHyphens/>
      <w:spacing w:before="288" w:after="144" w:line="450" w:lineRule="atLeast"/>
      <w:textAlignment w:val="baseline"/>
    </w:pPr>
    <w:rPr>
      <w:caps w:val="0"/>
    </w:rPr>
  </w:style>
  <w:style w:type="paragraph" w:customStyle="1" w:styleId="CollegeName20ptArialBold">
    <w:name w:val="College Name 20 pt Arial Bold"/>
    <w:basedOn w:val="Normal"/>
    <w:rsid w:val="00140B90"/>
    <w:pPr>
      <w:keepNext/>
      <w:tabs>
        <w:tab w:val="clear" w:pos="580"/>
        <w:tab w:val="clear" w:pos="1440"/>
        <w:tab w:val="clear" w:pos="4500"/>
        <w:tab w:val="left" w:pos="900"/>
        <w:tab w:val="left" w:pos="1520"/>
        <w:tab w:val="right" w:leader="dot" w:pos="7200"/>
        <w:tab w:val="right" w:leader="dot" w:pos="10080"/>
      </w:tabs>
      <w:spacing w:before="280" w:after="140" w:line="480" w:lineRule="atLeast"/>
      <w:jc w:val="both"/>
    </w:pPr>
    <w:rPr>
      <w:rFonts w:ascii="Arial-BoldMT" w:hAnsi="Arial-BoldMT" w:cs="Arial-BoldMT"/>
      <w:b/>
      <w:bCs/>
      <w:caps/>
      <w:sz w:val="40"/>
      <w:szCs w:val="40"/>
    </w:rPr>
  </w:style>
  <w:style w:type="character" w:styleId="Hyperlink">
    <w:name w:val="Hyperlink"/>
    <w:basedOn w:val="DefaultParagraphFont"/>
    <w:rsid w:val="00140B90"/>
    <w:rPr>
      <w:rFonts w:ascii="TimesNewRomanPSMT" w:hAnsi="TimesNewRomanPSMT" w:cs="TimesNewRomanPSMT"/>
      <w:color w:val="000000"/>
      <w:w w:val="100"/>
      <w:sz w:val="18"/>
      <w:szCs w:val="18"/>
      <w:u w:val="none"/>
    </w:rPr>
  </w:style>
  <w:style w:type="paragraph" w:styleId="BodyText">
    <w:name w:val="Body Text"/>
    <w:basedOn w:val="Normal"/>
    <w:rsid w:val="00140B90"/>
    <w:pPr>
      <w:jc w:val="both"/>
    </w:pPr>
    <w:rPr>
      <w:sz w:val="20"/>
      <w:szCs w:val="20"/>
    </w:rPr>
  </w:style>
  <w:style w:type="paragraph" w:styleId="BalloonText">
    <w:name w:val="Balloon Text"/>
    <w:basedOn w:val="Normal"/>
    <w:semiHidden/>
    <w:rsid w:val="00A67652"/>
    <w:rPr>
      <w:rFonts w:ascii="Tahoma" w:hAnsi="Tahoma" w:cs="Tahoma"/>
      <w:sz w:val="16"/>
      <w:szCs w:val="16"/>
    </w:rPr>
  </w:style>
  <w:style w:type="character" w:customStyle="1" w:styleId="Heading6Char">
    <w:name w:val="Heading 6 Char"/>
    <w:basedOn w:val="DefaultParagraphFont"/>
    <w:link w:val="Heading6"/>
    <w:semiHidden/>
    <w:locked/>
    <w:rsid w:val="00551B89"/>
    <w:rPr>
      <w:rFonts w:ascii="TimesNewRomanPSMT" w:hAnsi="TimesNewRomanPSMT" w:cs="TimesNewRomanPSMT"/>
      <w:i/>
      <w:iCs/>
      <w:color w:val="000000"/>
      <w:sz w:val="24"/>
      <w:szCs w:val="24"/>
      <w:lang w:val="en-US" w:eastAsia="en-US" w:bidi="ar-SA"/>
    </w:rPr>
  </w:style>
  <w:style w:type="character" w:customStyle="1" w:styleId="InitialStyle">
    <w:name w:val="InitialStyle"/>
    <w:rsid w:val="00FD0902"/>
    <w:rPr>
      <w:sz w:val="24"/>
      <w:szCs w:val="24"/>
    </w:rPr>
  </w:style>
  <w:style w:type="character" w:styleId="CommentReference">
    <w:name w:val="annotation reference"/>
    <w:basedOn w:val="DefaultParagraphFont"/>
    <w:semiHidden/>
    <w:rsid w:val="00B24448"/>
    <w:rPr>
      <w:sz w:val="16"/>
      <w:szCs w:val="16"/>
    </w:rPr>
  </w:style>
  <w:style w:type="paragraph" w:styleId="CommentText">
    <w:name w:val="annotation text"/>
    <w:basedOn w:val="Normal"/>
    <w:semiHidden/>
    <w:rsid w:val="00B24448"/>
    <w:rPr>
      <w:sz w:val="20"/>
      <w:szCs w:val="20"/>
    </w:rPr>
  </w:style>
  <w:style w:type="paragraph" w:styleId="CommentSubject">
    <w:name w:val="annotation subject"/>
    <w:basedOn w:val="CommentText"/>
    <w:next w:val="CommentText"/>
    <w:semiHidden/>
    <w:rsid w:val="00B24448"/>
    <w:rPr>
      <w:b/>
      <w:bCs/>
    </w:rPr>
  </w:style>
  <w:style w:type="paragraph" w:customStyle="1" w:styleId="Default">
    <w:name w:val="Default"/>
    <w:rsid w:val="0080705C"/>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245262230">
      <w:bodyDiv w:val="1"/>
      <w:marLeft w:val="0"/>
      <w:marRight w:val="0"/>
      <w:marTop w:val="0"/>
      <w:marBottom w:val="0"/>
      <w:divBdr>
        <w:top w:val="none" w:sz="0" w:space="0" w:color="auto"/>
        <w:left w:val="none" w:sz="0" w:space="0" w:color="auto"/>
        <w:bottom w:val="none" w:sz="0" w:space="0" w:color="auto"/>
        <w:right w:val="none" w:sz="0" w:space="0" w:color="auto"/>
      </w:divBdr>
      <w:divsChild>
        <w:div w:id="1116826482">
          <w:marLeft w:val="0"/>
          <w:marRight w:val="0"/>
          <w:marTop w:val="0"/>
          <w:marBottom w:val="0"/>
          <w:divBdr>
            <w:top w:val="none" w:sz="0" w:space="0" w:color="auto"/>
            <w:left w:val="none" w:sz="0" w:space="0" w:color="auto"/>
            <w:bottom w:val="none" w:sz="0" w:space="0" w:color="auto"/>
            <w:right w:val="none" w:sz="0" w:space="0" w:color="auto"/>
          </w:divBdr>
        </w:div>
      </w:divsChild>
    </w:div>
    <w:div w:id="377625766">
      <w:bodyDiv w:val="1"/>
      <w:marLeft w:val="0"/>
      <w:marRight w:val="0"/>
      <w:marTop w:val="0"/>
      <w:marBottom w:val="0"/>
      <w:divBdr>
        <w:top w:val="none" w:sz="0" w:space="0" w:color="auto"/>
        <w:left w:val="none" w:sz="0" w:space="0" w:color="auto"/>
        <w:bottom w:val="none" w:sz="0" w:space="0" w:color="auto"/>
        <w:right w:val="none" w:sz="0" w:space="0" w:color="auto"/>
      </w:divBdr>
      <w:divsChild>
        <w:div w:id="189419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3A64-CB98-C74B-89E4-55531F21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5495</Words>
  <Characters>31326</Characters>
  <Application>Microsoft Macintosh Word</Application>
  <DocSecurity>0</DocSecurity>
  <Lines>261</Lines>
  <Paragraphs>62</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University of Toledo</Company>
  <LinksUpToDate>false</LinksUpToDate>
  <CharactersWithSpaces>38470</CharactersWithSpaces>
  <SharedDoc>false</SharedDoc>
  <HLinks>
    <vt:vector size="12" baseType="variant">
      <vt:variant>
        <vt:i4>3473533</vt:i4>
      </vt:variant>
      <vt:variant>
        <vt:i4>3</vt:i4>
      </vt:variant>
      <vt:variant>
        <vt:i4>0</vt:i4>
      </vt:variant>
      <vt:variant>
        <vt:i4>5</vt:i4>
      </vt:variant>
      <vt:variant>
        <vt:lpwstr>http://mls.utoledo.edu/</vt:lpwstr>
      </vt:variant>
      <vt:variant>
        <vt:lpwstr/>
      </vt:variant>
      <vt:variant>
        <vt:i4>7274621</vt:i4>
      </vt:variant>
      <vt:variant>
        <vt:i4>0</vt:i4>
      </vt:variant>
      <vt:variant>
        <vt:i4>0</vt:i4>
      </vt:variant>
      <vt:variant>
        <vt:i4>5</vt:i4>
      </vt:variant>
      <vt:variant>
        <vt:lpwstr>http://www.history.utoledo.edu/GraduateAdmissions.html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Faculty and Staff</dc:creator>
  <cp:lastModifiedBy>Stacey Mazur</cp:lastModifiedBy>
  <cp:revision>2</cp:revision>
  <cp:lastPrinted>2012-02-23T14:40:00Z</cp:lastPrinted>
  <dcterms:created xsi:type="dcterms:W3CDTF">2012-04-26T18:53:00Z</dcterms:created>
  <dcterms:modified xsi:type="dcterms:W3CDTF">2012-04-26T18:53:00Z</dcterms:modified>
</cp:coreProperties>
</file>