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0E" w:rsidRDefault="00CA4F0E" w:rsidP="00C937CA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bookmarkStart w:id="0" w:name="_GoBack"/>
      <w:bookmarkEnd w:id="0"/>
    </w:p>
    <w:p w:rsidR="00CA4F0E" w:rsidRDefault="00CA4F0E" w:rsidP="00C937CA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</w:p>
    <w:p w:rsidR="007C1987" w:rsidRDefault="00907855" w:rsidP="00C937CA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 w:rsidRPr="002C3789">
        <w:rPr>
          <w:rFonts w:ascii="Lucida Sans Unicode" w:eastAsia="Times New Roman" w:hAnsi="Lucida Sans Unicode" w:cs="Lucida Sans Unicode"/>
          <w:color w:val="4C4C4C"/>
          <w:sz w:val="23"/>
          <w:szCs w:val="23"/>
          <w:u w:val="single"/>
          <w:lang w:val="en"/>
        </w:rPr>
        <w:t>Scholar Name</w:t>
      </w: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has </w:t>
      </w:r>
      <w:r w:rsidR="00C937C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sufficient proficiency in the English language, as determined by an objective measurement of English language proficiency, </w:t>
      </w:r>
      <w:r w:rsidR="00B82FC4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meeting the requirements set forth in 22 CFR 62.11(a)(2) </w:t>
      </w:r>
      <w:r w:rsidR="00463FC1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to </w:t>
      </w:r>
      <w:r w:rsidR="00B82FC4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successfully participate</w:t>
      </w:r>
      <w:r w:rsidR="00C937C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in his or her program and to function</w:t>
      </w:r>
      <w:r w:rsidR="007C1987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in the lab and across the U.S.</w:t>
      </w:r>
      <w:r w:rsidR="00513A1E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unaccompanied by a translator</w:t>
      </w:r>
      <w:r w:rsidR="00C937C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on a day-to-day basis.</w:t>
      </w: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</w:t>
      </w:r>
    </w:p>
    <w:p w:rsidR="00C937CA" w:rsidRDefault="00907855" w:rsidP="00C937CA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The </w:t>
      </w:r>
      <w:r w:rsidR="00C937C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objective measurement</w:t>
      </w:r>
      <w:r w:rsidR="00DE242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utilized</w:t>
      </w: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to </w:t>
      </w:r>
      <w:r w:rsidR="001721C3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determine</w:t>
      </w: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the</w:t>
      </w:r>
      <w:r w:rsidR="00C937C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English language proficiency </w:t>
      </w:r>
      <w:r w:rsidR="00051CD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was determined by </w:t>
      </w:r>
      <w:r w:rsidR="00051CDA" w:rsidRPr="0004727F">
        <w:rPr>
          <w:rFonts w:ascii="Lucida Sans Unicode" w:eastAsia="Times New Roman" w:hAnsi="Lucida Sans Unicode" w:cs="Lucida Sans Unicode"/>
          <w:color w:val="4C4C4C"/>
          <w:sz w:val="23"/>
          <w:szCs w:val="23"/>
          <w:highlight w:val="yellow"/>
          <w:lang w:val="en"/>
        </w:rPr>
        <w:t>(choose each measure used</w:t>
      </w:r>
      <w:r w:rsidR="0004727F" w:rsidRPr="0004727F">
        <w:rPr>
          <w:rFonts w:ascii="Lucida Sans Unicode" w:eastAsia="Times New Roman" w:hAnsi="Lucida Sans Unicode" w:cs="Lucida Sans Unicode"/>
          <w:color w:val="4C4C4C"/>
          <w:sz w:val="23"/>
          <w:szCs w:val="23"/>
          <w:highlight w:val="yellow"/>
          <w:lang w:val="en"/>
        </w:rPr>
        <w:t xml:space="preserve"> by checking the box or remove all not utilized</w:t>
      </w:r>
      <w:r w:rsidR="00051CDA" w:rsidRPr="0004727F">
        <w:rPr>
          <w:rFonts w:ascii="Lucida Sans Unicode" w:eastAsia="Times New Roman" w:hAnsi="Lucida Sans Unicode" w:cs="Lucida Sans Unicode"/>
          <w:color w:val="4C4C4C"/>
          <w:sz w:val="23"/>
          <w:szCs w:val="23"/>
          <w:highlight w:val="yellow"/>
          <w:lang w:val="en"/>
        </w:rPr>
        <w:t xml:space="preserve"> and supply evidence with the request</w:t>
      </w:r>
      <w:r w:rsidR="0004727F" w:rsidRPr="0004727F">
        <w:rPr>
          <w:rFonts w:ascii="Lucida Sans Unicode" w:eastAsia="Times New Roman" w:hAnsi="Lucida Sans Unicode" w:cs="Lucida Sans Unicode"/>
          <w:color w:val="4C4C4C"/>
          <w:sz w:val="23"/>
          <w:szCs w:val="23"/>
          <w:highlight w:val="yellow"/>
          <w:lang w:val="en"/>
        </w:rPr>
        <w:t xml:space="preserve"> and then remove this statement</w:t>
      </w:r>
      <w:r w:rsidR="00051CDA" w:rsidRPr="0004727F">
        <w:rPr>
          <w:rFonts w:ascii="Lucida Sans Unicode" w:eastAsia="Times New Roman" w:hAnsi="Lucida Sans Unicode" w:cs="Lucida Sans Unicode"/>
          <w:color w:val="4C4C4C"/>
          <w:sz w:val="23"/>
          <w:szCs w:val="23"/>
          <w:highlight w:val="yellow"/>
          <w:lang w:val="en"/>
        </w:rPr>
        <w:t>)</w:t>
      </w:r>
      <w:r w:rsidR="00051CDA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.</w:t>
      </w:r>
    </w:p>
    <w:p w:rsidR="00C937CA" w:rsidRPr="00C32F1D" w:rsidRDefault="00C937CA" w:rsidP="0079015C">
      <w:pPr>
        <w:pStyle w:val="ListParagraph"/>
        <w:numPr>
          <w:ilvl w:val="0"/>
          <w:numId w:val="3"/>
        </w:num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A recognized English language test (e.g., TOEFL; </w:t>
      </w:r>
      <w:proofErr w:type="spellStart"/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IELTS</w:t>
      </w:r>
      <w:proofErr w:type="spellEnd"/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); or</w:t>
      </w:r>
    </w:p>
    <w:p w:rsidR="001721C3" w:rsidRPr="00C32F1D" w:rsidRDefault="00C937CA" w:rsidP="0079015C">
      <w:pPr>
        <w:pStyle w:val="ListParagraph"/>
        <w:numPr>
          <w:ilvl w:val="0"/>
          <w:numId w:val="3"/>
        </w:num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Signed documentation from an academic institution</w:t>
      </w:r>
      <w:r w:rsidR="001721C3"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; or</w:t>
      </w:r>
    </w:p>
    <w:p w:rsidR="00C32F1D" w:rsidRDefault="001721C3" w:rsidP="0079015C">
      <w:pPr>
        <w:pStyle w:val="ListParagraph"/>
        <w:numPr>
          <w:ilvl w:val="0"/>
          <w:numId w:val="3"/>
        </w:num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Signed documentat</w:t>
      </w:r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ion from an </w:t>
      </w:r>
      <w:r w:rsidR="00C937CA"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English language school</w:t>
      </w:r>
      <w:r w:rsidR="007C1987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; or</w:t>
      </w:r>
    </w:p>
    <w:p w:rsidR="00C937CA" w:rsidRPr="00C32F1D" w:rsidRDefault="00C937CA" w:rsidP="0079015C">
      <w:pPr>
        <w:pStyle w:val="ListParagraph"/>
        <w:numPr>
          <w:ilvl w:val="0"/>
          <w:numId w:val="3"/>
        </w:num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A documented interview conducted </w:t>
      </w:r>
      <w:r w:rsidR="00EB2B5F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on </w:t>
      </w:r>
      <w:r w:rsidR="00EB2B5F" w:rsidRPr="00362090">
        <w:rPr>
          <w:rFonts w:ascii="Lucida Sans Unicode" w:eastAsia="Times New Roman" w:hAnsi="Lucida Sans Unicode" w:cs="Lucida Sans Unicode"/>
          <w:color w:val="4C4C4C"/>
          <w:sz w:val="23"/>
          <w:szCs w:val="23"/>
          <w:u w:val="single"/>
          <w:lang w:val="en"/>
        </w:rPr>
        <w:t>d</w:t>
      </w:r>
      <w:r w:rsidR="00EB2B5F" w:rsidRPr="00362090">
        <w:rPr>
          <w:rFonts w:ascii="Lucida Sans Unicode" w:eastAsia="Times New Roman" w:hAnsi="Lucida Sans Unicode" w:cs="Lucida Sans Unicode"/>
          <w:color w:val="4C4C4C"/>
          <w:sz w:val="23"/>
          <w:szCs w:val="23"/>
          <w:u w:val="single"/>
          <w:lang w:val="en"/>
        </w:rPr>
        <w:t>ate and time</w:t>
      </w:r>
      <w:r w:rsidR="00EB2B5F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</w:t>
      </w:r>
      <w:r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by the sponsor either in-person or by videoconferencing, or by telephone if videoconferencing is not a viable option. </w:t>
      </w:r>
      <w:r w:rsidR="00EB2B5F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</w:t>
      </w:r>
    </w:p>
    <w:p w:rsidR="00CA4F0E" w:rsidRDefault="00051CDA" w:rsidP="00C07516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 w:rsidRPr="00C07516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In the event the Scholar arrives to The University of Toledo and is unable to </w:t>
      </w:r>
      <w:r w:rsidR="00C07516" w:rsidRPr="00C07516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clearly communicate </w:t>
      </w:r>
      <w:r w:rsidR="00CA4F0E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in English without assistance</w:t>
      </w:r>
      <w:r w:rsidR="00385790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as determined by</w:t>
      </w:r>
      <w:r w:rsidR="002C3789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a J-1</w:t>
      </w:r>
      <w:r w:rsidR="00385790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Responsible Officer,</w:t>
      </w:r>
      <w:r w:rsidR="00CA4F0E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</w:t>
      </w:r>
      <w:r w:rsidR="00C07516" w:rsidRPr="00C07516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I attest the scholar will be immediately enrolled in English as a Second Language training at the departments expense</w:t>
      </w:r>
      <w:r w:rsidR="00EB2B5F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and may not begin their program until a </w:t>
      </w:r>
      <w:r w:rsidR="001E2BE5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standardized</w:t>
      </w:r>
      <w:r w:rsidR="00EB2B5F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English competency </w:t>
      </w:r>
      <w:r w:rsidR="001E2BE5"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(e.g., TOEFL; </w:t>
      </w:r>
      <w:proofErr w:type="spellStart"/>
      <w:r w:rsidR="001E2BE5"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IELTS</w:t>
      </w:r>
      <w:proofErr w:type="spellEnd"/>
      <w:r w:rsidR="001E2BE5" w:rsidRPr="00C32F1D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); </w:t>
      </w:r>
      <w:r w:rsidR="00EB2B5F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has been documented.</w:t>
      </w:r>
    </w:p>
    <w:p w:rsidR="00CA4F0E" w:rsidRDefault="001E2BE5" w:rsidP="00C07516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Sincerely,</w:t>
      </w:r>
    </w:p>
    <w:p w:rsidR="009709F0" w:rsidRDefault="009709F0" w:rsidP="00C07516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</w:p>
    <w:p w:rsidR="009709F0" w:rsidRDefault="009709F0" w:rsidP="00C07516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</w:p>
    <w:p w:rsidR="00051CDA" w:rsidRPr="00C07516" w:rsidRDefault="00CA4F0E" w:rsidP="00C07516">
      <w:pPr>
        <w:spacing w:after="100" w:afterAutospacing="1"/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</w:pPr>
      <w:r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>Name</w:t>
      </w:r>
      <w:r w:rsidR="00C07516" w:rsidRPr="00C07516">
        <w:rPr>
          <w:rFonts w:ascii="Lucida Sans Unicode" w:eastAsia="Times New Roman" w:hAnsi="Lucida Sans Unicode" w:cs="Lucida Sans Unicode"/>
          <w:color w:val="4C4C4C"/>
          <w:sz w:val="23"/>
          <w:szCs w:val="23"/>
          <w:lang w:val="en"/>
        </w:rPr>
        <w:t xml:space="preserve"> </w:t>
      </w:r>
    </w:p>
    <w:sectPr w:rsidR="00051CDA" w:rsidRPr="00C075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7E" w:rsidRDefault="002A197E" w:rsidP="00411B64">
      <w:r>
        <w:separator/>
      </w:r>
    </w:p>
  </w:endnote>
  <w:endnote w:type="continuationSeparator" w:id="0">
    <w:p w:rsidR="002A197E" w:rsidRDefault="002A197E" w:rsidP="0041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4" w:rsidRDefault="00411B64">
    <w:pPr>
      <w:pStyle w:val="Footer"/>
    </w:pPr>
    <w:r>
      <w:t>Please print on department letterhead, sign, and include with DS-2019 request.</w:t>
    </w:r>
    <w:r w:rsidR="009709F0">
      <w:t xml:space="preserve">  Then remove this statement.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7E" w:rsidRDefault="002A197E" w:rsidP="00411B64">
      <w:r>
        <w:separator/>
      </w:r>
    </w:p>
  </w:footnote>
  <w:footnote w:type="continuationSeparator" w:id="0">
    <w:p w:rsidR="002A197E" w:rsidRDefault="002A197E" w:rsidP="0041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E78"/>
    <w:multiLevelType w:val="multilevel"/>
    <w:tmpl w:val="DF0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F4671"/>
    <w:multiLevelType w:val="hybridMultilevel"/>
    <w:tmpl w:val="1EEED4F2"/>
    <w:lvl w:ilvl="0" w:tplc="C4BCE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B38"/>
    <w:multiLevelType w:val="hybridMultilevel"/>
    <w:tmpl w:val="4E5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CA"/>
    <w:rsid w:val="0003309C"/>
    <w:rsid w:val="0004727F"/>
    <w:rsid w:val="00051CDA"/>
    <w:rsid w:val="001721C3"/>
    <w:rsid w:val="001E2BE5"/>
    <w:rsid w:val="002A197E"/>
    <w:rsid w:val="002C3789"/>
    <w:rsid w:val="00362090"/>
    <w:rsid w:val="00381C1D"/>
    <w:rsid w:val="00385790"/>
    <w:rsid w:val="00406E73"/>
    <w:rsid w:val="00411B64"/>
    <w:rsid w:val="00463FC1"/>
    <w:rsid w:val="00513A1E"/>
    <w:rsid w:val="005969CC"/>
    <w:rsid w:val="005B40AE"/>
    <w:rsid w:val="00716EDC"/>
    <w:rsid w:val="0079015C"/>
    <w:rsid w:val="007C1987"/>
    <w:rsid w:val="00907855"/>
    <w:rsid w:val="009709F0"/>
    <w:rsid w:val="00B82FC4"/>
    <w:rsid w:val="00C07516"/>
    <w:rsid w:val="00C32F1D"/>
    <w:rsid w:val="00C937CA"/>
    <w:rsid w:val="00CA4F0E"/>
    <w:rsid w:val="00DE242D"/>
    <w:rsid w:val="00EB2B5F"/>
    <w:rsid w:val="00E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290A"/>
  <w15:chartTrackingRefBased/>
  <w15:docId w15:val="{4F3E33F4-7C8E-45BE-BE6B-A078B49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6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51C0-98B3-4756-92A2-123C421D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Peter Ignatius</dc:creator>
  <cp:keywords/>
  <dc:description/>
  <cp:lastModifiedBy>Thomas, Peter Ignatius</cp:lastModifiedBy>
  <cp:revision>2</cp:revision>
  <cp:lastPrinted>2017-03-31T17:51:00Z</cp:lastPrinted>
  <dcterms:created xsi:type="dcterms:W3CDTF">2017-03-31T18:04:00Z</dcterms:created>
  <dcterms:modified xsi:type="dcterms:W3CDTF">2017-03-31T18:04:00Z</dcterms:modified>
</cp:coreProperties>
</file>