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DBB9A" w14:textId="547D899B" w:rsidR="007A269F" w:rsidRPr="006A2C24" w:rsidRDefault="00467ADA" w:rsidP="00CD3B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2C24">
        <w:rPr>
          <w:rFonts w:ascii="Times New Roman" w:hAnsi="Times New Roman" w:cs="Times New Roman"/>
          <w:b/>
          <w:bCs/>
          <w:sz w:val="24"/>
          <w:szCs w:val="24"/>
        </w:rPr>
        <w:t>11-17</w:t>
      </w:r>
      <w:r w:rsidR="00641605" w:rsidRPr="006A2C24">
        <w:rPr>
          <w:rFonts w:ascii="Times New Roman" w:hAnsi="Times New Roman" w:cs="Times New Roman"/>
          <w:b/>
          <w:bCs/>
          <w:sz w:val="24"/>
          <w:szCs w:val="24"/>
        </w:rPr>
        <w:t xml:space="preserve">-2021 </w:t>
      </w:r>
      <w:r w:rsidR="007A269F" w:rsidRPr="006A2C24">
        <w:rPr>
          <w:rFonts w:ascii="Times New Roman" w:hAnsi="Times New Roman" w:cs="Times New Roman"/>
          <w:b/>
          <w:bCs/>
          <w:sz w:val="24"/>
          <w:szCs w:val="24"/>
        </w:rPr>
        <w:t xml:space="preserve">Agenda </w:t>
      </w:r>
      <w:r w:rsidR="00795107">
        <w:rPr>
          <w:rFonts w:ascii="Times New Roman" w:hAnsi="Times New Roman" w:cs="Times New Roman"/>
          <w:b/>
          <w:bCs/>
          <w:sz w:val="24"/>
          <w:szCs w:val="24"/>
        </w:rPr>
        <w:t>with Minutes</w:t>
      </w:r>
      <w:r w:rsidR="00CD1C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269F" w:rsidRPr="006A2C24"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="00641605" w:rsidRPr="006A2C24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7A269F" w:rsidRPr="006A2C24">
        <w:rPr>
          <w:rFonts w:ascii="Times New Roman" w:hAnsi="Times New Roman" w:cs="Times New Roman"/>
          <w:b/>
          <w:bCs/>
          <w:sz w:val="24"/>
          <w:szCs w:val="24"/>
        </w:rPr>
        <w:t>Herb Innovation Center</w:t>
      </w:r>
      <w:r w:rsidR="005A744C" w:rsidRPr="006A2C2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5A744C" w:rsidRPr="006A2C24">
        <w:rPr>
          <w:rFonts w:ascii="Times New Roman" w:hAnsi="Times New Roman" w:cs="Times New Roman"/>
          <w:b/>
          <w:bCs/>
          <w:sz w:val="24"/>
          <w:szCs w:val="24"/>
        </w:rPr>
        <w:t>THInC</w:t>
      </w:r>
      <w:proofErr w:type="spellEnd"/>
      <w:r w:rsidR="005A744C" w:rsidRPr="006A2C2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A269F" w:rsidRPr="006A2C24">
        <w:rPr>
          <w:rFonts w:ascii="Times New Roman" w:hAnsi="Times New Roman" w:cs="Times New Roman"/>
          <w:b/>
          <w:bCs/>
          <w:sz w:val="24"/>
          <w:szCs w:val="24"/>
        </w:rPr>
        <w:t xml:space="preserve"> Advisory Board</w:t>
      </w:r>
      <w:r w:rsidR="00CD1C55">
        <w:rPr>
          <w:rFonts w:ascii="Times New Roman" w:hAnsi="Times New Roman" w:cs="Times New Roman"/>
          <w:b/>
          <w:bCs/>
          <w:sz w:val="24"/>
          <w:szCs w:val="24"/>
        </w:rPr>
        <w:t xml:space="preserve"> Meeting</w:t>
      </w:r>
    </w:p>
    <w:p w14:paraId="5C0D6D44" w14:textId="07A857D4" w:rsidR="008A4973" w:rsidRDefault="0039662A" w:rsidP="00CD3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C24">
        <w:rPr>
          <w:rFonts w:ascii="Times New Roman" w:hAnsi="Times New Roman" w:cs="Times New Roman"/>
          <w:b/>
          <w:bCs/>
          <w:sz w:val="24"/>
          <w:szCs w:val="24"/>
        </w:rPr>
        <w:t xml:space="preserve">Time: </w:t>
      </w:r>
      <w:r w:rsidRPr="006A2C24">
        <w:rPr>
          <w:rFonts w:ascii="Times New Roman" w:hAnsi="Times New Roman" w:cs="Times New Roman"/>
          <w:sz w:val="24"/>
          <w:szCs w:val="24"/>
        </w:rPr>
        <w:t>1</w:t>
      </w:r>
      <w:r w:rsidR="00467ADA" w:rsidRPr="006A2C24">
        <w:rPr>
          <w:rFonts w:ascii="Times New Roman" w:hAnsi="Times New Roman" w:cs="Times New Roman"/>
          <w:sz w:val="24"/>
          <w:szCs w:val="24"/>
        </w:rPr>
        <w:t>1</w:t>
      </w:r>
      <w:r w:rsidRPr="006A2C24">
        <w:rPr>
          <w:rFonts w:ascii="Times New Roman" w:hAnsi="Times New Roman" w:cs="Times New Roman"/>
          <w:sz w:val="24"/>
          <w:szCs w:val="24"/>
        </w:rPr>
        <w:t xml:space="preserve"> am – 1</w:t>
      </w:r>
      <w:r w:rsidR="00467ADA" w:rsidRPr="006A2C24">
        <w:rPr>
          <w:rFonts w:ascii="Times New Roman" w:hAnsi="Times New Roman" w:cs="Times New Roman"/>
          <w:sz w:val="24"/>
          <w:szCs w:val="24"/>
        </w:rPr>
        <w:t>2</w:t>
      </w:r>
      <w:r w:rsidRPr="006A2C24">
        <w:rPr>
          <w:rFonts w:ascii="Times New Roman" w:hAnsi="Times New Roman" w:cs="Times New Roman"/>
          <w:sz w:val="24"/>
          <w:szCs w:val="24"/>
        </w:rPr>
        <w:t xml:space="preserve"> </w:t>
      </w:r>
      <w:r w:rsidR="00467ADA" w:rsidRPr="006A2C24">
        <w:rPr>
          <w:rFonts w:ascii="Times New Roman" w:hAnsi="Times New Roman" w:cs="Times New Roman"/>
          <w:sz w:val="24"/>
          <w:szCs w:val="24"/>
        </w:rPr>
        <w:t>p</w:t>
      </w:r>
      <w:r w:rsidRPr="006A2C24">
        <w:rPr>
          <w:rFonts w:ascii="Times New Roman" w:hAnsi="Times New Roman" w:cs="Times New Roman"/>
          <w:sz w:val="24"/>
          <w:szCs w:val="24"/>
        </w:rPr>
        <w:t>m</w:t>
      </w:r>
    </w:p>
    <w:p w14:paraId="4B083D38" w14:textId="77777777" w:rsidR="00A82EC3" w:rsidRPr="007A0A81" w:rsidRDefault="00A82EC3" w:rsidP="00A82EC3">
      <w:pPr>
        <w:spacing w:after="0" w:line="360" w:lineRule="auto"/>
        <w:rPr>
          <w:rFonts w:ascii="Times New Roman" w:hAnsi="Times New Roman" w:cs="Times New Roman"/>
          <w:color w:val="5B9BD5" w:themeColor="accent5"/>
          <w:sz w:val="24"/>
          <w:szCs w:val="24"/>
        </w:rPr>
      </w:pPr>
      <w:r w:rsidRPr="007A0A81">
        <w:rPr>
          <w:rFonts w:ascii="Times New Roman" w:hAnsi="Times New Roman" w:cs="Times New Roman"/>
          <w:color w:val="5B9BD5" w:themeColor="accent5"/>
          <w:sz w:val="24"/>
          <w:szCs w:val="24"/>
        </w:rPr>
        <w:t>*Blue text indicates minutes/notes</w:t>
      </w:r>
    </w:p>
    <w:p w14:paraId="603E246C" w14:textId="03BB94DB" w:rsidR="00A82EC3" w:rsidRPr="00A82EC3" w:rsidRDefault="00A82EC3" w:rsidP="00A82EC3">
      <w:pPr>
        <w:spacing w:after="0" w:line="360" w:lineRule="auto"/>
        <w:rPr>
          <w:rFonts w:ascii="Times New Roman" w:hAnsi="Times New Roman" w:cs="Times New Roman"/>
          <w:b/>
          <w:bCs/>
          <w:color w:val="5B9BD5" w:themeColor="accent5"/>
          <w:sz w:val="24"/>
          <w:szCs w:val="24"/>
        </w:rPr>
      </w:pPr>
      <w:r w:rsidRPr="007A0A81"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Attendees: Judy Herb, Tom Hosler, Sekhar Pindiprolu, Svetlana Beltyukova, </w:t>
      </w:r>
      <w:r>
        <w:rPr>
          <w:rFonts w:ascii="Times New Roman" w:hAnsi="Times New Roman" w:cs="Times New Roman"/>
          <w:color w:val="5B9BD5" w:themeColor="accent5"/>
          <w:sz w:val="24"/>
          <w:szCs w:val="24"/>
        </w:rPr>
        <w:t xml:space="preserve">Brian Ashburner, </w:t>
      </w:r>
      <w:r w:rsidRPr="007A0A81">
        <w:rPr>
          <w:rFonts w:ascii="Times New Roman" w:hAnsi="Times New Roman" w:cs="Times New Roman"/>
          <w:color w:val="5B9BD5" w:themeColor="accent5"/>
          <w:sz w:val="24"/>
          <w:szCs w:val="24"/>
        </w:rPr>
        <w:t>Michael Toland</w:t>
      </w:r>
    </w:p>
    <w:p w14:paraId="29FC2BE3" w14:textId="28874313" w:rsidR="00D37149" w:rsidRPr="006A2C24" w:rsidRDefault="00D37149" w:rsidP="00CD3B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2C24">
        <w:rPr>
          <w:rFonts w:ascii="Times New Roman" w:hAnsi="Times New Roman" w:cs="Times New Roman"/>
          <w:b/>
          <w:bCs/>
          <w:sz w:val="24"/>
          <w:szCs w:val="24"/>
        </w:rPr>
        <w:t>Grant Writing</w:t>
      </w:r>
      <w:r w:rsidR="00B64CD0" w:rsidRPr="006A2C24">
        <w:rPr>
          <w:rFonts w:ascii="Times New Roman" w:hAnsi="Times New Roman" w:cs="Times New Roman"/>
          <w:b/>
          <w:bCs/>
          <w:sz w:val="24"/>
          <w:szCs w:val="24"/>
        </w:rPr>
        <w:t xml:space="preserve"> Course/Workshop</w:t>
      </w:r>
    </w:p>
    <w:p w14:paraId="339F905A" w14:textId="7A7EFA6F" w:rsidR="008269C5" w:rsidRPr="004F4084" w:rsidRDefault="00B17068" w:rsidP="00CD3B3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</w:rPr>
        <w:t>Michael indicated that t</w:t>
      </w:r>
      <w:r w:rsidR="008269C5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he last time 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the </w:t>
      </w:r>
      <w:r w:rsidR="008269C5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JHCOE offered a grant writing course was around summer 2015 for an intensive </w:t>
      </w:r>
      <w:r w:rsidR="00347135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10-day</w:t>
      </w:r>
      <w:r w:rsidR="008269C5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session</w:t>
      </w:r>
    </w:p>
    <w:p w14:paraId="374CF516" w14:textId="697EFC50" w:rsidR="00D37149" w:rsidRPr="004F4084" w:rsidRDefault="003460DC" w:rsidP="00CD3B3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Michael shared </w:t>
      </w:r>
      <w:r w:rsidR="00D37149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RSP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’s </w:t>
      </w:r>
      <w:r w:rsidR="00D37149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willingness to offer or partner with </w:t>
      </w:r>
      <w:proofErr w:type="spellStart"/>
      <w:r w:rsidR="00D37149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THInC</w:t>
      </w:r>
      <w:proofErr w:type="spellEnd"/>
      <w:r w:rsidR="00D37149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to provide a </w:t>
      </w:r>
      <w:r w:rsidR="00564A69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brief </w:t>
      </w:r>
      <w:r w:rsidR="00D37149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grant writing workshop for graduate students</w:t>
      </w:r>
      <w:r w:rsidR="004340EC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and a separate workshop for faculty</w:t>
      </w:r>
      <w:r w:rsidR="00D37149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during spring 2022</w:t>
      </w:r>
      <w:r w:rsidR="00B6629A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</w:p>
    <w:p w14:paraId="19369F03" w14:textId="12A355CF" w:rsidR="001E512F" w:rsidRPr="004F4084" w:rsidRDefault="00B6629A" w:rsidP="006D543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</w:rPr>
        <w:t>Members of the advisory board discussed how g</w:t>
      </w:r>
      <w:r w:rsidR="00E11D45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rants will always happen</w:t>
      </w:r>
      <w:r w:rsidR="00F318F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and g</w:t>
      </w:r>
      <w:r w:rsidR="00E11D45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etting students into grant work</w:t>
      </w:r>
      <w:r w:rsidR="007E29E0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is very important.</w:t>
      </w:r>
      <w:r w:rsidR="00BE4EDF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1B2CE7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The only way for students to stand out is if they have grant writing experience. Doing a grant course/workshop</w:t>
      </w:r>
      <w:r w:rsidR="0068125C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would be a good thing. </w:t>
      </w:r>
      <w:r w:rsidR="00C35198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Even if students don’t submit a grant, they have the experience and will help us understand where the field is moving.</w:t>
      </w:r>
      <w:r w:rsidR="00FF748C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0B6BED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If we do it in the fall, then</w:t>
      </w:r>
      <w:r w:rsidR="00F318F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the</w:t>
      </w:r>
      <w:r w:rsidR="000B6BED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course should happen in the evening</w:t>
      </w:r>
      <w:r w:rsidR="007E320B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(</w:t>
      </w:r>
      <w:r w:rsidR="00B3102F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7-10</w:t>
      </w:r>
      <w:r w:rsidR="00F318F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pm</w:t>
      </w:r>
      <w:r w:rsidR="00B3102F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or two nights a week</w:t>
      </w:r>
      <w:r w:rsidR="00F318F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after </w:t>
      </w:r>
      <w:r w:rsidR="00BE6304">
        <w:rPr>
          <w:rFonts w:ascii="Times New Roman" w:hAnsi="Times New Roman" w:cs="Times New Roman"/>
          <w:color w:val="4472C4" w:themeColor="accent1"/>
          <w:sz w:val="24"/>
          <w:szCs w:val="24"/>
        </w:rPr>
        <w:t>4:30 pm</w:t>
      </w:r>
      <w:r w:rsidR="00192819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; maybe virtual</w:t>
      </w:r>
      <w:r w:rsidR="001C6A4B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to open up to those outside </w:t>
      </w:r>
      <w:proofErr w:type="spellStart"/>
      <w:r w:rsidR="001C6A4B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UToledo</w:t>
      </w:r>
      <w:proofErr w:type="spellEnd"/>
      <w:r w:rsidR="007E320B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)</w:t>
      </w:r>
      <w:r w:rsidR="000B6BED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  <w:r w:rsidR="001C6A4B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3B422C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Some </w:t>
      </w:r>
      <w:proofErr w:type="spellStart"/>
      <w:r w:rsidR="003B422C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UToledo</w:t>
      </w:r>
      <w:proofErr w:type="spellEnd"/>
      <w:r w:rsidR="003B422C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colleges have an expectation that students be actively engaged in research, but not so much a push in </w:t>
      </w:r>
      <w:r w:rsidR="00BE630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the </w:t>
      </w:r>
      <w:r w:rsidR="003B422C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JHCOE. </w:t>
      </w:r>
      <w:r w:rsidR="00AE4AFF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If we had the expectation, then students would see the value of writing grants. </w:t>
      </w:r>
      <w:r w:rsidR="00971CD3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School districts have folks that write grants</w:t>
      </w:r>
      <w:r w:rsidR="00494AA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so we </w:t>
      </w:r>
      <w:r w:rsidR="00971CD3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should consider involving school district staff to see the </w:t>
      </w:r>
      <w:r w:rsidR="003F737B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real-life</w:t>
      </w:r>
      <w:r w:rsidR="00971CD3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value. </w:t>
      </w:r>
      <w:r w:rsidR="003F737B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There are also smaller dissertation grants</w:t>
      </w:r>
      <w:r w:rsidR="00494AA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available to students, but not for every discipline</w:t>
      </w:r>
      <w:r w:rsidR="003F737B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  <w:r w:rsidR="00F5584F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45121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When considering a grant writing course, it is important </w:t>
      </w:r>
      <w:r w:rsidR="00F5584F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to consider what is the intended outcome and population we want to reach</w:t>
      </w:r>
      <w:r w:rsidR="0045121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. </w:t>
      </w:r>
      <w:r w:rsidR="00DB6A83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Thinking about practitioners in the field there are some that are interested and need to know </w:t>
      </w:r>
      <w:r w:rsidR="00953FB5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how to seek and submit grants. Maybe a practitioner based focused grant writing course</w:t>
      </w:r>
      <w:r w:rsidR="0045121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is needed</w:t>
      </w:r>
      <w:r w:rsidR="00953FB5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. Maybe offer </w:t>
      </w:r>
      <w:r w:rsidR="00FD613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a grant writing course </w:t>
      </w:r>
      <w:r w:rsidR="00953FB5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as a CEU or satellite course</w:t>
      </w:r>
      <w:r w:rsidR="00BF59F3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instead of a 3-hour course. </w:t>
      </w:r>
      <w:r w:rsidR="009C2AB4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Maybe a workshop </w:t>
      </w:r>
      <w:r w:rsidR="00FD613A">
        <w:rPr>
          <w:rFonts w:ascii="Times New Roman" w:hAnsi="Times New Roman" w:cs="Times New Roman"/>
          <w:color w:val="4472C4" w:themeColor="accent1"/>
          <w:sz w:val="24"/>
          <w:szCs w:val="24"/>
        </w:rPr>
        <w:t>as a first start that is on a weekend</w:t>
      </w:r>
      <w:r w:rsidR="009C2AB4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. </w:t>
      </w:r>
      <w:r w:rsidR="00FD613A">
        <w:rPr>
          <w:rFonts w:ascii="Times New Roman" w:hAnsi="Times New Roman" w:cs="Times New Roman"/>
          <w:color w:val="4472C4" w:themeColor="accent1"/>
          <w:sz w:val="24"/>
          <w:szCs w:val="24"/>
        </w:rPr>
        <w:t>We also need to consider the</w:t>
      </w:r>
      <w:r w:rsidR="00BC41FD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school needs right now</w:t>
      </w:r>
      <w:r w:rsidR="00FD613A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</w:p>
    <w:p w14:paraId="4F00D338" w14:textId="6D679B1E" w:rsidR="0097395F" w:rsidRPr="004F4084" w:rsidRDefault="001A335C" w:rsidP="006D543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</w:rPr>
        <w:t>Advisory board members asked about w</w:t>
      </w:r>
      <w:r w:rsidR="001E512F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hat system could be put in place to learn the needs of school personnel?</w:t>
      </w:r>
      <w:r w:rsidR="00717759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Maybe having the workshop in place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first</w:t>
      </w:r>
      <w:r w:rsidR="00717759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is the hook to partner with school districts</w:t>
      </w:r>
      <w:r w:rsidR="003A2C7F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then </w:t>
      </w:r>
      <w:r w:rsidR="003A2C7F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learn about their needs as well.</w:t>
      </w:r>
      <w:r w:rsidR="00C40AFF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70601C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How do we change the entire community using c</w:t>
      </w:r>
      <w:r w:rsidR="00C40AFF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ommunity mapping</w:t>
      </w:r>
      <w:r w:rsidR="0040638D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(find out what we have and can do)</w:t>
      </w:r>
      <w:r w:rsidR="00B61F48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</w:p>
    <w:p w14:paraId="2B42440A" w14:textId="6F9B9532" w:rsidR="000A1D36" w:rsidRPr="004F4084" w:rsidRDefault="000A1D36" w:rsidP="006D543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Tom mentioned that he would reach out to his teachers or principals or both about research and grant writing needs (especially </w:t>
      </w:r>
      <w:r w:rsidR="0026486B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in regard</w:t>
      </w:r>
      <w:r w:rsidR="001A335C">
        <w:rPr>
          <w:rFonts w:ascii="Times New Roman" w:hAnsi="Times New Roman" w:cs="Times New Roman"/>
          <w:color w:val="4472C4" w:themeColor="accent1"/>
          <w:sz w:val="24"/>
          <w:szCs w:val="24"/>
        </w:rPr>
        <w:t>s</w:t>
      </w:r>
      <w:r w:rsidR="0026486B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to</w:t>
      </w:r>
      <w:r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how those needs could interplay with research grants, research collaborations, etc.). Tom also mentioned that he </w:t>
      </w:r>
      <w:r w:rsidR="001A335C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would </w:t>
      </w:r>
      <w:r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try to connect with Romulus about this request.</w:t>
      </w:r>
    </w:p>
    <w:p w14:paraId="0426EA46" w14:textId="2BF465F3" w:rsidR="00F44C70" w:rsidRPr="006A2C24" w:rsidRDefault="00467ADA" w:rsidP="00CD3B3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2C24">
        <w:rPr>
          <w:rFonts w:ascii="Times New Roman" w:hAnsi="Times New Roman" w:cs="Times New Roman"/>
          <w:b/>
          <w:bCs/>
          <w:sz w:val="24"/>
          <w:szCs w:val="24"/>
        </w:rPr>
        <w:t>Projects</w:t>
      </w:r>
    </w:p>
    <w:p w14:paraId="745C55DF" w14:textId="6F4B6205" w:rsidR="00467ADA" w:rsidRPr="004F4084" w:rsidRDefault="00DC52FC" w:rsidP="00CD3B3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</w:rPr>
        <w:lastRenderedPageBreak/>
        <w:t>Michael indicated that he is i</w:t>
      </w:r>
      <w:r w:rsidR="00467ADA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n discussions with </w:t>
      </w:r>
      <w:proofErr w:type="spellStart"/>
      <w:r w:rsidR="00467ADA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TinkRworks</w:t>
      </w:r>
      <w:proofErr w:type="spellEnd"/>
      <w:r w:rsidR="00467ADA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to conduct a study to assess learning and affective outcomes for one of their supplemental learning modules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>, but is still waiting for further contact.</w:t>
      </w:r>
    </w:p>
    <w:p w14:paraId="14A5030C" w14:textId="792D154C" w:rsidR="005B5362" w:rsidRPr="004F4084" w:rsidRDefault="00652AD8" w:rsidP="005B536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</w:rPr>
        <w:t>Sekhar indicated that l</w:t>
      </w:r>
      <w:r w:rsidR="005B5362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ook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>ing</w:t>
      </w:r>
      <w:r w:rsidR="005B5362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into </w:t>
      </w:r>
      <w:r w:rsidR="00C03DC7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S</w:t>
      </w:r>
      <w:r w:rsidR="0062511B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tepping </w:t>
      </w:r>
      <w:r w:rsidR="0036414B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S</w:t>
      </w:r>
      <w:r w:rsidR="0062511B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tones grant</w:t>
      </w:r>
      <w:r w:rsidR="0036414B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could provide a small level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of funding.</w:t>
      </w:r>
    </w:p>
    <w:p w14:paraId="4F9C4B6D" w14:textId="52294AB0" w:rsidR="005B5362" w:rsidRPr="004F4084" w:rsidRDefault="00114A3C" w:rsidP="005B5362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Svetlana is going to </w:t>
      </w:r>
      <w:r w:rsidR="004B3C63">
        <w:rPr>
          <w:rFonts w:ascii="Times New Roman" w:hAnsi="Times New Roman" w:cs="Times New Roman"/>
          <w:color w:val="4472C4" w:themeColor="accent1"/>
          <w:sz w:val="24"/>
          <w:szCs w:val="24"/>
        </w:rPr>
        <w:t>share with Michael information</w:t>
      </w:r>
      <w:r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652AD8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about </w:t>
      </w:r>
      <w:r w:rsidR="004B3C6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how </w:t>
      </w:r>
      <w:r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the government</w:t>
      </w:r>
      <w:r w:rsidR="000C603D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puts together</w:t>
      </w:r>
      <w:r w:rsidR="004B3C6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information</w:t>
      </w:r>
      <w:r w:rsidR="000C603D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about different types of rigorous studies.</w:t>
      </w:r>
    </w:p>
    <w:p w14:paraId="356E3751" w14:textId="248981B4" w:rsidR="00467ADA" w:rsidRPr="004F4084" w:rsidRDefault="004B3C63" w:rsidP="00CD3B31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</w:rPr>
        <w:t>Michael shared how he is i</w:t>
      </w:r>
      <w:r w:rsidR="0025476D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n discussion with</w:t>
      </w:r>
      <w:r w:rsidR="00467ADA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the </w:t>
      </w:r>
      <w:r w:rsidR="00467ADA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TMA to conduct a study to examine affective and/or learning outcomes for their Art programs/courses and possibly develop an Art interest/attitude scale for broader use</w:t>
      </w:r>
    </w:p>
    <w:p w14:paraId="1AC7698A" w14:textId="585227F3" w:rsidR="008D5DC1" w:rsidRPr="00C94356" w:rsidRDefault="005D0B7F" w:rsidP="0055071B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C9435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It was suggested by advisory board members to </w:t>
      </w:r>
      <w:r w:rsidR="00C94356" w:rsidRPr="00C9435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possibly do a </w:t>
      </w:r>
      <w:r w:rsidR="0085617B" w:rsidRPr="00C94356">
        <w:rPr>
          <w:rFonts w:ascii="Times New Roman" w:hAnsi="Times New Roman" w:cs="Times New Roman"/>
          <w:color w:val="4472C4" w:themeColor="accent1"/>
          <w:sz w:val="24"/>
          <w:szCs w:val="24"/>
        </w:rPr>
        <w:t>do a single subject design</w:t>
      </w:r>
      <w:r w:rsidR="00C94356" w:rsidRPr="00C9435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study first. Or, maybe </w:t>
      </w:r>
      <w:r w:rsidR="00AB2BEF" w:rsidRPr="00C9435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get a deeper understanding from teachers </w:t>
      </w:r>
      <w:r w:rsidR="000D7003" w:rsidRPr="00C94356">
        <w:rPr>
          <w:rFonts w:ascii="Times New Roman" w:hAnsi="Times New Roman" w:cs="Times New Roman"/>
          <w:color w:val="4472C4" w:themeColor="accent1"/>
          <w:sz w:val="24"/>
          <w:szCs w:val="24"/>
        </w:rPr>
        <w:t>about what they are changing (study skills, focus, creativ</w:t>
      </w:r>
      <w:r w:rsidR="00C94356">
        <w:rPr>
          <w:rFonts w:ascii="Times New Roman" w:hAnsi="Times New Roman" w:cs="Times New Roman"/>
          <w:color w:val="4472C4" w:themeColor="accent1"/>
          <w:sz w:val="24"/>
          <w:szCs w:val="24"/>
        </w:rPr>
        <w:t>ity</w:t>
      </w:r>
      <w:r w:rsidR="000D7003" w:rsidRPr="00C9435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). </w:t>
      </w:r>
      <w:r w:rsidR="000F75CE" w:rsidRPr="00C94356">
        <w:rPr>
          <w:rFonts w:ascii="Times New Roman" w:hAnsi="Times New Roman" w:cs="Times New Roman"/>
          <w:color w:val="4472C4" w:themeColor="accent1"/>
          <w:sz w:val="24"/>
          <w:szCs w:val="24"/>
        </w:rPr>
        <w:t>Do mediation analysis/study</w:t>
      </w:r>
      <w:r w:rsidR="00C52A5F" w:rsidRPr="00C9435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to look at intermediary variables.</w:t>
      </w:r>
    </w:p>
    <w:p w14:paraId="35AA9DDD" w14:textId="353825EF" w:rsidR="00015387" w:rsidRPr="004F4084" w:rsidRDefault="00015387" w:rsidP="00342135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Judy suggested talking with Mike</w:t>
      </w:r>
      <w:r w:rsidR="00E840EE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, </w:t>
      </w:r>
      <w:r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Jennifer</w:t>
      </w:r>
      <w:r w:rsidR="00E840EE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, and Heidi</w:t>
      </w:r>
      <w:r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about </w:t>
      </w:r>
      <w:r w:rsidR="007C108E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visual adult courses being offered or being provided training.</w:t>
      </w:r>
    </w:p>
    <w:p w14:paraId="46140A81" w14:textId="64DEC126" w:rsidR="00C1198F" w:rsidRPr="004F4084" w:rsidRDefault="00C86A3F" w:rsidP="0034213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</w:rPr>
        <w:t>It was discussed how a</w:t>
      </w:r>
      <w:r w:rsidR="00C1198F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ll of these projects have the potential for dissertation research</w:t>
      </w:r>
      <w:r w:rsidR="00B81321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.</w:t>
      </w:r>
    </w:p>
    <w:p w14:paraId="130518BA" w14:textId="50D8D9F7" w:rsidR="007F10E1" w:rsidRPr="004F4084" w:rsidRDefault="00211D62" w:rsidP="0034213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</w:rPr>
        <w:t>Svetlana indicated that f</w:t>
      </w:r>
      <w:r w:rsidR="007F10E1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aculty can be affiliated with the center</w:t>
      </w:r>
      <w:r w:rsidR="00D91710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. Similarly, </w:t>
      </w:r>
      <w:r w:rsidR="007F10E1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students </w:t>
      </w:r>
      <w:r w:rsidR="00D91710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can be affiliated with the center</w:t>
      </w:r>
      <w:r w:rsidR="003841F6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to participate in research projects or lead projects.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Michael agreed that this is a great idea and would every much like for faculty to be listed as faculty affiliates.</w:t>
      </w:r>
    </w:p>
    <w:p w14:paraId="62248A09" w14:textId="519A83B7" w:rsidR="00727A69" w:rsidRPr="004F4084" w:rsidRDefault="00C3631D" w:rsidP="00342135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</w:rPr>
        <w:t>Svetlana indicated that m</w:t>
      </w:r>
      <w:r w:rsidR="00B222B9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aybe 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we should </w:t>
      </w:r>
      <w:r w:rsidR="00B222B9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offer the grant writing course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>/workshop</w:t>
      </w:r>
      <w:r w:rsidR="00B222B9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then </w:t>
      </w:r>
      <w:r w:rsidR="00B222B9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bring up the projects so students can take the lead or join the project as a collaborator.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Michael thought this was a great idea and is working on sharing these ideas with faculty and students.</w:t>
      </w:r>
    </w:p>
    <w:p w14:paraId="17263113" w14:textId="77777777" w:rsidR="005031B9" w:rsidRPr="003037BD" w:rsidRDefault="005031B9" w:rsidP="005031B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Website</w:t>
      </w:r>
    </w:p>
    <w:p w14:paraId="0A132A9D" w14:textId="650583AA" w:rsidR="00353823" w:rsidRPr="004F4084" w:rsidRDefault="00C3631D" w:rsidP="0035382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color w:val="4472C4" w:themeColor="accent1"/>
          <w:sz w:val="24"/>
          <w:szCs w:val="24"/>
        </w:rPr>
        <w:t>Micha</w:t>
      </w:r>
      <w:r w:rsidR="003E25D3">
        <w:rPr>
          <w:rFonts w:ascii="Times New Roman" w:hAnsi="Times New Roman" w:cs="Times New Roman"/>
          <w:color w:val="4472C4" w:themeColor="accent1"/>
          <w:sz w:val="24"/>
          <w:szCs w:val="24"/>
        </w:rPr>
        <w:t>el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shared how he is w</w:t>
      </w:r>
      <w:r w:rsidR="00353823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orking with </w:t>
      </w:r>
      <w:proofErr w:type="spellStart"/>
      <w:r w:rsidR="00353823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THInC</w:t>
      </w:r>
      <w:proofErr w:type="spellEnd"/>
      <w:r w:rsidR="00353823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team 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members and Josh Spieles </w:t>
      </w:r>
      <w:r w:rsidR="00353823"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to restructure the center’s website to make it more user friendly and consist of fewer menu items</w:t>
      </w:r>
    </w:p>
    <w:p w14:paraId="0EF63A45" w14:textId="1744F3FB" w:rsidR="005031B9" w:rsidRPr="004F4084" w:rsidRDefault="005031B9" w:rsidP="005031B9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proofErr w:type="spellStart"/>
      <w:r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THInC</w:t>
      </w:r>
      <w:proofErr w:type="spellEnd"/>
      <w:r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staff are </w:t>
      </w:r>
      <w:r w:rsidR="00F447CB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continuing to </w:t>
      </w:r>
      <w:r w:rsidRPr="004F4084">
        <w:rPr>
          <w:rFonts w:ascii="Times New Roman" w:hAnsi="Times New Roman" w:cs="Times New Roman"/>
          <w:color w:val="4472C4" w:themeColor="accent1"/>
          <w:sz w:val="24"/>
          <w:szCs w:val="24"/>
        </w:rPr>
        <w:t>work on a list of common mistakes in current grants, FAQs, and helpful suggestions to be shard on the Center’s website</w:t>
      </w:r>
    </w:p>
    <w:p w14:paraId="6F8ECC47" w14:textId="2184DE9B" w:rsidR="00F447CB" w:rsidRPr="0095060C" w:rsidRDefault="00F447CB" w:rsidP="00C421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Cs/>
          <w:color w:val="4472C4" w:themeColor="accent1"/>
        </w:rPr>
      </w:pPr>
      <w:r w:rsidRPr="0095060C">
        <w:rPr>
          <w:rFonts w:ascii="Times New Roman" w:hAnsi="Times New Roman"/>
          <w:bCs/>
          <w:color w:val="4472C4" w:themeColor="accent1"/>
        </w:rPr>
        <w:t xml:space="preserve">Michael provided an overview of </w:t>
      </w:r>
      <w:r w:rsidR="0095060C">
        <w:rPr>
          <w:rFonts w:ascii="Times New Roman" w:hAnsi="Times New Roman"/>
          <w:bCs/>
          <w:color w:val="4472C4" w:themeColor="accent1"/>
        </w:rPr>
        <w:t xml:space="preserve">current </w:t>
      </w:r>
      <w:r w:rsidR="00BF2A93" w:rsidRPr="0095060C">
        <w:rPr>
          <w:rFonts w:ascii="Times New Roman" w:hAnsi="Times New Roman"/>
          <w:bCs/>
          <w:color w:val="4472C4" w:themeColor="accent1"/>
        </w:rPr>
        <w:t>research efforts:</w:t>
      </w:r>
    </w:p>
    <w:p w14:paraId="5BDDA02B" w14:textId="4B50A31F" w:rsidR="00C421C6" w:rsidRPr="00B127C2" w:rsidRDefault="00C421C6" w:rsidP="00BF2A9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Current research support (6)</w:t>
      </w:r>
    </w:p>
    <w:p w14:paraId="605680F6" w14:textId="77777777" w:rsidR="00C421C6" w:rsidRDefault="00C421C6" w:rsidP="00BF2A9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Pending research support (6)</w:t>
      </w:r>
    </w:p>
    <w:p w14:paraId="719E5A6B" w14:textId="77777777" w:rsidR="00C421C6" w:rsidRPr="0054773A" w:rsidRDefault="00C421C6" w:rsidP="00BF2A9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773A">
        <w:rPr>
          <w:rFonts w:ascii="Times New Roman" w:hAnsi="Times New Roman" w:cs="Times New Roman"/>
          <w:b/>
          <w:bCs/>
          <w:sz w:val="24"/>
          <w:szCs w:val="24"/>
        </w:rPr>
        <w:t>In preparation research support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(7)</w:t>
      </w:r>
    </w:p>
    <w:p w14:paraId="62FFC124" w14:textId="77777777" w:rsidR="00C421C6" w:rsidRPr="006A2C24" w:rsidRDefault="00C421C6" w:rsidP="00BF2A9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2C24">
        <w:rPr>
          <w:rFonts w:ascii="Times New Roman" w:hAnsi="Times New Roman" w:cs="Times New Roman"/>
          <w:b/>
          <w:bCs/>
          <w:sz w:val="24"/>
          <w:szCs w:val="24"/>
        </w:rPr>
        <w:t xml:space="preserve">Recent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manuscript </w:t>
      </w:r>
      <w:r w:rsidRPr="006A2C24">
        <w:rPr>
          <w:rFonts w:ascii="Times New Roman" w:hAnsi="Times New Roman" w:cs="Times New Roman"/>
          <w:b/>
          <w:bCs/>
          <w:sz w:val="24"/>
          <w:szCs w:val="24"/>
        </w:rPr>
        <w:t>publications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(4)</w:t>
      </w:r>
    </w:p>
    <w:p w14:paraId="08A16F1A" w14:textId="77777777" w:rsidR="00C421C6" w:rsidRPr="006A2C24" w:rsidRDefault="00C421C6" w:rsidP="00BF2A9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2C24">
        <w:rPr>
          <w:rFonts w:ascii="Times New Roman" w:hAnsi="Times New Roman" w:cs="Times New Roman"/>
          <w:b/>
          <w:bCs/>
          <w:sz w:val="24"/>
          <w:szCs w:val="24"/>
        </w:rPr>
        <w:t>Manuscripts under review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(4)</w:t>
      </w:r>
    </w:p>
    <w:p w14:paraId="342FF6F0" w14:textId="77777777" w:rsidR="00C421C6" w:rsidRPr="006A2C24" w:rsidRDefault="00C421C6" w:rsidP="00BF2A9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2C24">
        <w:rPr>
          <w:rFonts w:ascii="Times New Roman" w:hAnsi="Times New Roman" w:cs="Times New Roman"/>
          <w:b/>
          <w:bCs/>
          <w:sz w:val="24"/>
          <w:szCs w:val="24"/>
        </w:rPr>
        <w:t>Manuscripts in preparation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(11)</w:t>
      </w:r>
    </w:p>
    <w:p w14:paraId="2F211B66" w14:textId="77777777" w:rsidR="00C421C6" w:rsidRDefault="00C421C6" w:rsidP="00BF2A93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2C24">
        <w:rPr>
          <w:rFonts w:ascii="Times New Roman" w:hAnsi="Times New Roman" w:cs="Times New Roman"/>
          <w:b/>
          <w:bCs/>
          <w:sz w:val="24"/>
          <w:szCs w:val="24"/>
        </w:rPr>
        <w:t>Motivating Undergraduate and Graduate Students to Engage in Research</w:t>
      </w:r>
    </w:p>
    <w:p w14:paraId="2424D31A" w14:textId="0F483162" w:rsidR="00C421C6" w:rsidRPr="0095060C" w:rsidRDefault="00BF2A93" w:rsidP="00BF2A93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95060C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Michael shared how </w:t>
      </w:r>
      <w:r w:rsidR="0095060C" w:rsidRPr="0095060C">
        <w:rPr>
          <w:rFonts w:ascii="Times New Roman" w:hAnsi="Times New Roman" w:cs="Times New Roman"/>
          <w:color w:val="4472C4" w:themeColor="accent1"/>
          <w:sz w:val="24"/>
          <w:szCs w:val="24"/>
        </w:rPr>
        <w:t>the i</w:t>
      </w:r>
      <w:r w:rsidR="00C421C6" w:rsidRPr="0095060C">
        <w:rPr>
          <w:rFonts w:ascii="Times New Roman" w:hAnsi="Times New Roman" w:cs="Times New Roman"/>
          <w:color w:val="4472C4" w:themeColor="accent1"/>
          <w:sz w:val="24"/>
          <w:szCs w:val="24"/>
        </w:rPr>
        <w:t>naugural THInC-3M-IDEA Research</w:t>
      </w:r>
      <w:r w:rsidR="0095060C" w:rsidRPr="0095060C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C421C6" w:rsidRPr="0095060C">
        <w:rPr>
          <w:rFonts w:ascii="Times New Roman" w:hAnsi="Times New Roman" w:cs="Times New Roman"/>
          <w:color w:val="4472C4" w:themeColor="accent1"/>
          <w:sz w:val="24"/>
          <w:szCs w:val="24"/>
        </w:rPr>
        <w:t>Competition</w:t>
      </w:r>
      <w:r w:rsidR="0095060C" w:rsidRPr="0095060C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will be launched this year and the advisory board gave its approval.</w:t>
      </w:r>
    </w:p>
    <w:p w14:paraId="33C34504" w14:textId="77777777" w:rsidR="00C421C6" w:rsidRDefault="00C421C6" w:rsidP="00C421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Suggestions for meeting center core goals and long-term goals</w:t>
      </w:r>
    </w:p>
    <w:p w14:paraId="653B899C" w14:textId="6D5DB89E" w:rsidR="00C421C6" w:rsidRDefault="00C421C6" w:rsidP="00C421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2C24">
        <w:rPr>
          <w:rFonts w:ascii="Times New Roman" w:hAnsi="Times New Roman" w:cs="Times New Roman"/>
          <w:b/>
          <w:bCs/>
          <w:sz w:val="24"/>
          <w:szCs w:val="24"/>
        </w:rPr>
        <w:t xml:space="preserve">Other </w:t>
      </w:r>
      <w:r>
        <w:rPr>
          <w:rFonts w:ascii="Times New Roman" w:hAnsi="Times New Roman" w:cs="Times New Roman"/>
          <w:b/>
          <w:bCs/>
          <w:sz w:val="24"/>
          <w:szCs w:val="24"/>
        </w:rPr>
        <w:t>topics/suggestions</w:t>
      </w:r>
    </w:p>
    <w:p w14:paraId="3F807484" w14:textId="5EC98170" w:rsidR="002C6500" w:rsidRPr="0096404E" w:rsidRDefault="002C6500" w:rsidP="002C6500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96404E">
        <w:rPr>
          <w:rFonts w:ascii="Times New Roman" w:hAnsi="Times New Roman" w:cs="Times New Roman"/>
          <w:color w:val="4472C4" w:themeColor="accent1"/>
          <w:sz w:val="24"/>
          <w:szCs w:val="24"/>
        </w:rPr>
        <w:lastRenderedPageBreak/>
        <w:t xml:space="preserve">Svetlana suggested having faculty that </w:t>
      </w:r>
      <w:r w:rsidR="0096404E" w:rsidRPr="0096404E">
        <w:rPr>
          <w:rFonts w:ascii="Times New Roman" w:hAnsi="Times New Roman" w:cs="Times New Roman"/>
          <w:color w:val="4472C4" w:themeColor="accent1"/>
          <w:sz w:val="24"/>
          <w:szCs w:val="24"/>
        </w:rPr>
        <w:t>want to be affiliated as faculty affiliates with the Center be listed on the Center’s website</w:t>
      </w:r>
      <w:r w:rsidR="00B90C8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. </w:t>
      </w:r>
    </w:p>
    <w:p w14:paraId="381B19BD" w14:textId="77777777" w:rsidR="00C421C6" w:rsidRPr="006A2C24" w:rsidRDefault="00C421C6" w:rsidP="00C421C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2C24">
        <w:rPr>
          <w:rFonts w:ascii="Times New Roman" w:hAnsi="Times New Roman" w:cs="Times New Roman"/>
          <w:b/>
          <w:bCs/>
          <w:sz w:val="24"/>
          <w:szCs w:val="24"/>
        </w:rPr>
        <w:t>Identify next meeting date/time for late spring 2022 (hopefully, face-to-face)</w:t>
      </w:r>
    </w:p>
    <w:p w14:paraId="37AE4C1D" w14:textId="5F3ADFD5" w:rsidR="00D46EA6" w:rsidRPr="00C421C6" w:rsidRDefault="00C421C6" w:rsidP="00D46E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2C24">
        <w:rPr>
          <w:rFonts w:ascii="Times New Roman" w:hAnsi="Times New Roman" w:cs="Times New Roman"/>
          <w:b/>
          <w:bCs/>
          <w:sz w:val="24"/>
          <w:szCs w:val="24"/>
        </w:rPr>
        <w:t>Suggested agenda items for next meeting</w:t>
      </w:r>
    </w:p>
    <w:p w14:paraId="08A56124" w14:textId="4B8C6823" w:rsidR="00D46EA6" w:rsidRDefault="00D46EA6" w:rsidP="00D46E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3DA2F" w14:textId="31562440" w:rsidR="00D46EA6" w:rsidRDefault="00D46EA6" w:rsidP="00D46E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2ED23" w14:textId="77777777" w:rsidR="00D46EA6" w:rsidRDefault="00D46EA6" w:rsidP="00D46E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Appendix</w:t>
      </w:r>
    </w:p>
    <w:p w14:paraId="34B04244" w14:textId="77777777" w:rsidR="00D46EA6" w:rsidRDefault="00D46EA6" w:rsidP="00D46E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AE991" w14:textId="77777777" w:rsidR="00D46EA6" w:rsidRPr="00C338A4" w:rsidRDefault="00D46EA6" w:rsidP="00D46E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38A4">
        <w:rPr>
          <w:rFonts w:ascii="Times New Roman" w:hAnsi="Times New Roman" w:cs="Times New Roman"/>
          <w:b/>
          <w:bCs/>
          <w:sz w:val="24"/>
          <w:szCs w:val="24"/>
        </w:rPr>
        <w:t>Core Goals</w:t>
      </w:r>
    </w:p>
    <w:p w14:paraId="170F48BA" w14:textId="77777777" w:rsidR="00D46EA6" w:rsidRPr="00F44C70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C70">
        <w:rPr>
          <w:rFonts w:ascii="Times New Roman" w:hAnsi="Times New Roman" w:cs="Times New Roman"/>
          <w:sz w:val="24"/>
          <w:szCs w:val="24"/>
        </w:rPr>
        <w:t xml:space="preserve">Encourage and support research agendas and opportunities for JHCOE faculty </w:t>
      </w:r>
    </w:p>
    <w:p w14:paraId="4065D45F" w14:textId="77777777" w:rsidR="00D46EA6" w:rsidRPr="00F44C70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C70">
        <w:rPr>
          <w:rFonts w:ascii="Times New Roman" w:hAnsi="Times New Roman" w:cs="Times New Roman"/>
          <w:sz w:val="24"/>
          <w:szCs w:val="24"/>
        </w:rPr>
        <w:t>Provide research opportunities for JHCOE undergraduate and graduate students</w:t>
      </w:r>
    </w:p>
    <w:p w14:paraId="1D912152" w14:textId="77777777" w:rsidR="00D46EA6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4C70">
        <w:rPr>
          <w:rFonts w:ascii="Times New Roman" w:hAnsi="Times New Roman" w:cs="Times New Roman"/>
          <w:sz w:val="24"/>
          <w:szCs w:val="24"/>
        </w:rPr>
        <w:t>Seek out and generate collaborative partnerships with school districts and community agencies</w:t>
      </w:r>
    </w:p>
    <w:p w14:paraId="63B81457" w14:textId="77777777" w:rsidR="00D46EA6" w:rsidRPr="00A85D14" w:rsidRDefault="00D46EA6" w:rsidP="00D46E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D14">
        <w:rPr>
          <w:rFonts w:ascii="Times New Roman" w:hAnsi="Times New Roman" w:cs="Times New Roman"/>
          <w:b/>
          <w:bCs/>
          <w:sz w:val="24"/>
          <w:szCs w:val="24"/>
        </w:rPr>
        <w:t>Long-Term Goals</w:t>
      </w:r>
    </w:p>
    <w:p w14:paraId="27F1275F" w14:textId="77777777" w:rsidR="00D46EA6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DC4">
        <w:rPr>
          <w:rFonts w:ascii="Times New Roman" w:hAnsi="Times New Roman" w:cs="Times New Roman"/>
          <w:sz w:val="24"/>
          <w:szCs w:val="24"/>
        </w:rPr>
        <w:t>Increase the number of grant funds brought in by the JHCOE</w:t>
      </w:r>
    </w:p>
    <w:p w14:paraId="69803237" w14:textId="77777777" w:rsidR="00D46EA6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DC4">
        <w:rPr>
          <w:rFonts w:ascii="Times New Roman" w:hAnsi="Times New Roman" w:cs="Times New Roman"/>
          <w:sz w:val="24"/>
          <w:szCs w:val="24"/>
        </w:rPr>
        <w:t xml:space="preserve">Establish at least 3 major collaborative research projects with school partners and/or community agencies </w:t>
      </w:r>
    </w:p>
    <w:p w14:paraId="7613457D" w14:textId="77777777" w:rsidR="00D46EA6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DC4">
        <w:rPr>
          <w:rFonts w:ascii="Times New Roman" w:hAnsi="Times New Roman" w:cs="Times New Roman"/>
          <w:sz w:val="24"/>
          <w:szCs w:val="24"/>
        </w:rPr>
        <w:t>Promote the center and its work to the point of establishing a national presence and reputation</w:t>
      </w:r>
    </w:p>
    <w:p w14:paraId="5C5DC09F" w14:textId="77777777" w:rsidR="00D46EA6" w:rsidRDefault="00D46EA6" w:rsidP="00D46E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B3897A" w14:textId="77777777" w:rsidR="00D46EA6" w:rsidRDefault="00D46EA6" w:rsidP="00D46E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DCE81" w14:textId="77777777" w:rsidR="00D46EA6" w:rsidRPr="00B127C2" w:rsidRDefault="00D46EA6" w:rsidP="00D46E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Current research support (led by or supported by </w:t>
      </w:r>
      <w:proofErr w:type="spellStart"/>
      <w:r>
        <w:rPr>
          <w:rFonts w:ascii="Times New Roman" w:hAnsi="Times New Roman"/>
          <w:b/>
        </w:rPr>
        <w:t>THInC</w:t>
      </w:r>
      <w:proofErr w:type="spellEnd"/>
      <w:r>
        <w:rPr>
          <w:rFonts w:ascii="Times New Roman" w:hAnsi="Times New Roman"/>
          <w:b/>
        </w:rPr>
        <w:t>)</w:t>
      </w:r>
    </w:p>
    <w:p w14:paraId="4BD82C1D" w14:textId="77777777" w:rsidR="00D46EA6" w:rsidRPr="008457BE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Cs/>
        </w:rPr>
      </w:pPr>
      <w:r w:rsidRPr="008457BE">
        <w:rPr>
          <w:rFonts w:ascii="Times New Roman" w:hAnsi="Times New Roman"/>
          <w:bCs/>
        </w:rPr>
        <w:t xml:space="preserve">Johnson, N. (PI). The Infusion of Chemistry Instruction and Metacognitive Learning Strategies into an Existing Summer Bridge Program: A Case Study. Sponsor: </w:t>
      </w:r>
      <w:proofErr w:type="spellStart"/>
      <w:r w:rsidRPr="008457BE">
        <w:rPr>
          <w:rFonts w:ascii="Times New Roman" w:hAnsi="Times New Roman"/>
          <w:bCs/>
        </w:rPr>
        <w:t>UToledo</w:t>
      </w:r>
      <w:proofErr w:type="spellEnd"/>
      <w:r w:rsidRPr="008457BE">
        <w:rPr>
          <w:rFonts w:ascii="Times New Roman" w:hAnsi="Times New Roman"/>
          <w:bCs/>
        </w:rPr>
        <w:t>-RSP. May 10, 2021-May 1, 2022. ($17,495).</w:t>
      </w:r>
    </w:p>
    <w:p w14:paraId="3F213B0A" w14:textId="77777777" w:rsidR="00D46EA6" w:rsidRPr="00B127C2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Cs/>
        </w:rPr>
      </w:pPr>
      <w:r w:rsidRPr="00B127C2">
        <w:rPr>
          <w:rFonts w:ascii="Times New Roman" w:hAnsi="Times New Roman"/>
          <w:b/>
          <w:bCs/>
        </w:rPr>
        <w:t xml:space="preserve">Toland, M. D. </w:t>
      </w:r>
      <w:r w:rsidRPr="00B127C2">
        <w:rPr>
          <w:rFonts w:ascii="Times New Roman" w:hAnsi="Times New Roman"/>
        </w:rPr>
        <w:t>(PI),</w:t>
      </w:r>
      <w:r w:rsidRPr="00B127C2">
        <w:rPr>
          <w:rFonts w:ascii="Times New Roman" w:hAnsi="Times New Roman"/>
          <w:b/>
          <w:bCs/>
        </w:rPr>
        <w:t xml:space="preserve"> </w:t>
      </w:r>
      <w:r w:rsidRPr="008457BE">
        <w:rPr>
          <w:rFonts w:ascii="Times New Roman" w:hAnsi="Times New Roman"/>
        </w:rPr>
        <w:t xml:space="preserve">&amp; </w:t>
      </w:r>
      <w:r w:rsidRPr="008457BE">
        <w:rPr>
          <w:rFonts w:ascii="Times New Roman" w:hAnsi="Times New Roman"/>
          <w:b/>
          <w:bCs/>
        </w:rPr>
        <w:t>Denyer, J.</w:t>
      </w:r>
      <w:r w:rsidRPr="00B127C2">
        <w:rPr>
          <w:rFonts w:ascii="Times New Roman" w:hAnsi="Times New Roman"/>
        </w:rPr>
        <w:t xml:space="preserve"> (Co-I). CTE Teacher Preparation and Retention. Sponsor: Ohio Department of Education. July 1, 2021 – June 30, 2022. ($</w:t>
      </w:r>
      <w:r>
        <w:rPr>
          <w:rFonts w:ascii="Times New Roman" w:hAnsi="Times New Roman"/>
        </w:rPr>
        <w:t>100,000</w:t>
      </w:r>
      <w:r w:rsidRPr="00B127C2">
        <w:rPr>
          <w:rFonts w:ascii="Times New Roman" w:hAnsi="Times New Roman"/>
        </w:rPr>
        <w:t>).</w:t>
      </w:r>
    </w:p>
    <w:p w14:paraId="78E2B4B0" w14:textId="77777777" w:rsidR="00D46EA6" w:rsidRPr="00B127C2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Cs w:val="24"/>
        </w:rPr>
      </w:pPr>
      <w:r w:rsidRPr="00B127C2">
        <w:rPr>
          <w:rFonts w:ascii="Times New Roman" w:hAnsi="Times New Roman"/>
          <w:b/>
          <w:szCs w:val="24"/>
        </w:rPr>
        <w:t>Toland, M. D.</w:t>
      </w:r>
      <w:r w:rsidRPr="00B127C2">
        <w:rPr>
          <w:rFonts w:ascii="Times New Roman" w:hAnsi="Times New Roman"/>
          <w:szCs w:val="24"/>
        </w:rPr>
        <w:t xml:space="preserve"> (Statistical and Measurement Consultant). </w:t>
      </w:r>
      <w:r w:rsidRPr="00B127C2">
        <w:rPr>
          <w:rFonts w:ascii="Times New Roman" w:hAnsi="Times New Roman"/>
          <w:i/>
          <w:szCs w:val="24"/>
        </w:rPr>
        <w:t xml:space="preserve">Psychometric and statistical support for NIOSH research projects in U.S. middle and high schools. </w:t>
      </w:r>
      <w:r w:rsidRPr="00B127C2">
        <w:rPr>
          <w:rFonts w:ascii="Times New Roman" w:hAnsi="Times New Roman"/>
          <w:szCs w:val="24"/>
        </w:rPr>
        <w:t>Sponsor: U.S Department of Health and Human Services, CDC&amp;P; National Institute for Occupational Safety and Health. September 1, 2021 – August 31, 2022. ($26,000)</w:t>
      </w:r>
      <w:r>
        <w:rPr>
          <w:rFonts w:ascii="Times New Roman" w:hAnsi="Times New Roman"/>
          <w:szCs w:val="24"/>
        </w:rPr>
        <w:t>.</w:t>
      </w:r>
    </w:p>
    <w:p w14:paraId="2C3ABDC6" w14:textId="77777777" w:rsidR="00D46EA6" w:rsidRPr="00B127C2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Cs/>
        </w:rPr>
      </w:pPr>
      <w:r w:rsidRPr="007E5242">
        <w:rPr>
          <w:rFonts w:ascii="Times New Roman" w:hAnsi="Times New Roman"/>
          <w:b/>
        </w:rPr>
        <w:t>Wilson, K.</w:t>
      </w:r>
      <w:r>
        <w:rPr>
          <w:rFonts w:ascii="Times New Roman" w:hAnsi="Times New Roman"/>
          <w:b/>
        </w:rPr>
        <w:t xml:space="preserve"> S.</w:t>
      </w:r>
      <w:r w:rsidRPr="00B127C2">
        <w:rPr>
          <w:rFonts w:ascii="Times New Roman" w:hAnsi="Times New Roman"/>
          <w:bCs/>
        </w:rPr>
        <w:t xml:space="preserve"> (PI), &amp; </w:t>
      </w:r>
      <w:r w:rsidRPr="00B127C2">
        <w:rPr>
          <w:rFonts w:ascii="Times New Roman" w:hAnsi="Times New Roman"/>
          <w:b/>
        </w:rPr>
        <w:t>Toland, M. D.</w:t>
      </w:r>
      <w:r w:rsidRPr="00B127C2">
        <w:rPr>
          <w:rFonts w:ascii="Times New Roman" w:hAnsi="Times New Roman"/>
          <w:bCs/>
        </w:rPr>
        <w:t xml:space="preserve"> (Co-I). High Schools That Work. Sponsor: Ohio Department of Education. July 1, 2021 – June 30, 2022. ($423,425). </w:t>
      </w:r>
    </w:p>
    <w:p w14:paraId="648F15E4" w14:textId="77777777" w:rsidR="00D46EA6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Cs/>
        </w:rPr>
      </w:pPr>
      <w:r w:rsidRPr="007E5242">
        <w:rPr>
          <w:rFonts w:ascii="Times New Roman" w:hAnsi="Times New Roman"/>
          <w:b/>
        </w:rPr>
        <w:t>Wilson, K. S.</w:t>
      </w:r>
      <w:r w:rsidRPr="00B127C2">
        <w:rPr>
          <w:rFonts w:ascii="Times New Roman" w:hAnsi="Times New Roman"/>
          <w:bCs/>
        </w:rPr>
        <w:t xml:space="preserve"> (PI), &amp; </w:t>
      </w:r>
      <w:r w:rsidRPr="00B127C2">
        <w:rPr>
          <w:rFonts w:ascii="Times New Roman" w:hAnsi="Times New Roman"/>
          <w:b/>
        </w:rPr>
        <w:t>Toland, M. D.</w:t>
      </w:r>
      <w:r w:rsidRPr="00B127C2">
        <w:rPr>
          <w:rFonts w:ascii="Times New Roman" w:hAnsi="Times New Roman"/>
          <w:bCs/>
        </w:rPr>
        <w:t xml:space="preserve"> (Co-I). Northwest Ohio Tech Prep Regional Center. Sponsor: Ohio Department of Education. July 1, 2021 – June 30, 2022. ($482,433).</w:t>
      </w:r>
    </w:p>
    <w:p w14:paraId="6047B82C" w14:textId="76D981E2" w:rsidR="00D46EA6" w:rsidRPr="00C878BB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</w:rPr>
      </w:pPr>
      <w:r w:rsidRPr="00C63AA8">
        <w:rPr>
          <w:rFonts w:ascii="Times New Roman" w:hAnsi="Times New Roman"/>
          <w:b/>
        </w:rPr>
        <w:t>Welsch, R. (PI), Denyer, J., Schneider, R., P</w:t>
      </w:r>
      <w:r w:rsidR="009A456E">
        <w:rPr>
          <w:rFonts w:ascii="Times New Roman" w:hAnsi="Times New Roman"/>
          <w:b/>
        </w:rPr>
        <w:t>indiprolu, S.</w:t>
      </w:r>
      <w:r w:rsidRPr="00C63AA8">
        <w:rPr>
          <w:rFonts w:ascii="Times New Roman" w:hAnsi="Times New Roman"/>
          <w:b/>
        </w:rPr>
        <w:t>., Templin, M., Stewart, V., Kehus, M., Devlin, P., &amp; Johanning, D.</w:t>
      </w:r>
      <w:r w:rsidRPr="00C63AA8">
        <w:rPr>
          <w:rFonts w:ascii="Times New Roman" w:hAnsi="Times New Roman"/>
          <w:bCs/>
        </w:rPr>
        <w:t xml:space="preserve"> Launching Educators for All Learners: </w:t>
      </w:r>
      <w:proofErr w:type="spellStart"/>
      <w:r w:rsidRPr="00C63AA8">
        <w:rPr>
          <w:rFonts w:ascii="Times New Roman" w:hAnsi="Times New Roman"/>
          <w:bCs/>
        </w:rPr>
        <w:t>UToledo’s</w:t>
      </w:r>
      <w:proofErr w:type="spellEnd"/>
      <w:r w:rsidRPr="00C63AA8">
        <w:rPr>
          <w:rFonts w:ascii="Times New Roman" w:hAnsi="Times New Roman"/>
          <w:bCs/>
        </w:rPr>
        <w:t xml:space="preserve"> Dual License Initiative. Sponsor: Ohio Deans Compact. Improving the Capacity of Ohio Institutions of Higher Education to Prepare All Educators to Better Meet the Needs of All Learners. September 1, 2021 – June 30, 2023. ($225,000).</w:t>
      </w:r>
    </w:p>
    <w:p w14:paraId="3A7162DA" w14:textId="77777777" w:rsidR="00D46EA6" w:rsidRDefault="00D46EA6" w:rsidP="00D46E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Pending research support</w:t>
      </w:r>
    </w:p>
    <w:p w14:paraId="2AEA0A22" w14:textId="77777777" w:rsidR="00D46EA6" w:rsidRPr="003241F4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Cs/>
        </w:rPr>
      </w:pPr>
      <w:r w:rsidRPr="003241F4">
        <w:rPr>
          <w:rFonts w:ascii="Times New Roman" w:hAnsi="Times New Roman"/>
          <w:b/>
        </w:rPr>
        <w:t>Toland, M. D.</w:t>
      </w:r>
      <w:r w:rsidRPr="003241F4">
        <w:rPr>
          <w:rFonts w:ascii="Times New Roman" w:hAnsi="Times New Roman"/>
          <w:bCs/>
        </w:rPr>
        <w:t xml:space="preserve"> (PI). COMPASS Across Settings (CAST) for Integrating School, Home, and Community Services and Improving Transition Outcomes for Students with ASD. Sponsor: NIMH. August 1, 2022 – July 31, 2026. (Subaward to </w:t>
      </w:r>
      <w:proofErr w:type="spellStart"/>
      <w:r w:rsidRPr="003241F4">
        <w:rPr>
          <w:rFonts w:ascii="Times New Roman" w:hAnsi="Times New Roman"/>
          <w:bCs/>
        </w:rPr>
        <w:t>UToledo</w:t>
      </w:r>
      <w:proofErr w:type="spellEnd"/>
      <w:r w:rsidRPr="003241F4">
        <w:rPr>
          <w:rFonts w:ascii="Times New Roman" w:hAnsi="Times New Roman"/>
          <w:bCs/>
        </w:rPr>
        <w:t xml:space="preserve"> from BSU).</w:t>
      </w:r>
      <w:r>
        <w:rPr>
          <w:rFonts w:ascii="Times New Roman" w:hAnsi="Times New Roman"/>
          <w:bCs/>
        </w:rPr>
        <w:t xml:space="preserve"> Submitted October 3, 2021.</w:t>
      </w:r>
    </w:p>
    <w:p w14:paraId="6F937205" w14:textId="77777777" w:rsidR="00D46EA6" w:rsidRPr="003241F4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Cs/>
        </w:rPr>
      </w:pPr>
      <w:r w:rsidRPr="003241F4">
        <w:rPr>
          <w:rFonts w:ascii="Times New Roman" w:hAnsi="Times New Roman"/>
          <w:b/>
          <w:bCs/>
          <w:szCs w:val="24"/>
        </w:rPr>
        <w:t>Toland, M. D.</w:t>
      </w:r>
      <w:r w:rsidRPr="003241F4">
        <w:rPr>
          <w:rFonts w:ascii="Times New Roman" w:hAnsi="Times New Roman"/>
          <w:bCs/>
          <w:szCs w:val="24"/>
        </w:rPr>
        <w:t xml:space="preserve"> (</w:t>
      </w:r>
      <w:r>
        <w:rPr>
          <w:rFonts w:ascii="Times New Roman" w:hAnsi="Times New Roman"/>
          <w:bCs/>
          <w:szCs w:val="24"/>
        </w:rPr>
        <w:t>PI</w:t>
      </w:r>
      <w:r w:rsidRPr="003241F4">
        <w:rPr>
          <w:rFonts w:ascii="Times New Roman" w:hAnsi="Times New Roman"/>
          <w:bCs/>
          <w:szCs w:val="24"/>
        </w:rPr>
        <w:t>).</w:t>
      </w:r>
      <w:r w:rsidRPr="006C7004">
        <w:t xml:space="preserve"> </w:t>
      </w:r>
      <w:r w:rsidRPr="003241F4">
        <w:rPr>
          <w:rFonts w:ascii="Times New Roman" w:hAnsi="Times New Roman"/>
          <w:bCs/>
          <w:szCs w:val="24"/>
        </w:rPr>
        <w:t>Development and Pilot Testing of a Video Game-Based Narrative Comprehension Intervention With Elementary Children Eligible for SPED Services</w:t>
      </w:r>
      <w:r w:rsidRPr="003241F4">
        <w:rPr>
          <w:rFonts w:ascii="Times New Roman" w:hAnsi="Times New Roman"/>
          <w:szCs w:val="24"/>
        </w:rPr>
        <w:t xml:space="preserve">. </w:t>
      </w:r>
      <w:r w:rsidRPr="003241F4">
        <w:rPr>
          <w:rFonts w:ascii="Times New Roman" w:hAnsi="Times New Roman"/>
          <w:bCs/>
          <w:szCs w:val="24"/>
        </w:rPr>
        <w:t xml:space="preserve">Sponsor: </w:t>
      </w:r>
      <w:r w:rsidRPr="003241F4">
        <w:rPr>
          <w:rFonts w:ascii="Times New Roman" w:hAnsi="Times New Roman"/>
          <w:szCs w:val="24"/>
        </w:rPr>
        <w:t xml:space="preserve">Institute of Education Sciences, Cognition and Student Learning - Goal 2. July </w:t>
      </w:r>
      <w:r w:rsidRPr="003241F4">
        <w:rPr>
          <w:rFonts w:ascii="Times New Roman" w:hAnsi="Times New Roman"/>
          <w:szCs w:val="24"/>
        </w:rPr>
        <w:lastRenderedPageBreak/>
        <w:t>1, 2022 – June 30, 2026.</w:t>
      </w:r>
      <w:r>
        <w:rPr>
          <w:rFonts w:ascii="Times New Roman" w:hAnsi="Times New Roman"/>
          <w:szCs w:val="24"/>
        </w:rPr>
        <w:t xml:space="preserve"> (</w:t>
      </w:r>
      <w:r w:rsidRPr="003241F4">
        <w:rPr>
          <w:rFonts w:ascii="Times New Roman" w:hAnsi="Times New Roman"/>
          <w:bCs/>
        </w:rPr>
        <w:t xml:space="preserve">Subaward to </w:t>
      </w:r>
      <w:proofErr w:type="spellStart"/>
      <w:r w:rsidRPr="003241F4">
        <w:rPr>
          <w:rFonts w:ascii="Times New Roman" w:hAnsi="Times New Roman"/>
          <w:bCs/>
        </w:rPr>
        <w:t>UToledo</w:t>
      </w:r>
      <w:proofErr w:type="spellEnd"/>
      <w:r w:rsidRPr="003241F4">
        <w:rPr>
          <w:rFonts w:ascii="Times New Roman" w:hAnsi="Times New Roman"/>
          <w:bCs/>
        </w:rPr>
        <w:t xml:space="preserve"> from </w:t>
      </w:r>
      <w:r>
        <w:rPr>
          <w:rFonts w:ascii="Times New Roman" w:hAnsi="Times New Roman"/>
          <w:bCs/>
        </w:rPr>
        <w:t>UK</w:t>
      </w:r>
      <w:r>
        <w:rPr>
          <w:rFonts w:ascii="Times New Roman" w:hAnsi="Times New Roman"/>
          <w:szCs w:val="24"/>
        </w:rPr>
        <w:t>).</w:t>
      </w:r>
      <w:r w:rsidRPr="003241F4">
        <w:rPr>
          <w:rFonts w:ascii="Times New Roman" w:hAnsi="Times New Roman"/>
          <w:szCs w:val="24"/>
        </w:rPr>
        <w:t xml:space="preserve"> ($63,515). </w:t>
      </w:r>
      <w:r>
        <w:rPr>
          <w:rFonts w:ascii="Times New Roman" w:hAnsi="Times New Roman"/>
          <w:szCs w:val="24"/>
        </w:rPr>
        <w:t>Submitted September 9, 2021.</w:t>
      </w:r>
    </w:p>
    <w:p w14:paraId="068A2873" w14:textId="77777777" w:rsidR="00D46EA6" w:rsidRPr="003241F4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Cs/>
        </w:rPr>
      </w:pPr>
      <w:r w:rsidRPr="0017394F">
        <w:rPr>
          <w:rFonts w:ascii="Times New Roman" w:hAnsi="Times New Roman"/>
          <w:b/>
        </w:rPr>
        <w:t>Bazett-Jones, D.</w:t>
      </w:r>
      <w:r w:rsidRPr="003241F4">
        <w:rPr>
          <w:rFonts w:ascii="Times New Roman" w:hAnsi="Times New Roman"/>
          <w:bCs/>
        </w:rPr>
        <w:t xml:space="preserve"> (PI), &amp; </w:t>
      </w:r>
      <w:r w:rsidRPr="003241F4">
        <w:rPr>
          <w:rFonts w:ascii="Times New Roman" w:hAnsi="Times New Roman"/>
          <w:b/>
        </w:rPr>
        <w:t>Toland, M. D.</w:t>
      </w:r>
      <w:r w:rsidRPr="003241F4">
        <w:rPr>
          <w:rFonts w:ascii="Times New Roman" w:hAnsi="Times New Roman"/>
          <w:bCs/>
        </w:rPr>
        <w:t xml:space="preserve"> (Co-I). Optimizing Clinical Outcomes for Patients with Patellofemoral Pain Using Strength Training Rehabilitation Incorporating Power Exercises (STRIPE). Sponsor: Department of Defense. September 30, 2022 – September 29, 2026. (Subaward to </w:t>
      </w:r>
      <w:proofErr w:type="spellStart"/>
      <w:r w:rsidRPr="003241F4">
        <w:rPr>
          <w:rFonts w:ascii="Times New Roman" w:hAnsi="Times New Roman"/>
          <w:bCs/>
        </w:rPr>
        <w:t>UToledo</w:t>
      </w:r>
      <w:proofErr w:type="spellEnd"/>
      <w:r w:rsidRPr="003241F4">
        <w:rPr>
          <w:rFonts w:ascii="Times New Roman" w:hAnsi="Times New Roman"/>
          <w:bCs/>
        </w:rPr>
        <w:t xml:space="preserve"> from UCON - $257,080).</w:t>
      </w:r>
      <w:r>
        <w:rPr>
          <w:rFonts w:ascii="Times New Roman" w:hAnsi="Times New Roman"/>
          <w:bCs/>
        </w:rPr>
        <w:t xml:space="preserve"> S</w:t>
      </w:r>
      <w:r w:rsidRPr="00647F6D">
        <w:rPr>
          <w:rFonts w:ascii="Times New Roman" w:hAnsi="Times New Roman"/>
          <w:bCs/>
        </w:rPr>
        <w:t>ubmitted September 10, 2021.</w:t>
      </w:r>
    </w:p>
    <w:p w14:paraId="7D3E765A" w14:textId="77777777" w:rsidR="00D46EA6" w:rsidRPr="00CC78B6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Cs/>
        </w:rPr>
      </w:pPr>
      <w:r w:rsidRPr="00CC78B6">
        <w:rPr>
          <w:rFonts w:ascii="Times New Roman" w:hAnsi="Times New Roman"/>
          <w:b/>
        </w:rPr>
        <w:t>Hamer, L.</w:t>
      </w:r>
      <w:r w:rsidRPr="00CC78B6">
        <w:rPr>
          <w:rFonts w:ascii="Times New Roman" w:hAnsi="Times New Roman"/>
          <w:bCs/>
        </w:rPr>
        <w:t xml:space="preserve"> … (PI). Teach Toledo: A Four-College Effort to Prepare Diverse Teachers with Short-term &amp; Long-term Returns. Sponsor: </w:t>
      </w:r>
      <w:proofErr w:type="spellStart"/>
      <w:r w:rsidRPr="00CC78B6">
        <w:rPr>
          <w:rFonts w:ascii="Times New Roman" w:hAnsi="Times New Roman"/>
          <w:bCs/>
        </w:rPr>
        <w:t>UToledo</w:t>
      </w:r>
      <w:proofErr w:type="spellEnd"/>
      <w:r w:rsidRPr="00CC78B6">
        <w:rPr>
          <w:rFonts w:ascii="Times New Roman" w:hAnsi="Times New Roman"/>
          <w:bCs/>
        </w:rPr>
        <w:t xml:space="preserve"> reinvestment fund. ($266,500). Submitted August 22, 2021.</w:t>
      </w:r>
    </w:p>
    <w:p w14:paraId="604F4BD6" w14:textId="77777777" w:rsidR="00D46EA6" w:rsidRPr="003241F4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Cs/>
        </w:rPr>
      </w:pPr>
      <w:r w:rsidRPr="003241F4">
        <w:rPr>
          <w:rFonts w:ascii="Times New Roman" w:hAnsi="Times New Roman"/>
          <w:bCs/>
        </w:rPr>
        <w:t xml:space="preserve">Alaraje, N. (PI), Fox, C., &amp; </w:t>
      </w:r>
      <w:r w:rsidRPr="003241F4">
        <w:rPr>
          <w:rFonts w:ascii="Times New Roman" w:hAnsi="Times New Roman"/>
          <w:b/>
        </w:rPr>
        <w:t>Toland, M. D.</w:t>
      </w:r>
      <w:r w:rsidRPr="003241F4">
        <w:rPr>
          <w:rFonts w:ascii="Times New Roman" w:hAnsi="Times New Roman"/>
          <w:bCs/>
        </w:rPr>
        <w:t xml:space="preserve"> (Evaluator). </w:t>
      </w:r>
      <w:proofErr w:type="spellStart"/>
      <w:r w:rsidRPr="003241F4">
        <w:rPr>
          <w:rFonts w:ascii="Times New Roman" w:hAnsi="Times New Roman"/>
          <w:bCs/>
        </w:rPr>
        <w:t>CyberCorps</w:t>
      </w:r>
      <w:proofErr w:type="spellEnd"/>
      <w:r w:rsidRPr="003241F4">
        <w:rPr>
          <w:rFonts w:ascii="Times New Roman" w:hAnsi="Times New Roman"/>
          <w:bCs/>
        </w:rPr>
        <w:t xml:space="preserve"> Scholarship for Service: Academic Student Success of Undergraduate and Graduate Education in Cybersecurity (SFS-ASSURE-C). Sponsor: National Science Foundation. January 1, 2022 – December 31, 2026. ($3,854,012).</w:t>
      </w:r>
      <w:r>
        <w:rPr>
          <w:rFonts w:ascii="Times New Roman" w:hAnsi="Times New Roman"/>
          <w:bCs/>
        </w:rPr>
        <w:t xml:space="preserve"> Submitted July 18, 2021.</w:t>
      </w:r>
    </w:p>
    <w:p w14:paraId="5D1D355F" w14:textId="77777777" w:rsidR="00D46EA6" w:rsidRPr="003241F4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Cs/>
        </w:rPr>
      </w:pPr>
      <w:r w:rsidRPr="003241F4">
        <w:rPr>
          <w:rFonts w:ascii="Times New Roman" w:hAnsi="Times New Roman"/>
          <w:b/>
        </w:rPr>
        <w:t>Toland, M. D.</w:t>
      </w:r>
      <w:r w:rsidRPr="003241F4">
        <w:rPr>
          <w:rFonts w:ascii="Times New Roman" w:hAnsi="Times New Roman"/>
          <w:bCs/>
        </w:rPr>
        <w:t xml:space="preserve"> (PI). </w:t>
      </w:r>
      <w:r w:rsidRPr="003241F4">
        <w:rPr>
          <w:rFonts w:ascii="Times New Roman" w:hAnsi="Times New Roman"/>
        </w:rPr>
        <w:t xml:space="preserve">Comparative Study of COMPASS Adaptations for Improving Public School Outcomes of Children with Autism Spectrum Disorder Using ACT Smart. Sponsor: National Institute of Health, Clinical Trials to Test the Effectiveness of Treatment, Preventive, and Services Interventions (R01 Clinical Trial Required). June 1, 2022 – May 31, 2027. (Subaward to </w:t>
      </w:r>
      <w:proofErr w:type="spellStart"/>
      <w:r w:rsidRPr="003241F4">
        <w:rPr>
          <w:rFonts w:ascii="Times New Roman" w:hAnsi="Times New Roman"/>
        </w:rPr>
        <w:t>UToledo</w:t>
      </w:r>
      <w:proofErr w:type="spellEnd"/>
      <w:r w:rsidRPr="003241F4">
        <w:rPr>
          <w:rFonts w:ascii="Times New Roman" w:hAnsi="Times New Roman"/>
        </w:rPr>
        <w:t xml:space="preserve"> from BSU - $139,307).</w:t>
      </w:r>
      <w:r>
        <w:rPr>
          <w:rFonts w:ascii="Times New Roman" w:hAnsi="Times New Roman"/>
        </w:rPr>
        <w:t xml:space="preserve"> Submitted June 15, 2021.</w:t>
      </w:r>
    </w:p>
    <w:p w14:paraId="4495552E" w14:textId="77777777" w:rsidR="00D46EA6" w:rsidRPr="0054773A" w:rsidRDefault="00D46EA6" w:rsidP="00D46E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773A">
        <w:rPr>
          <w:rFonts w:ascii="Times New Roman" w:hAnsi="Times New Roman" w:cs="Times New Roman"/>
          <w:b/>
          <w:bCs/>
          <w:sz w:val="24"/>
          <w:szCs w:val="24"/>
        </w:rPr>
        <w:t>In preparation research support</w:t>
      </w:r>
    </w:p>
    <w:p w14:paraId="2FF18D1E" w14:textId="77777777" w:rsidR="00D46EA6" w:rsidRPr="0087696E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</w:rPr>
      </w:pPr>
      <w:bookmarkStart w:id="0" w:name="_Hlk9951254"/>
      <w:r w:rsidRPr="003241F4">
        <w:rPr>
          <w:rFonts w:ascii="Times New Roman" w:hAnsi="Times New Roman"/>
          <w:b/>
          <w:bCs/>
          <w:szCs w:val="24"/>
        </w:rPr>
        <w:t>Toland, M. D.</w:t>
      </w:r>
      <w:r w:rsidRPr="003241F4">
        <w:rPr>
          <w:rFonts w:ascii="Times New Roman" w:hAnsi="Times New Roman"/>
          <w:bCs/>
          <w:szCs w:val="24"/>
        </w:rPr>
        <w:t xml:space="preserve"> (</w:t>
      </w:r>
      <w:r>
        <w:rPr>
          <w:rFonts w:ascii="Times New Roman" w:hAnsi="Times New Roman"/>
          <w:bCs/>
          <w:szCs w:val="24"/>
        </w:rPr>
        <w:t>P</w:t>
      </w:r>
      <w:r w:rsidRPr="003241F4">
        <w:rPr>
          <w:rFonts w:ascii="Times New Roman" w:hAnsi="Times New Roman"/>
          <w:bCs/>
          <w:szCs w:val="24"/>
        </w:rPr>
        <w:t xml:space="preserve">I). </w:t>
      </w:r>
      <w:r w:rsidRPr="003241F4">
        <w:rPr>
          <w:rFonts w:ascii="Times New Roman" w:hAnsi="Times New Roman"/>
          <w:iCs/>
          <w:szCs w:val="24"/>
        </w:rPr>
        <w:t>Efficacy of a Narrative Comprehension Intervention for Elementary School Children at risk for Attention-Deficit Hyperactivity Disorder</w:t>
      </w:r>
      <w:r w:rsidRPr="003241F4">
        <w:rPr>
          <w:rFonts w:ascii="Times New Roman" w:hAnsi="Times New Roman"/>
          <w:szCs w:val="24"/>
        </w:rPr>
        <w:t xml:space="preserve">. </w:t>
      </w:r>
      <w:r w:rsidRPr="003241F4">
        <w:rPr>
          <w:rFonts w:ascii="Times New Roman" w:hAnsi="Times New Roman"/>
          <w:bCs/>
          <w:szCs w:val="24"/>
        </w:rPr>
        <w:t xml:space="preserve">Sponsor: </w:t>
      </w:r>
      <w:r w:rsidRPr="003241F4">
        <w:rPr>
          <w:rFonts w:ascii="Times New Roman" w:hAnsi="Times New Roman"/>
          <w:szCs w:val="24"/>
        </w:rPr>
        <w:t>Institute of Education Sciences, Cognition and Student Learning - Goal 3, Grant Number: R305A160318. July 1, 20</w:t>
      </w:r>
      <w:r>
        <w:rPr>
          <w:rFonts w:ascii="Times New Roman" w:hAnsi="Times New Roman"/>
          <w:szCs w:val="24"/>
        </w:rPr>
        <w:t>21</w:t>
      </w:r>
      <w:r w:rsidRPr="003241F4">
        <w:rPr>
          <w:rFonts w:ascii="Times New Roman" w:hAnsi="Times New Roman"/>
          <w:szCs w:val="24"/>
        </w:rPr>
        <w:t xml:space="preserve"> – June 30, 202</w:t>
      </w:r>
      <w:r>
        <w:rPr>
          <w:rFonts w:ascii="Times New Roman" w:hAnsi="Times New Roman"/>
          <w:szCs w:val="24"/>
        </w:rPr>
        <w:t>3</w:t>
      </w:r>
      <w:r w:rsidRPr="003241F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(</w:t>
      </w:r>
      <w:r w:rsidRPr="003241F4">
        <w:rPr>
          <w:rFonts w:ascii="Times New Roman" w:hAnsi="Times New Roman"/>
          <w:bCs/>
        </w:rPr>
        <w:t xml:space="preserve">Subaward to </w:t>
      </w:r>
      <w:proofErr w:type="spellStart"/>
      <w:r w:rsidRPr="003241F4">
        <w:rPr>
          <w:rFonts w:ascii="Times New Roman" w:hAnsi="Times New Roman"/>
          <w:bCs/>
        </w:rPr>
        <w:t>UToledo</w:t>
      </w:r>
      <w:proofErr w:type="spellEnd"/>
      <w:r w:rsidRPr="003241F4">
        <w:rPr>
          <w:rFonts w:ascii="Times New Roman" w:hAnsi="Times New Roman"/>
          <w:bCs/>
        </w:rPr>
        <w:t xml:space="preserve"> from </w:t>
      </w:r>
      <w:r>
        <w:rPr>
          <w:rFonts w:ascii="Times New Roman" w:hAnsi="Times New Roman"/>
          <w:bCs/>
        </w:rPr>
        <w:t>UK</w:t>
      </w:r>
      <w:r>
        <w:rPr>
          <w:rFonts w:ascii="Times New Roman" w:hAnsi="Times New Roman"/>
          <w:szCs w:val="24"/>
        </w:rPr>
        <w:t>).</w:t>
      </w:r>
      <w:r w:rsidRPr="003241F4">
        <w:rPr>
          <w:rFonts w:ascii="Times New Roman" w:hAnsi="Times New Roman"/>
          <w:szCs w:val="24"/>
        </w:rPr>
        <w:t xml:space="preserve"> (</w:t>
      </w:r>
      <w:r w:rsidRPr="003241F4">
        <w:rPr>
          <w:rFonts w:ascii="Times New Roman" w:hAnsi="Times New Roman"/>
          <w:b/>
          <w:szCs w:val="24"/>
        </w:rPr>
        <w:t>funded</w:t>
      </w:r>
      <w:r w:rsidRPr="003241F4">
        <w:rPr>
          <w:rFonts w:ascii="Times New Roman" w:hAnsi="Times New Roman"/>
          <w:szCs w:val="24"/>
        </w:rPr>
        <w:t xml:space="preserve"> - $</w:t>
      </w:r>
      <w:r>
        <w:rPr>
          <w:rFonts w:ascii="Times New Roman" w:hAnsi="Times New Roman"/>
          <w:szCs w:val="24"/>
        </w:rPr>
        <w:t>63,669, but waiting for UK to get back on paperwork to officially submit subaward because grant was frozen due to pandemic and schools not allowing researchers to enter schools</w:t>
      </w:r>
      <w:r w:rsidRPr="003241F4">
        <w:rPr>
          <w:rFonts w:ascii="Times New Roman" w:hAnsi="Times New Roman"/>
          <w:szCs w:val="24"/>
        </w:rPr>
        <w:t>).</w:t>
      </w:r>
      <w:bookmarkEnd w:id="0"/>
    </w:p>
    <w:p w14:paraId="60BF95B5" w14:textId="77777777" w:rsidR="00D46EA6" w:rsidRPr="00D71A19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Cs w:val="24"/>
        </w:rPr>
        <w:t>Toland, M.</w:t>
      </w:r>
      <w:r>
        <w:rPr>
          <w:rFonts w:ascii="Times New Roman" w:hAnsi="Times New Roman"/>
          <w:b/>
        </w:rPr>
        <w:t xml:space="preserve"> D. </w:t>
      </w:r>
      <w:r w:rsidRPr="0087696E">
        <w:rPr>
          <w:rFonts w:ascii="Times New Roman" w:hAnsi="Times New Roman"/>
          <w:bCs/>
        </w:rPr>
        <w:t>(PI).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 xml:space="preserve">Curricular analytics project. Sponsor: Ascendium. September 1, 2021 – August 31, 2024. (Subaward to </w:t>
      </w:r>
      <w:proofErr w:type="spellStart"/>
      <w:r>
        <w:rPr>
          <w:rFonts w:ascii="Times New Roman" w:hAnsi="Times New Roman"/>
          <w:bCs/>
        </w:rPr>
        <w:t>UToledo</w:t>
      </w:r>
      <w:proofErr w:type="spellEnd"/>
      <w:r>
        <w:rPr>
          <w:rFonts w:ascii="Times New Roman" w:hAnsi="Times New Roman"/>
          <w:bCs/>
        </w:rPr>
        <w:t xml:space="preserve"> from CSU). (funded - $150,000), but waiting for CSU to get back on paperwork to officially submit subaward).</w:t>
      </w:r>
    </w:p>
    <w:p w14:paraId="30DF2A7B" w14:textId="77777777" w:rsidR="00D46EA6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 w:rsidRPr="009D6D5A">
        <w:rPr>
          <w:rFonts w:ascii="Times New Roman" w:hAnsi="Times New Roman"/>
          <w:b/>
          <w:bCs/>
        </w:rPr>
        <w:t xml:space="preserve">Bazett-Jones </w:t>
      </w:r>
      <w:r w:rsidRPr="00764372">
        <w:rPr>
          <w:rFonts w:ascii="Times New Roman" w:hAnsi="Times New Roman"/>
        </w:rPr>
        <w:t>(PI)</w:t>
      </w:r>
      <w:r w:rsidRPr="009D6D5A">
        <w:rPr>
          <w:rFonts w:ascii="Times New Roman" w:hAnsi="Times New Roman"/>
          <w:b/>
          <w:bCs/>
        </w:rPr>
        <w:t>, D. M., Garcia, M. C., &amp;</w:t>
      </w:r>
      <w:r w:rsidRPr="0054773A">
        <w:rPr>
          <w:rFonts w:ascii="Times New Roman" w:hAnsi="Times New Roman"/>
        </w:rPr>
        <w:t xml:space="preserve"> </w:t>
      </w:r>
      <w:r w:rsidRPr="0054773A">
        <w:rPr>
          <w:rFonts w:ascii="Times New Roman" w:hAnsi="Times New Roman"/>
          <w:b/>
          <w:bCs/>
        </w:rPr>
        <w:t>Toland, M. D.</w:t>
      </w:r>
      <w:r w:rsidRPr="0054773A">
        <w:rPr>
          <w:rFonts w:ascii="Times New Roman" w:hAnsi="Times New Roman"/>
        </w:rPr>
        <w:t xml:space="preserve"> (Co-I). The Influence of Training Loads on Running-Related Injuries in High School Cross-Country Runners: A Prospective Study. Sponsor: NATA Research &amp; Education Foundation. July 1, 202</w:t>
      </w:r>
      <w:r>
        <w:rPr>
          <w:rFonts w:ascii="Times New Roman" w:hAnsi="Times New Roman"/>
        </w:rPr>
        <w:t>2</w:t>
      </w:r>
      <w:r w:rsidRPr="0054773A">
        <w:rPr>
          <w:rFonts w:ascii="Times New Roman" w:hAnsi="Times New Roman"/>
        </w:rPr>
        <w:t xml:space="preserve"> – June 20, 202</w:t>
      </w:r>
      <w:r>
        <w:rPr>
          <w:rFonts w:ascii="Times New Roman" w:hAnsi="Times New Roman"/>
        </w:rPr>
        <w:t>5</w:t>
      </w:r>
      <w:r w:rsidRPr="0054773A">
        <w:rPr>
          <w:rFonts w:ascii="Times New Roman" w:hAnsi="Times New Roman"/>
        </w:rPr>
        <w:t xml:space="preserve">. ($57,268). </w:t>
      </w:r>
      <w:r>
        <w:rPr>
          <w:rFonts w:ascii="Times New Roman" w:hAnsi="Times New Roman"/>
        </w:rPr>
        <w:t>To be s</w:t>
      </w:r>
      <w:r w:rsidRPr="0054773A">
        <w:rPr>
          <w:rFonts w:ascii="Times New Roman" w:hAnsi="Times New Roman"/>
        </w:rPr>
        <w:t>ubmitted February 15, 202</w:t>
      </w:r>
      <w:r>
        <w:rPr>
          <w:rFonts w:ascii="Times New Roman" w:hAnsi="Times New Roman"/>
        </w:rPr>
        <w:t>2</w:t>
      </w:r>
      <w:r w:rsidRPr="0054773A">
        <w:rPr>
          <w:rFonts w:ascii="Times New Roman" w:hAnsi="Times New Roman"/>
        </w:rPr>
        <w:t>.</w:t>
      </w:r>
    </w:p>
    <w:p w14:paraId="7C6D6F78" w14:textId="77777777" w:rsidR="00D46EA6" w:rsidRPr="0004226A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6D5A">
        <w:rPr>
          <w:rFonts w:ascii="Times New Roman" w:hAnsi="Times New Roman" w:cs="Times New Roman"/>
          <w:b/>
          <w:bCs/>
          <w:sz w:val="24"/>
          <w:szCs w:val="24"/>
        </w:rPr>
        <w:t>Thompson, F.</w:t>
      </w:r>
      <w:r w:rsidRPr="006A2C24">
        <w:rPr>
          <w:rFonts w:ascii="Times New Roman" w:hAnsi="Times New Roman" w:cs="Times New Roman"/>
          <w:sz w:val="24"/>
          <w:szCs w:val="24"/>
        </w:rPr>
        <w:t xml:space="preserve"> (PI).</w:t>
      </w:r>
      <w:r>
        <w:rPr>
          <w:rFonts w:ascii="Times New Roman" w:hAnsi="Times New Roman" w:cs="Times New Roman"/>
          <w:sz w:val="24"/>
          <w:szCs w:val="24"/>
        </w:rPr>
        <w:t xml:space="preserve"> Investigating Whiteness Among STEM Education Preservice Teachers.</w:t>
      </w:r>
      <w:r w:rsidRPr="006A2C24">
        <w:rPr>
          <w:rFonts w:ascii="Times New Roman" w:hAnsi="Times New Roman" w:cs="Times New Roman"/>
          <w:sz w:val="24"/>
          <w:szCs w:val="24"/>
        </w:rPr>
        <w:t xml:space="preserve"> Sponsor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A2C24">
        <w:rPr>
          <w:rFonts w:ascii="Times New Roman" w:hAnsi="Times New Roman" w:cs="Times New Roman"/>
          <w:sz w:val="24"/>
          <w:szCs w:val="24"/>
        </w:rPr>
        <w:t>National Science Foundation</w:t>
      </w:r>
      <w:r>
        <w:rPr>
          <w:rFonts w:ascii="Times New Roman" w:hAnsi="Times New Roman" w:cs="Times New Roman"/>
          <w:sz w:val="24"/>
          <w:szCs w:val="24"/>
        </w:rPr>
        <w:t>. September 1, 2022 – August 31, 2024. ($350,000). To be submitted February 2022.</w:t>
      </w:r>
    </w:p>
    <w:p w14:paraId="0D5A570B" w14:textId="77777777" w:rsidR="00D46EA6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Norte, G. </w:t>
      </w:r>
      <w:r w:rsidRPr="00764372">
        <w:rPr>
          <w:rFonts w:ascii="Times New Roman" w:hAnsi="Times New Roman"/>
        </w:rPr>
        <w:t>(PI)</w:t>
      </w:r>
      <w:r>
        <w:rPr>
          <w:rFonts w:ascii="Times New Roman" w:hAnsi="Times New Roman"/>
          <w:b/>
          <w:bCs/>
        </w:rPr>
        <w:t xml:space="preserve">, Fox, C., </w:t>
      </w:r>
      <w:r w:rsidRPr="0054773A">
        <w:rPr>
          <w:rFonts w:ascii="Times New Roman" w:hAnsi="Times New Roman"/>
        </w:rPr>
        <w:t>(Co-I)</w:t>
      </w:r>
      <w:r>
        <w:rPr>
          <w:rFonts w:ascii="Times New Roman" w:hAnsi="Times New Roman"/>
        </w:rPr>
        <w:t xml:space="preserve"> </w:t>
      </w:r>
      <w:r w:rsidRPr="005D3582">
        <w:rPr>
          <w:rFonts w:ascii="Times New Roman" w:hAnsi="Times New Roman"/>
        </w:rPr>
        <w:t>&amp;</w:t>
      </w:r>
      <w:r w:rsidRPr="0054773A">
        <w:rPr>
          <w:rFonts w:ascii="Times New Roman" w:hAnsi="Times New Roman"/>
        </w:rPr>
        <w:t xml:space="preserve"> </w:t>
      </w:r>
      <w:r w:rsidRPr="0054773A">
        <w:rPr>
          <w:rFonts w:ascii="Times New Roman" w:hAnsi="Times New Roman"/>
          <w:b/>
          <w:bCs/>
        </w:rPr>
        <w:t>Toland, M. D.</w:t>
      </w:r>
      <w:r w:rsidRPr="0054773A">
        <w:rPr>
          <w:rFonts w:ascii="Times New Roman" w:hAnsi="Times New Roman"/>
        </w:rPr>
        <w:t xml:space="preserve"> (Co-I). </w:t>
      </w:r>
      <w:r w:rsidRPr="00764372">
        <w:rPr>
          <w:rFonts w:ascii="Times New Roman" w:hAnsi="Times New Roman"/>
        </w:rPr>
        <w:t>Use of an eccentric-biased home-exercise program to facilitate hamstrings recovery in patients with ACL reconstruction</w:t>
      </w:r>
      <w:r w:rsidRPr="0054773A">
        <w:rPr>
          <w:rFonts w:ascii="Times New Roman" w:hAnsi="Times New Roman"/>
        </w:rPr>
        <w:t>. Sponsor: NATA Research &amp; Education Foundation. July 1, 202</w:t>
      </w:r>
      <w:r>
        <w:rPr>
          <w:rFonts w:ascii="Times New Roman" w:hAnsi="Times New Roman"/>
        </w:rPr>
        <w:t>2</w:t>
      </w:r>
      <w:r w:rsidRPr="0054773A">
        <w:rPr>
          <w:rFonts w:ascii="Times New Roman" w:hAnsi="Times New Roman"/>
        </w:rPr>
        <w:t xml:space="preserve"> – June 20, 202</w:t>
      </w:r>
      <w:r>
        <w:rPr>
          <w:rFonts w:ascii="Times New Roman" w:hAnsi="Times New Roman"/>
        </w:rPr>
        <w:t>5</w:t>
      </w:r>
      <w:r w:rsidRPr="0054773A">
        <w:rPr>
          <w:rFonts w:ascii="Times New Roman" w:hAnsi="Times New Roman"/>
        </w:rPr>
        <w:t>. ($5</w:t>
      </w:r>
      <w:r>
        <w:rPr>
          <w:rFonts w:ascii="Times New Roman" w:hAnsi="Times New Roman"/>
        </w:rPr>
        <w:t>0,000</w:t>
      </w:r>
      <w:r w:rsidRPr="0054773A"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t>To be s</w:t>
      </w:r>
      <w:r w:rsidRPr="0054773A">
        <w:rPr>
          <w:rFonts w:ascii="Times New Roman" w:hAnsi="Times New Roman"/>
        </w:rPr>
        <w:t>ubmitted February 15, 202</w:t>
      </w:r>
      <w:r>
        <w:rPr>
          <w:rFonts w:ascii="Times New Roman" w:hAnsi="Times New Roman"/>
        </w:rPr>
        <w:t>2</w:t>
      </w:r>
      <w:r w:rsidRPr="0054773A">
        <w:rPr>
          <w:rFonts w:ascii="Times New Roman" w:hAnsi="Times New Roman"/>
        </w:rPr>
        <w:t>.</w:t>
      </w:r>
    </w:p>
    <w:p w14:paraId="5DC9EBA1" w14:textId="77777777" w:rsidR="00D46EA6" w:rsidRPr="00772E79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Cioc, C</w:t>
      </w:r>
      <w:r w:rsidRPr="00766CE9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 xml:space="preserve"> (PI)</w:t>
      </w:r>
      <w:r w:rsidRPr="00766CE9">
        <w:rPr>
          <w:rFonts w:ascii="Times New Roman" w:hAnsi="Times New Roman"/>
          <w:b/>
          <w:bCs/>
        </w:rPr>
        <w:t>, Houghton, N., &amp; Toland, M. D.</w:t>
      </w:r>
      <w:r>
        <w:rPr>
          <w:rFonts w:ascii="Times New Roman" w:hAnsi="Times New Roman"/>
        </w:rPr>
        <w:t xml:space="preserve"> Flexible learning, assessment, and modules in engineering. Sponsor: NSF-Engaged Student Learning (Level 1). ($300,000). To be submitted February 2022.</w:t>
      </w:r>
    </w:p>
    <w:p w14:paraId="266166E4" w14:textId="77777777" w:rsidR="00D46EA6" w:rsidRPr="00766CE9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Kumar, R., &amp; </w:t>
      </w:r>
      <w:r w:rsidRPr="00214C5E">
        <w:rPr>
          <w:rFonts w:ascii="Times New Roman" w:hAnsi="Times New Roman"/>
          <w:b/>
          <w:bCs/>
        </w:rPr>
        <w:t>Toland, M. D.</w:t>
      </w:r>
      <w:r>
        <w:rPr>
          <w:rFonts w:ascii="Times New Roman" w:hAnsi="Times New Roman"/>
        </w:rPr>
        <w:t xml:space="preserve"> (Co-I) Teachers Implicit and Explicit Bias and Student Outcomes. Sponsor: Spencer – Large Grants. (Subaward to </w:t>
      </w:r>
      <w:proofErr w:type="spellStart"/>
      <w:r>
        <w:rPr>
          <w:rFonts w:ascii="Times New Roman" w:hAnsi="Times New Roman"/>
        </w:rPr>
        <w:t>UToledo</w:t>
      </w:r>
      <w:proofErr w:type="spellEnd"/>
      <w:r>
        <w:rPr>
          <w:rFonts w:ascii="Times New Roman" w:hAnsi="Times New Roman"/>
        </w:rPr>
        <w:t xml:space="preserve"> from University of Auckland, NZ - $250,000). To be submitted February 2022.</w:t>
      </w:r>
    </w:p>
    <w:p w14:paraId="01B505C9" w14:textId="77777777" w:rsidR="00D46EA6" w:rsidRPr="006A2C24" w:rsidRDefault="00D46EA6" w:rsidP="00D46E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2C24">
        <w:rPr>
          <w:rFonts w:ascii="Times New Roman" w:hAnsi="Times New Roman" w:cs="Times New Roman"/>
          <w:b/>
          <w:bCs/>
          <w:sz w:val="24"/>
          <w:szCs w:val="24"/>
        </w:rPr>
        <w:t xml:space="preserve">Recent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manuscript </w:t>
      </w:r>
      <w:r w:rsidRPr="006A2C24">
        <w:rPr>
          <w:rFonts w:ascii="Times New Roman" w:hAnsi="Times New Roman" w:cs="Times New Roman"/>
          <w:b/>
          <w:bCs/>
          <w:sz w:val="24"/>
          <w:szCs w:val="24"/>
        </w:rPr>
        <w:t>publications</w:t>
      </w:r>
    </w:p>
    <w:p w14:paraId="18AB920A" w14:textId="77777777" w:rsidR="00D46EA6" w:rsidRPr="006A2C24" w:rsidRDefault="00D46EA6" w:rsidP="00D46EA6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Symbol" w:hAnsi="Times New Roman"/>
          <w:sz w:val="24"/>
          <w:szCs w:val="24"/>
        </w:rPr>
      </w:pPr>
      <w:r w:rsidRPr="006A2C24">
        <w:rPr>
          <w:rFonts w:ascii="Times New Roman" w:eastAsia="Symbol" w:hAnsi="Times New Roman"/>
          <w:sz w:val="24"/>
          <w:szCs w:val="24"/>
        </w:rPr>
        <w:lastRenderedPageBreak/>
        <w:t xml:space="preserve">Dueber, D. M., &amp; </w:t>
      </w:r>
      <w:r w:rsidRPr="006A2C24">
        <w:rPr>
          <w:rFonts w:ascii="Times New Roman" w:eastAsia="Symbol" w:hAnsi="Times New Roman"/>
          <w:b/>
          <w:bCs/>
          <w:sz w:val="24"/>
          <w:szCs w:val="24"/>
        </w:rPr>
        <w:t>Toland, M. D.</w:t>
      </w:r>
      <w:r w:rsidRPr="006A2C24">
        <w:rPr>
          <w:rFonts w:ascii="Times New Roman" w:eastAsia="Symbol" w:hAnsi="Times New Roman"/>
          <w:sz w:val="24"/>
          <w:szCs w:val="24"/>
        </w:rPr>
        <w:t xml:space="preserve"> (Accepted). A bifactor approach to </w:t>
      </w:r>
      <w:proofErr w:type="spellStart"/>
      <w:r w:rsidRPr="006A2C24">
        <w:rPr>
          <w:rFonts w:ascii="Times New Roman" w:eastAsia="Symbol" w:hAnsi="Times New Roman"/>
          <w:sz w:val="24"/>
          <w:szCs w:val="24"/>
        </w:rPr>
        <w:t>subscore</w:t>
      </w:r>
      <w:proofErr w:type="spellEnd"/>
      <w:r w:rsidRPr="006A2C24">
        <w:rPr>
          <w:rFonts w:ascii="Times New Roman" w:eastAsia="Symbol" w:hAnsi="Times New Roman"/>
          <w:sz w:val="24"/>
          <w:szCs w:val="24"/>
        </w:rPr>
        <w:t xml:space="preserve"> assessment. </w:t>
      </w:r>
      <w:r w:rsidRPr="006A2C24">
        <w:rPr>
          <w:rFonts w:ascii="Times New Roman" w:eastAsia="Symbol" w:hAnsi="Times New Roman"/>
          <w:i/>
          <w:iCs/>
          <w:sz w:val="24"/>
          <w:szCs w:val="24"/>
        </w:rPr>
        <w:t>Psychological Methods.</w:t>
      </w:r>
    </w:p>
    <w:p w14:paraId="090E4EF3" w14:textId="77777777" w:rsidR="00D46EA6" w:rsidRPr="006A2C24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2C24">
        <w:rPr>
          <w:rFonts w:ascii="Times New Roman" w:hAnsi="Times New Roman"/>
          <w:sz w:val="24"/>
          <w:szCs w:val="24"/>
        </w:rPr>
        <w:t xml:space="preserve">Garcia, M. C., Taylor-Haas, J. A., Rauh, M. J., </w:t>
      </w:r>
      <w:r w:rsidRPr="006A2C24">
        <w:rPr>
          <w:rFonts w:ascii="Times New Roman" w:hAnsi="Times New Roman"/>
          <w:b/>
          <w:bCs/>
          <w:sz w:val="24"/>
          <w:szCs w:val="24"/>
        </w:rPr>
        <w:t>Toland, M. D.</w:t>
      </w:r>
      <w:r w:rsidRPr="006A2C24">
        <w:rPr>
          <w:rFonts w:ascii="Times New Roman" w:hAnsi="Times New Roman"/>
          <w:sz w:val="24"/>
          <w:szCs w:val="24"/>
        </w:rPr>
        <w:t xml:space="preserve">, &amp; Bazett-Jones, D. M. (Accepted). Sport specialization and quality of life among middle- and high-school long-distance runners of different injury status. </w:t>
      </w:r>
      <w:r w:rsidRPr="006A2C24">
        <w:rPr>
          <w:rFonts w:ascii="Times New Roman" w:hAnsi="Times New Roman"/>
          <w:i/>
          <w:iCs/>
          <w:sz w:val="24"/>
          <w:szCs w:val="24"/>
        </w:rPr>
        <w:t>Journal of Sports Sciences</w:t>
      </w:r>
      <w:r w:rsidRPr="006A2C24">
        <w:rPr>
          <w:rFonts w:ascii="Times New Roman" w:hAnsi="Times New Roman"/>
          <w:sz w:val="24"/>
          <w:szCs w:val="24"/>
        </w:rPr>
        <w:t xml:space="preserve">. </w:t>
      </w:r>
      <w:hyperlink r:id="rId5" w:history="1">
        <w:r w:rsidRPr="006A2C24">
          <w:rPr>
            <w:rStyle w:val="Hyperlink"/>
            <w:rFonts w:ascii="Times New Roman" w:hAnsi="Times New Roman"/>
            <w:sz w:val="24"/>
            <w:szCs w:val="24"/>
          </w:rPr>
          <w:t>https://doi.org/10.1080/02640414.2021.1954350</w:t>
        </w:r>
      </w:hyperlink>
    </w:p>
    <w:p w14:paraId="04F76512" w14:textId="77777777" w:rsidR="00D46EA6" w:rsidRPr="006A2C24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2C24">
        <w:rPr>
          <w:rFonts w:ascii="Times New Roman" w:hAnsi="Times New Roman"/>
          <w:sz w:val="24"/>
          <w:szCs w:val="24"/>
        </w:rPr>
        <w:t xml:space="preserve">Dueber, D. M., </w:t>
      </w:r>
      <w:r w:rsidRPr="006A2C24">
        <w:rPr>
          <w:rFonts w:ascii="Times New Roman" w:hAnsi="Times New Roman"/>
          <w:b/>
          <w:bCs/>
          <w:sz w:val="24"/>
          <w:szCs w:val="24"/>
        </w:rPr>
        <w:t>Toland, M. D.</w:t>
      </w:r>
      <w:r w:rsidRPr="006A2C24">
        <w:rPr>
          <w:rFonts w:ascii="Times New Roman" w:hAnsi="Times New Roman"/>
          <w:sz w:val="24"/>
          <w:szCs w:val="24"/>
        </w:rPr>
        <w:t xml:space="preserve">, Lingat, J. E. M., Love, A. M. A., Qiu, C., Wu, R., Brown, A. V. (Accepted). To reverse item orientation or not to reverse item orientation, that is the question. </w:t>
      </w:r>
      <w:r w:rsidRPr="006A2C24">
        <w:rPr>
          <w:rFonts w:ascii="Times New Roman" w:hAnsi="Times New Roman"/>
          <w:i/>
          <w:iCs/>
          <w:sz w:val="24"/>
          <w:szCs w:val="24"/>
        </w:rPr>
        <w:t>Assessment</w:t>
      </w:r>
      <w:r w:rsidRPr="006A2C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BE07C0">
          <w:rPr>
            <w:rStyle w:val="Hyperlink"/>
            <w:rFonts w:ascii="Times New Roman" w:hAnsi="Times New Roman"/>
            <w:sz w:val="24"/>
            <w:szCs w:val="24"/>
          </w:rPr>
          <w:t>https://doi.org/10.1177/10731911211017635</w:t>
        </w:r>
      </w:hyperlink>
    </w:p>
    <w:p w14:paraId="21ED1E23" w14:textId="77777777" w:rsidR="00D46EA6" w:rsidRPr="00871E39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E39">
        <w:rPr>
          <w:rFonts w:ascii="Times New Roman" w:hAnsi="Times New Roman"/>
          <w:sz w:val="24"/>
          <w:szCs w:val="24"/>
        </w:rPr>
        <w:t xml:space="preserve">Lingat, J. E. M., </w:t>
      </w:r>
      <w:r w:rsidRPr="00871E39">
        <w:rPr>
          <w:rFonts w:ascii="Times New Roman" w:hAnsi="Times New Roman"/>
          <w:b/>
          <w:sz w:val="24"/>
          <w:szCs w:val="24"/>
        </w:rPr>
        <w:t>Toland, M. D.</w:t>
      </w:r>
      <w:r w:rsidRPr="00871E39">
        <w:rPr>
          <w:rFonts w:ascii="Times New Roman" w:hAnsi="Times New Roman"/>
          <w:sz w:val="24"/>
          <w:szCs w:val="24"/>
        </w:rPr>
        <w:t xml:space="preserve">, Qiu, C., Chen, X-Y., Han, J., Shen, L., Ford, C. J., Love, A. M. A., Li, C., Blevins, J., Clement-Montgomery, T., White, C., Jeter, K., Kehrwald, N. P., &amp; Williams, C. M. (2021). Optimizing the measurement of resident advisor’s self-efficacy using the Rasch model. </w:t>
      </w:r>
      <w:r w:rsidRPr="00871E39">
        <w:rPr>
          <w:rFonts w:ascii="Times New Roman" w:hAnsi="Times New Roman"/>
          <w:i/>
          <w:iCs/>
          <w:sz w:val="24"/>
          <w:szCs w:val="24"/>
        </w:rPr>
        <w:t>Journal of College and University Student Housing, 48</w:t>
      </w:r>
      <w:r w:rsidRPr="00871E39">
        <w:rPr>
          <w:rFonts w:ascii="Times New Roman" w:hAnsi="Times New Roman"/>
          <w:sz w:val="24"/>
          <w:szCs w:val="24"/>
        </w:rPr>
        <w:t>(1), 60-79.</w:t>
      </w:r>
    </w:p>
    <w:p w14:paraId="20A9D9D7" w14:textId="77777777" w:rsidR="00D46EA6" w:rsidRPr="006A2C24" w:rsidRDefault="00D46EA6" w:rsidP="00D46E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2C24">
        <w:rPr>
          <w:rFonts w:ascii="Times New Roman" w:hAnsi="Times New Roman" w:cs="Times New Roman"/>
          <w:b/>
          <w:bCs/>
          <w:sz w:val="24"/>
          <w:szCs w:val="24"/>
        </w:rPr>
        <w:t>Manuscripts under review</w:t>
      </w:r>
    </w:p>
    <w:p w14:paraId="2F16DEA1" w14:textId="77777777" w:rsidR="00D46EA6" w:rsidRPr="006A2C24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C24">
        <w:rPr>
          <w:rFonts w:ascii="Times New Roman" w:eastAsia="Times New Roman" w:hAnsi="Times New Roman" w:cs="Times New Roman"/>
          <w:sz w:val="24"/>
          <w:szCs w:val="24"/>
        </w:rPr>
        <w:t xml:space="preserve">Matias, C. E., </w:t>
      </w:r>
      <w:r w:rsidRPr="006A2C24">
        <w:rPr>
          <w:rFonts w:ascii="Times New Roman" w:eastAsia="Times New Roman" w:hAnsi="Times New Roman" w:cs="Times New Roman"/>
          <w:b/>
          <w:bCs/>
          <w:sz w:val="24"/>
          <w:szCs w:val="24"/>
        </w:rPr>
        <w:t>Thompson</w:t>
      </w:r>
      <w:r w:rsidRPr="006A2C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2C24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6A2C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A2C24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6A2C24">
        <w:rPr>
          <w:rFonts w:ascii="Times New Roman" w:eastAsia="Times New Roman" w:hAnsi="Times New Roman" w:cs="Times New Roman"/>
          <w:sz w:val="24"/>
          <w:szCs w:val="24"/>
        </w:rPr>
        <w:t xml:space="preserve">., &amp; </w:t>
      </w:r>
      <w:proofErr w:type="spellStart"/>
      <w:r w:rsidRPr="006A2C24">
        <w:rPr>
          <w:rFonts w:ascii="Times New Roman" w:eastAsia="Times New Roman" w:hAnsi="Times New Roman" w:cs="Times New Roman"/>
          <w:sz w:val="24"/>
          <w:szCs w:val="24"/>
        </w:rPr>
        <w:t>Luney</w:t>
      </w:r>
      <w:proofErr w:type="spellEnd"/>
      <w:r w:rsidRPr="006A2C24">
        <w:rPr>
          <w:rFonts w:ascii="Times New Roman" w:eastAsia="Times New Roman" w:hAnsi="Times New Roman" w:cs="Times New Roman"/>
          <w:sz w:val="24"/>
          <w:szCs w:val="24"/>
        </w:rPr>
        <w:t xml:space="preserve">, L. T. (2021). </w:t>
      </w:r>
      <w:r w:rsidRPr="006A2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When the white dwarfs burn our color: Whiteness, emotionality, and the will to thrive in higher education. </w:t>
      </w:r>
      <w:bookmarkStart w:id="1" w:name="_Hlk87863676"/>
      <w:r w:rsidRPr="006A2C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Submitted September 15, 2021 to </w:t>
      </w:r>
      <w:r w:rsidRPr="006A2C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Research Issues in Contemporary Education</w:t>
      </w:r>
      <w:r w:rsidRPr="006A2C2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"/>
    </w:p>
    <w:p w14:paraId="1B6791F2" w14:textId="77777777" w:rsidR="00D46EA6" w:rsidRPr="006A2C24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OLE_LINK7"/>
      <w:bookmarkStart w:id="3" w:name="OLE_LINK8"/>
      <w:bookmarkStart w:id="4" w:name="OLE_LINK9"/>
      <w:bookmarkStart w:id="5" w:name="OLE_LINK10"/>
      <w:r w:rsidRPr="006A2C24">
        <w:rPr>
          <w:rFonts w:ascii="Times New Roman" w:hAnsi="Times New Roman"/>
          <w:sz w:val="24"/>
          <w:szCs w:val="24"/>
        </w:rPr>
        <w:t xml:space="preserve">Peugh, J. L., </w:t>
      </w:r>
      <w:r w:rsidRPr="006A2C24">
        <w:rPr>
          <w:rFonts w:ascii="Times New Roman" w:hAnsi="Times New Roman"/>
          <w:b/>
          <w:sz w:val="24"/>
          <w:szCs w:val="24"/>
        </w:rPr>
        <w:t>Toland, M. D.</w:t>
      </w:r>
      <w:r w:rsidRPr="006A2C24">
        <w:rPr>
          <w:rFonts w:ascii="Times New Roman" w:hAnsi="Times New Roman"/>
          <w:sz w:val="24"/>
          <w:szCs w:val="24"/>
        </w:rPr>
        <w:t xml:space="preserve">, &amp; Strong, H. (2021). Handling longitudinal missing not at random (MNAR) data: A procedural demonstration. Submitted August 18, 2021 to </w:t>
      </w:r>
      <w:r w:rsidRPr="006A2C24">
        <w:rPr>
          <w:rFonts w:ascii="Times New Roman" w:hAnsi="Times New Roman"/>
          <w:i/>
          <w:iCs/>
          <w:sz w:val="24"/>
          <w:szCs w:val="24"/>
        </w:rPr>
        <w:t>Psychological Methods</w:t>
      </w:r>
      <w:r w:rsidRPr="006A2C24">
        <w:rPr>
          <w:rFonts w:ascii="Times New Roman" w:hAnsi="Times New Roman"/>
          <w:sz w:val="24"/>
          <w:szCs w:val="24"/>
        </w:rPr>
        <w:t>.</w:t>
      </w:r>
    </w:p>
    <w:p w14:paraId="6F56A104" w14:textId="77777777" w:rsidR="00D46EA6" w:rsidRPr="006A2C24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2C24">
        <w:rPr>
          <w:rFonts w:ascii="Times New Roman" w:hAnsi="Times New Roman"/>
          <w:sz w:val="24"/>
          <w:szCs w:val="24"/>
        </w:rPr>
        <w:t xml:space="preserve">Brown, A, </w:t>
      </w:r>
      <w:proofErr w:type="spellStart"/>
      <w:r w:rsidRPr="006A2C24">
        <w:rPr>
          <w:rFonts w:ascii="Times New Roman" w:hAnsi="Times New Roman"/>
          <w:sz w:val="24"/>
          <w:szCs w:val="24"/>
        </w:rPr>
        <w:t>DuBravac</w:t>
      </w:r>
      <w:proofErr w:type="spellEnd"/>
      <w:r w:rsidRPr="006A2C24">
        <w:rPr>
          <w:rFonts w:ascii="Times New Roman" w:hAnsi="Times New Roman"/>
          <w:sz w:val="24"/>
          <w:szCs w:val="24"/>
        </w:rPr>
        <w:t xml:space="preserve">, S., &amp; </w:t>
      </w:r>
      <w:r w:rsidRPr="006A2C24">
        <w:rPr>
          <w:rFonts w:ascii="Times New Roman" w:hAnsi="Times New Roman"/>
          <w:b/>
          <w:sz w:val="24"/>
          <w:szCs w:val="24"/>
        </w:rPr>
        <w:t>Toland. M.D.</w:t>
      </w:r>
      <w:r w:rsidRPr="006A2C24">
        <w:rPr>
          <w:rFonts w:ascii="Times New Roman" w:hAnsi="Times New Roman"/>
          <w:sz w:val="24"/>
          <w:szCs w:val="24"/>
        </w:rPr>
        <w:t xml:space="preserve"> (2021). Metalinguistic awareness in partial immersion and English-only students. Submitted August 18, 2021 to </w:t>
      </w:r>
      <w:r w:rsidRPr="006A2C24">
        <w:rPr>
          <w:rFonts w:ascii="Times New Roman" w:hAnsi="Times New Roman"/>
          <w:i/>
          <w:iCs/>
          <w:sz w:val="24"/>
          <w:szCs w:val="24"/>
        </w:rPr>
        <w:t>Bilingual Research Journal</w:t>
      </w:r>
      <w:r w:rsidRPr="006A2C24">
        <w:rPr>
          <w:rFonts w:ascii="Times New Roman" w:hAnsi="Times New Roman"/>
          <w:sz w:val="24"/>
          <w:szCs w:val="24"/>
        </w:rPr>
        <w:t>.</w:t>
      </w:r>
    </w:p>
    <w:p w14:paraId="696C07D1" w14:textId="77777777" w:rsidR="00D46EA6" w:rsidRPr="006A2C24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2C24">
        <w:rPr>
          <w:rFonts w:ascii="Times New Roman" w:hAnsi="Times New Roman"/>
          <w:sz w:val="24"/>
          <w:szCs w:val="24"/>
        </w:rPr>
        <w:t xml:space="preserve">Lingat, J. M., </w:t>
      </w:r>
      <w:r w:rsidRPr="006A2C24">
        <w:rPr>
          <w:rFonts w:ascii="Times New Roman" w:hAnsi="Times New Roman"/>
          <w:b/>
          <w:sz w:val="24"/>
          <w:szCs w:val="24"/>
        </w:rPr>
        <w:t>Toland, M. D.</w:t>
      </w:r>
      <w:r w:rsidRPr="006A2C24">
        <w:rPr>
          <w:rFonts w:ascii="Times New Roman" w:hAnsi="Times New Roman"/>
          <w:sz w:val="24"/>
          <w:szCs w:val="24"/>
        </w:rPr>
        <w:t xml:space="preserve">, Dueber, D. M. (2021, Under Review). The Brief Course Belonging Scale: Developing a measure of postsecondary students' course-level sense of belonging across online and face-to-face modalities. Submitted November 3, 2021 to </w:t>
      </w:r>
      <w:r w:rsidRPr="006A2C24">
        <w:rPr>
          <w:rFonts w:ascii="Times New Roman" w:hAnsi="Times New Roman"/>
          <w:i/>
          <w:iCs/>
          <w:sz w:val="24"/>
          <w:szCs w:val="24"/>
        </w:rPr>
        <w:t>Journal of College Student Development</w:t>
      </w:r>
      <w:r w:rsidRPr="006A2C24">
        <w:rPr>
          <w:rFonts w:ascii="Times New Roman" w:hAnsi="Times New Roman"/>
          <w:sz w:val="24"/>
          <w:szCs w:val="24"/>
        </w:rPr>
        <w:t>.</w:t>
      </w:r>
      <w:bookmarkEnd w:id="2"/>
      <w:bookmarkEnd w:id="3"/>
      <w:bookmarkEnd w:id="4"/>
      <w:bookmarkEnd w:id="5"/>
    </w:p>
    <w:p w14:paraId="7074D662" w14:textId="77777777" w:rsidR="00D46EA6" w:rsidRPr="006A2C24" w:rsidRDefault="00D46EA6" w:rsidP="00D46E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2C24">
        <w:rPr>
          <w:rFonts w:ascii="Times New Roman" w:hAnsi="Times New Roman" w:cs="Times New Roman"/>
          <w:b/>
          <w:bCs/>
          <w:sz w:val="24"/>
          <w:szCs w:val="24"/>
        </w:rPr>
        <w:t>Manuscripts in preparation</w:t>
      </w:r>
    </w:p>
    <w:p w14:paraId="4D51584D" w14:textId="77777777" w:rsidR="00D46EA6" w:rsidRPr="0075483C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2C24">
        <w:rPr>
          <w:rFonts w:ascii="Times New Roman" w:hAnsi="Times New Roman"/>
          <w:sz w:val="24"/>
          <w:szCs w:val="24"/>
        </w:rPr>
        <w:t xml:space="preserve">Lingat, J. M., Ryser-Oatman, J. T., Epps, M., Richardson, J. W., Sampson, S. O., </w:t>
      </w:r>
      <w:r w:rsidRPr="006A2C24">
        <w:rPr>
          <w:rFonts w:ascii="Times New Roman" w:hAnsi="Times New Roman"/>
          <w:b/>
          <w:sz w:val="24"/>
          <w:szCs w:val="24"/>
        </w:rPr>
        <w:t>Toland, M. D.,</w:t>
      </w:r>
      <w:r w:rsidRPr="006A2C24">
        <w:rPr>
          <w:rFonts w:ascii="Times New Roman" w:hAnsi="Times New Roman"/>
          <w:bCs/>
          <w:sz w:val="24"/>
          <w:szCs w:val="24"/>
        </w:rPr>
        <w:t xml:space="preserve"> &amp; </w:t>
      </w:r>
      <w:r w:rsidRPr="006A2C24">
        <w:rPr>
          <w:rFonts w:ascii="Times New Roman" w:hAnsi="Times New Roman"/>
          <w:b/>
          <w:sz w:val="24"/>
          <w:szCs w:val="24"/>
        </w:rPr>
        <w:t>Brace, D.</w:t>
      </w:r>
      <w:r w:rsidRPr="006A2C2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Accepted pending revisions</w:t>
      </w:r>
      <w:r w:rsidRPr="006A2C24">
        <w:rPr>
          <w:rFonts w:ascii="Times New Roman" w:hAnsi="Times New Roman"/>
          <w:sz w:val="24"/>
          <w:szCs w:val="24"/>
        </w:rPr>
        <w:t xml:space="preserve">). “We have our own belonging”: A qualitative inquiry investigation of postsecondary students' sense of belonging across online and face-to-face course formats. </w:t>
      </w:r>
      <w:r>
        <w:rPr>
          <w:rFonts w:ascii="Times New Roman" w:hAnsi="Times New Roman"/>
          <w:sz w:val="24"/>
          <w:szCs w:val="24"/>
        </w:rPr>
        <w:t>To be res</w:t>
      </w:r>
      <w:r w:rsidRPr="006A2C24">
        <w:rPr>
          <w:rFonts w:ascii="Times New Roman" w:hAnsi="Times New Roman"/>
          <w:sz w:val="24"/>
          <w:szCs w:val="24"/>
        </w:rPr>
        <w:t xml:space="preserve">ubmitted </w:t>
      </w:r>
      <w:r>
        <w:rPr>
          <w:rFonts w:ascii="Times New Roman" w:hAnsi="Times New Roman"/>
          <w:sz w:val="24"/>
          <w:szCs w:val="24"/>
        </w:rPr>
        <w:t>December 21</w:t>
      </w:r>
      <w:r w:rsidRPr="006A2C24">
        <w:rPr>
          <w:rFonts w:ascii="Times New Roman" w:hAnsi="Times New Roman"/>
          <w:sz w:val="24"/>
          <w:szCs w:val="24"/>
        </w:rPr>
        <w:t xml:space="preserve">, 2021 to </w:t>
      </w:r>
      <w:r w:rsidRPr="006A2C24">
        <w:rPr>
          <w:rFonts w:ascii="Times New Roman" w:hAnsi="Times New Roman"/>
          <w:i/>
          <w:iCs/>
          <w:sz w:val="24"/>
          <w:szCs w:val="24"/>
        </w:rPr>
        <w:t>Student Engagement in Higher Education Journal</w:t>
      </w:r>
      <w:r w:rsidRPr="006A2C24">
        <w:rPr>
          <w:rFonts w:ascii="Times New Roman" w:hAnsi="Times New Roman"/>
          <w:sz w:val="24"/>
          <w:szCs w:val="24"/>
        </w:rPr>
        <w:t>.</w:t>
      </w:r>
    </w:p>
    <w:p w14:paraId="44B54EA0" w14:textId="77777777" w:rsidR="00D46EA6" w:rsidRPr="006A2C24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2C24">
        <w:rPr>
          <w:rFonts w:ascii="Times New Roman" w:eastAsia="Times New Roman" w:hAnsi="Times New Roman" w:cs="Times New Roman"/>
          <w:b/>
          <w:bCs/>
          <w:sz w:val="24"/>
          <w:szCs w:val="24"/>
        </w:rPr>
        <w:t>Thompson</w:t>
      </w:r>
      <w:r w:rsidRPr="006A2C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2C24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6A2C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A2C24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6A2C24">
        <w:rPr>
          <w:rFonts w:ascii="Times New Roman" w:eastAsia="Times New Roman" w:hAnsi="Times New Roman" w:cs="Times New Roman"/>
          <w:sz w:val="24"/>
          <w:szCs w:val="24"/>
        </w:rPr>
        <w:t xml:space="preserve">., Tyler, K. M., Matias, C. E., &amp; </w:t>
      </w:r>
      <w:r w:rsidRPr="006A2C24">
        <w:rPr>
          <w:rFonts w:ascii="Times New Roman" w:eastAsia="Times New Roman" w:hAnsi="Times New Roman" w:cs="Times New Roman"/>
          <w:b/>
          <w:bCs/>
          <w:sz w:val="24"/>
          <w:szCs w:val="24"/>
        </w:rPr>
        <w:t>Toland, M. D.</w:t>
      </w:r>
      <w:r w:rsidRPr="006A2C24">
        <w:rPr>
          <w:rFonts w:ascii="Times New Roman" w:eastAsia="Times New Roman" w:hAnsi="Times New Roman" w:cs="Times New Roman"/>
          <w:sz w:val="24"/>
          <w:szCs w:val="24"/>
        </w:rPr>
        <w:t xml:space="preserve"> (In prep). Exploring Preservice Teachers’ Practices and Perspectives on Whiteness. </w:t>
      </w:r>
    </w:p>
    <w:p w14:paraId="7A9622FE" w14:textId="77777777" w:rsidR="00D46EA6" w:rsidRPr="006A2C24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2C24">
        <w:rPr>
          <w:rFonts w:ascii="Times New Roman" w:eastAsia="Times New Roman" w:hAnsi="Times New Roman" w:cs="Times New Roman"/>
          <w:b/>
          <w:bCs/>
          <w:sz w:val="24"/>
          <w:szCs w:val="24"/>
        </w:rPr>
        <w:t>Thompson</w:t>
      </w:r>
      <w:r w:rsidRPr="006A2C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2C24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6A2C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A2C24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6A2C24">
        <w:rPr>
          <w:rFonts w:ascii="Times New Roman" w:eastAsia="Times New Roman" w:hAnsi="Times New Roman" w:cs="Times New Roman"/>
          <w:sz w:val="24"/>
          <w:szCs w:val="24"/>
        </w:rPr>
        <w:t xml:space="preserve">. (In prep). </w:t>
      </w:r>
      <w:r w:rsidRPr="006A2C24">
        <w:rPr>
          <w:rFonts w:ascii="Times New Roman" w:eastAsia="Times New Roman" w:hAnsi="Times New Roman" w:cs="Times New Roman"/>
          <w:color w:val="000000"/>
          <w:sz w:val="24"/>
          <w:szCs w:val="24"/>
        </w:rPr>
        <w:t>Black Students and Whiteness in School.</w:t>
      </w:r>
    </w:p>
    <w:p w14:paraId="6CC9666D" w14:textId="77777777" w:rsidR="00D46EA6" w:rsidRPr="006A2C24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2C24">
        <w:rPr>
          <w:rFonts w:ascii="Times New Roman" w:hAnsi="Times New Roman"/>
          <w:b/>
          <w:bCs/>
          <w:sz w:val="24"/>
          <w:szCs w:val="24"/>
        </w:rPr>
        <w:t>Toland, M. D.</w:t>
      </w:r>
      <w:r w:rsidRPr="006A2C24">
        <w:rPr>
          <w:rFonts w:ascii="Times New Roman" w:hAnsi="Times New Roman"/>
          <w:sz w:val="24"/>
          <w:szCs w:val="24"/>
        </w:rPr>
        <w:t xml:space="preserve">, </w:t>
      </w:r>
      <w:r w:rsidRPr="006A2C24">
        <w:rPr>
          <w:rFonts w:ascii="Times New Roman" w:hAnsi="Times New Roman"/>
          <w:b/>
          <w:bCs/>
          <w:sz w:val="24"/>
          <w:szCs w:val="24"/>
        </w:rPr>
        <w:t>Kumar, R.</w:t>
      </w:r>
      <w:r w:rsidRPr="006A2C24">
        <w:rPr>
          <w:rFonts w:ascii="Times New Roman" w:hAnsi="Times New Roman"/>
          <w:sz w:val="24"/>
          <w:szCs w:val="24"/>
        </w:rPr>
        <w:t>, &amp; Bondie, R. (In prep) Psychometric investigation of teacher beliefs and practices survey.</w:t>
      </w:r>
    </w:p>
    <w:p w14:paraId="056B630E" w14:textId="77777777" w:rsidR="00D46EA6" w:rsidRPr="006A2C24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2C24">
        <w:rPr>
          <w:rFonts w:ascii="Times New Roman" w:hAnsi="Times New Roman"/>
          <w:sz w:val="24"/>
          <w:szCs w:val="24"/>
        </w:rPr>
        <w:t xml:space="preserve">Ruble, L., McGrew, J., Rispoli, K., </w:t>
      </w:r>
      <w:r w:rsidRPr="006A2C24">
        <w:rPr>
          <w:rFonts w:ascii="Times New Roman" w:hAnsi="Times New Roman"/>
          <w:b/>
          <w:bCs/>
          <w:sz w:val="24"/>
          <w:szCs w:val="24"/>
        </w:rPr>
        <w:t>Toland, M. D.</w:t>
      </w:r>
      <w:r w:rsidRPr="006A2C24">
        <w:rPr>
          <w:rFonts w:ascii="Times New Roman" w:hAnsi="Times New Roman"/>
          <w:sz w:val="24"/>
          <w:szCs w:val="24"/>
        </w:rPr>
        <w:t xml:space="preserve">, &amp; </w:t>
      </w:r>
      <w:proofErr w:type="spellStart"/>
      <w:r w:rsidRPr="006A2C24">
        <w:rPr>
          <w:rFonts w:ascii="Times New Roman" w:hAnsi="Times New Roman"/>
          <w:sz w:val="24"/>
          <w:szCs w:val="24"/>
        </w:rPr>
        <w:t>Pinkman</w:t>
      </w:r>
      <w:proofErr w:type="spellEnd"/>
      <w:r w:rsidRPr="006A2C24">
        <w:rPr>
          <w:rFonts w:ascii="Times New Roman" w:hAnsi="Times New Roman"/>
          <w:sz w:val="24"/>
          <w:szCs w:val="24"/>
        </w:rPr>
        <w:t>, K. (In prep). Parent and teacher alliance and Autism Spectrum Disorder: Relationship matters.</w:t>
      </w:r>
    </w:p>
    <w:p w14:paraId="03C3C284" w14:textId="77777777" w:rsidR="00D46EA6" w:rsidRPr="006A2C24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2C24">
        <w:rPr>
          <w:rFonts w:ascii="Times New Roman" w:hAnsi="Times New Roman"/>
          <w:sz w:val="24"/>
          <w:szCs w:val="24"/>
        </w:rPr>
        <w:t xml:space="preserve">Ogle, L., Ruble, L., </w:t>
      </w:r>
      <w:r w:rsidRPr="006A2C24">
        <w:rPr>
          <w:rFonts w:ascii="Times New Roman" w:hAnsi="Times New Roman"/>
          <w:b/>
          <w:bCs/>
          <w:sz w:val="24"/>
          <w:szCs w:val="24"/>
        </w:rPr>
        <w:t>Toland, M. D.</w:t>
      </w:r>
      <w:r w:rsidRPr="006A2C24">
        <w:rPr>
          <w:rFonts w:ascii="Times New Roman" w:hAnsi="Times New Roman"/>
          <w:sz w:val="24"/>
          <w:szCs w:val="24"/>
        </w:rPr>
        <w:t xml:space="preserve">, &amp; McGrew, J. (In prep). Impact of type and dosage of performance feedback following COMPASS consultation on teacher </w:t>
      </w:r>
      <w:r w:rsidRPr="006A2C24">
        <w:rPr>
          <w:rFonts w:ascii="Times New Roman" w:hAnsi="Times New Roman"/>
          <w:sz w:val="24"/>
          <w:szCs w:val="24"/>
        </w:rPr>
        <w:lastRenderedPageBreak/>
        <w:t>adherence and student goal attainment outcomes. To be submitted to Journal of Educational &amp; Psychological Consultation</w:t>
      </w:r>
    </w:p>
    <w:p w14:paraId="0809FECC" w14:textId="77777777" w:rsidR="00D46EA6" w:rsidRPr="006A2C24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2C24">
        <w:rPr>
          <w:rFonts w:ascii="Times New Roman" w:hAnsi="Times New Roman"/>
          <w:sz w:val="24"/>
          <w:szCs w:val="24"/>
        </w:rPr>
        <w:t xml:space="preserve">Hanley, C., </w:t>
      </w:r>
      <w:r w:rsidRPr="006A2C24">
        <w:rPr>
          <w:rFonts w:ascii="Times New Roman" w:hAnsi="Times New Roman"/>
          <w:b/>
          <w:bCs/>
          <w:sz w:val="24"/>
          <w:szCs w:val="24"/>
        </w:rPr>
        <w:t>Toland</w:t>
      </w:r>
      <w:r w:rsidRPr="006A2C24">
        <w:rPr>
          <w:rFonts w:ascii="Times New Roman" w:hAnsi="Times New Roman"/>
          <w:sz w:val="24"/>
          <w:szCs w:val="24"/>
        </w:rPr>
        <w:t xml:space="preserve">, M. D., Vanderford, N., &amp; </w:t>
      </w:r>
      <w:r w:rsidRPr="006A2C24">
        <w:rPr>
          <w:rFonts w:ascii="Times New Roman" w:hAnsi="Times New Roman"/>
          <w:b/>
          <w:bCs/>
          <w:sz w:val="24"/>
          <w:szCs w:val="24"/>
        </w:rPr>
        <w:t>Lederer, N.</w:t>
      </w:r>
      <w:r w:rsidRPr="006A2C2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In prep</w:t>
      </w:r>
      <w:r w:rsidRPr="006A2C24">
        <w:rPr>
          <w:rFonts w:ascii="Times New Roman" w:hAnsi="Times New Roman"/>
          <w:sz w:val="24"/>
          <w:szCs w:val="24"/>
        </w:rPr>
        <w:t>). Evaluating a new adolescent Cancer Literacy Scale: A comparison of different psychometric methods.</w:t>
      </w:r>
    </w:p>
    <w:p w14:paraId="02809E79" w14:textId="77777777" w:rsidR="00D46EA6" w:rsidRPr="006A2C24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2C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Duckett, R., Garcia, M., Kassem, J., Fox, C., Bazett-Jones, D.,</w:t>
      </w:r>
      <w:r w:rsidRPr="006A2C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&amp; </w:t>
      </w:r>
      <w:r w:rsidRPr="006A2C2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Toland, M. D.</w:t>
      </w:r>
      <w:r w:rsidRPr="006A2C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(In prep). </w:t>
      </w:r>
      <w:r w:rsidRPr="006A2C24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Rasch evaluation of the Pittsburgh Sleep Quality Index in adolescent endurance athletes</w:t>
      </w:r>
      <w:r w:rsidRPr="006A2C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1B4C2A94" w14:textId="77777777" w:rsidR="00D46EA6" w:rsidRPr="006A2C24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A2C2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Lingat, J. M., </w:t>
      </w:r>
      <w:r w:rsidRPr="006A2C2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Toland, M. D.</w:t>
      </w:r>
      <w:r w:rsidRPr="006A2C2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Dueber, D. M., Qui, C., Blevins, J., Clements, T., White, C., Jeter, K., </w:t>
      </w:r>
      <w:proofErr w:type="spellStart"/>
      <w:r w:rsidRPr="006A2C2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Kerhwald</w:t>
      </w:r>
      <w:proofErr w:type="spellEnd"/>
      <w:r w:rsidRPr="006A2C2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N., </w:t>
      </w:r>
      <w:r w:rsidRPr="006A2C2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Fox, C.,</w:t>
      </w:r>
      <w:r w:rsidRPr="006A2C2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&amp;</w:t>
      </w:r>
      <w:r w:rsidRPr="006A2C24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Beltyukova, S.</w:t>
      </w:r>
      <w:r w:rsidRPr="006A2C24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(In prep). The Simple University Belonging Scale: Working towards a measure of postsecondary students’ sense of belonging. To be submitted to Measurement and Evaluation in Counseling and Development.</w:t>
      </w:r>
    </w:p>
    <w:p w14:paraId="540A2019" w14:textId="77777777" w:rsidR="00D46EA6" w:rsidRPr="006A2C24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A2C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Berney, E. C., Dueber, M. D., Blevins, J., Reese, R. J., </w:t>
      </w:r>
      <w:r w:rsidRPr="006A2C2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Toland, M. D.</w:t>
      </w:r>
      <w:r w:rsidRPr="006A2C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Qiu, C., Li, N., </w:t>
      </w:r>
      <w:proofErr w:type="spellStart"/>
      <w:r w:rsidRPr="006A2C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Desmennu</w:t>
      </w:r>
      <w:proofErr w:type="spellEnd"/>
      <w:r w:rsidRPr="006A2C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O. M., Jones, R. S., White, C., Clement-Montgomery, T., &amp; Kehrwald, N. </w:t>
      </w:r>
      <w:r w:rsidRPr="006A2C24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Transporting a systematic client feedback approach into a student-life belongingness intervention.</w:t>
      </w:r>
    </w:p>
    <w:p w14:paraId="237E2FA2" w14:textId="77777777" w:rsidR="00D46EA6" w:rsidRPr="006A2C24" w:rsidRDefault="00D46EA6" w:rsidP="00D46EA6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A2C24">
        <w:rPr>
          <w:rFonts w:ascii="Times New Roman" w:hAnsi="Times New Roman"/>
          <w:sz w:val="24"/>
          <w:szCs w:val="24"/>
        </w:rPr>
        <w:t xml:space="preserve">Guerin, R. J., &amp; </w:t>
      </w:r>
      <w:r w:rsidRPr="006A2C24">
        <w:rPr>
          <w:rFonts w:ascii="Times New Roman" w:hAnsi="Times New Roman"/>
          <w:b/>
          <w:sz w:val="24"/>
          <w:szCs w:val="24"/>
        </w:rPr>
        <w:t>Toland, M. D.</w:t>
      </w:r>
      <w:r w:rsidRPr="006A2C24">
        <w:rPr>
          <w:rFonts w:ascii="Times New Roman" w:hAnsi="Times New Roman"/>
          <w:sz w:val="24"/>
          <w:szCs w:val="24"/>
        </w:rPr>
        <w:t xml:space="preserve"> (In prep). Replication and extension of the Theory of Planned Behavior for workplace safety among pre-workforce adolescence. To be submitted to The Journal of Early Adolescence.</w:t>
      </w:r>
    </w:p>
    <w:p w14:paraId="3AF61771" w14:textId="77777777" w:rsidR="00D46EA6" w:rsidRPr="00A955D8" w:rsidRDefault="00D46EA6" w:rsidP="00D46E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B989A9" w14:textId="77777777" w:rsidR="00D46EA6" w:rsidRPr="00D46EA6" w:rsidRDefault="00D46EA6" w:rsidP="00D46E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46EA6" w:rsidRPr="00D46E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A0771"/>
    <w:multiLevelType w:val="hybridMultilevel"/>
    <w:tmpl w:val="0F105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D429B"/>
    <w:multiLevelType w:val="hybridMultilevel"/>
    <w:tmpl w:val="10A2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AC9460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9F"/>
    <w:rsid w:val="0000133A"/>
    <w:rsid w:val="00014D82"/>
    <w:rsid w:val="00015387"/>
    <w:rsid w:val="000268F4"/>
    <w:rsid w:val="0004226A"/>
    <w:rsid w:val="00051CFD"/>
    <w:rsid w:val="00085081"/>
    <w:rsid w:val="00085ECE"/>
    <w:rsid w:val="000A1D36"/>
    <w:rsid w:val="000B2013"/>
    <w:rsid w:val="000B5375"/>
    <w:rsid w:val="000B638D"/>
    <w:rsid w:val="000B6BED"/>
    <w:rsid w:val="000C603D"/>
    <w:rsid w:val="000C7BCE"/>
    <w:rsid w:val="000D0960"/>
    <w:rsid w:val="000D7003"/>
    <w:rsid w:val="000E3811"/>
    <w:rsid w:val="000E5A43"/>
    <w:rsid w:val="000F75CE"/>
    <w:rsid w:val="00114A3C"/>
    <w:rsid w:val="00117418"/>
    <w:rsid w:val="001213C7"/>
    <w:rsid w:val="00122DB9"/>
    <w:rsid w:val="0013359E"/>
    <w:rsid w:val="00145C4E"/>
    <w:rsid w:val="0015332F"/>
    <w:rsid w:val="00154B5E"/>
    <w:rsid w:val="0017394F"/>
    <w:rsid w:val="00186AF6"/>
    <w:rsid w:val="00191E6F"/>
    <w:rsid w:val="00192819"/>
    <w:rsid w:val="001A335C"/>
    <w:rsid w:val="001B2CE7"/>
    <w:rsid w:val="001B6B71"/>
    <w:rsid w:val="001C6A4B"/>
    <w:rsid w:val="001D0EB4"/>
    <w:rsid w:val="001D3EF1"/>
    <w:rsid w:val="001E512F"/>
    <w:rsid w:val="001F16C0"/>
    <w:rsid w:val="001F361D"/>
    <w:rsid w:val="00211D62"/>
    <w:rsid w:val="00221263"/>
    <w:rsid w:val="00225DA2"/>
    <w:rsid w:val="00232528"/>
    <w:rsid w:val="002348A1"/>
    <w:rsid w:val="002469CA"/>
    <w:rsid w:val="00246B85"/>
    <w:rsid w:val="00250974"/>
    <w:rsid w:val="0025476D"/>
    <w:rsid w:val="0026486B"/>
    <w:rsid w:val="002834E2"/>
    <w:rsid w:val="00290059"/>
    <w:rsid w:val="00296597"/>
    <w:rsid w:val="002C6500"/>
    <w:rsid w:val="002D5DDF"/>
    <w:rsid w:val="002D78A7"/>
    <w:rsid w:val="002F2212"/>
    <w:rsid w:val="003037BD"/>
    <w:rsid w:val="0030454C"/>
    <w:rsid w:val="003241F4"/>
    <w:rsid w:val="00335F75"/>
    <w:rsid w:val="00342135"/>
    <w:rsid w:val="003460DC"/>
    <w:rsid w:val="00347135"/>
    <w:rsid w:val="00353823"/>
    <w:rsid w:val="003541C5"/>
    <w:rsid w:val="0035585F"/>
    <w:rsid w:val="0036414B"/>
    <w:rsid w:val="003841F6"/>
    <w:rsid w:val="00387022"/>
    <w:rsid w:val="0039662A"/>
    <w:rsid w:val="003A2C7F"/>
    <w:rsid w:val="003B0516"/>
    <w:rsid w:val="003B422C"/>
    <w:rsid w:val="003C40A6"/>
    <w:rsid w:val="003D5064"/>
    <w:rsid w:val="003E0BE4"/>
    <w:rsid w:val="003E1DFA"/>
    <w:rsid w:val="003E25D3"/>
    <w:rsid w:val="003F5D51"/>
    <w:rsid w:val="003F6BF4"/>
    <w:rsid w:val="003F737B"/>
    <w:rsid w:val="0040638D"/>
    <w:rsid w:val="00410AE5"/>
    <w:rsid w:val="00415856"/>
    <w:rsid w:val="0042289B"/>
    <w:rsid w:val="004340EC"/>
    <w:rsid w:val="00434D1C"/>
    <w:rsid w:val="00445C68"/>
    <w:rsid w:val="00450051"/>
    <w:rsid w:val="0045121A"/>
    <w:rsid w:val="00452AA2"/>
    <w:rsid w:val="00463147"/>
    <w:rsid w:val="00467ADA"/>
    <w:rsid w:val="00487BD8"/>
    <w:rsid w:val="00494AA8"/>
    <w:rsid w:val="004B3C63"/>
    <w:rsid w:val="004C53D6"/>
    <w:rsid w:val="004C6983"/>
    <w:rsid w:val="004D4902"/>
    <w:rsid w:val="004E6928"/>
    <w:rsid w:val="004F4084"/>
    <w:rsid w:val="005031B9"/>
    <w:rsid w:val="00512D88"/>
    <w:rsid w:val="00517DBC"/>
    <w:rsid w:val="005318AD"/>
    <w:rsid w:val="00531A77"/>
    <w:rsid w:val="00537186"/>
    <w:rsid w:val="00540EF4"/>
    <w:rsid w:val="0054173A"/>
    <w:rsid w:val="0054773A"/>
    <w:rsid w:val="00551D55"/>
    <w:rsid w:val="00562127"/>
    <w:rsid w:val="005647C8"/>
    <w:rsid w:val="00564A69"/>
    <w:rsid w:val="00570341"/>
    <w:rsid w:val="00591325"/>
    <w:rsid w:val="005A2BFE"/>
    <w:rsid w:val="005A744C"/>
    <w:rsid w:val="005A7EF1"/>
    <w:rsid w:val="005B099A"/>
    <w:rsid w:val="005B5362"/>
    <w:rsid w:val="005C03B5"/>
    <w:rsid w:val="005C17F0"/>
    <w:rsid w:val="005D0B7F"/>
    <w:rsid w:val="005D3582"/>
    <w:rsid w:val="005E783C"/>
    <w:rsid w:val="005F78A5"/>
    <w:rsid w:val="006213C6"/>
    <w:rsid w:val="0062511B"/>
    <w:rsid w:val="00641605"/>
    <w:rsid w:val="00641D5A"/>
    <w:rsid w:val="00652AD8"/>
    <w:rsid w:val="00653F34"/>
    <w:rsid w:val="0067384F"/>
    <w:rsid w:val="0068125C"/>
    <w:rsid w:val="0069431B"/>
    <w:rsid w:val="006A2C24"/>
    <w:rsid w:val="006B2945"/>
    <w:rsid w:val="006C7207"/>
    <w:rsid w:val="006D5433"/>
    <w:rsid w:val="006D7194"/>
    <w:rsid w:val="006E3DDE"/>
    <w:rsid w:val="006E5FB5"/>
    <w:rsid w:val="006E73F1"/>
    <w:rsid w:val="006E7DFE"/>
    <w:rsid w:val="00704F21"/>
    <w:rsid w:val="0070601C"/>
    <w:rsid w:val="007167E5"/>
    <w:rsid w:val="00717759"/>
    <w:rsid w:val="0072002B"/>
    <w:rsid w:val="007245DF"/>
    <w:rsid w:val="00727A69"/>
    <w:rsid w:val="00735F1B"/>
    <w:rsid w:val="00743091"/>
    <w:rsid w:val="007442D4"/>
    <w:rsid w:val="0075483C"/>
    <w:rsid w:val="007608C5"/>
    <w:rsid w:val="00764372"/>
    <w:rsid w:val="00766CE9"/>
    <w:rsid w:val="00772E79"/>
    <w:rsid w:val="007736E2"/>
    <w:rsid w:val="00775093"/>
    <w:rsid w:val="0077752F"/>
    <w:rsid w:val="00777714"/>
    <w:rsid w:val="00793F67"/>
    <w:rsid w:val="00795107"/>
    <w:rsid w:val="007A19BA"/>
    <w:rsid w:val="007A269F"/>
    <w:rsid w:val="007A3B4A"/>
    <w:rsid w:val="007A53D1"/>
    <w:rsid w:val="007C108E"/>
    <w:rsid w:val="007D0F56"/>
    <w:rsid w:val="007E29E0"/>
    <w:rsid w:val="007E320B"/>
    <w:rsid w:val="007E5242"/>
    <w:rsid w:val="007F10E1"/>
    <w:rsid w:val="007F3CBA"/>
    <w:rsid w:val="0080338A"/>
    <w:rsid w:val="008068AE"/>
    <w:rsid w:val="00822509"/>
    <w:rsid w:val="008269C5"/>
    <w:rsid w:val="008457BE"/>
    <w:rsid w:val="00852F68"/>
    <w:rsid w:val="0085617B"/>
    <w:rsid w:val="00871E39"/>
    <w:rsid w:val="008723B0"/>
    <w:rsid w:val="0087696E"/>
    <w:rsid w:val="00877407"/>
    <w:rsid w:val="008A0151"/>
    <w:rsid w:val="008A0DC4"/>
    <w:rsid w:val="008A4973"/>
    <w:rsid w:val="008B501E"/>
    <w:rsid w:val="008C3343"/>
    <w:rsid w:val="008C7462"/>
    <w:rsid w:val="008D1CEF"/>
    <w:rsid w:val="008D5DC1"/>
    <w:rsid w:val="00916645"/>
    <w:rsid w:val="00917DFB"/>
    <w:rsid w:val="00931F43"/>
    <w:rsid w:val="00935D09"/>
    <w:rsid w:val="0095060C"/>
    <w:rsid w:val="00953FB5"/>
    <w:rsid w:val="0096404E"/>
    <w:rsid w:val="00971CD3"/>
    <w:rsid w:val="0097395F"/>
    <w:rsid w:val="00974666"/>
    <w:rsid w:val="00975C35"/>
    <w:rsid w:val="0098748E"/>
    <w:rsid w:val="009A3995"/>
    <w:rsid w:val="009A456E"/>
    <w:rsid w:val="009A5324"/>
    <w:rsid w:val="009B2019"/>
    <w:rsid w:val="009C2AB4"/>
    <w:rsid w:val="009D6D5A"/>
    <w:rsid w:val="009D77EC"/>
    <w:rsid w:val="009E194C"/>
    <w:rsid w:val="009F255C"/>
    <w:rsid w:val="00A13EB9"/>
    <w:rsid w:val="00A17B2F"/>
    <w:rsid w:val="00A2353C"/>
    <w:rsid w:val="00A31DD8"/>
    <w:rsid w:val="00A342B6"/>
    <w:rsid w:val="00A40B13"/>
    <w:rsid w:val="00A45071"/>
    <w:rsid w:val="00A50973"/>
    <w:rsid w:val="00A82EC3"/>
    <w:rsid w:val="00A85D14"/>
    <w:rsid w:val="00A94B73"/>
    <w:rsid w:val="00AA6DBB"/>
    <w:rsid w:val="00AB2382"/>
    <w:rsid w:val="00AB2BEF"/>
    <w:rsid w:val="00AC2FC3"/>
    <w:rsid w:val="00AD5BB2"/>
    <w:rsid w:val="00AE4AFF"/>
    <w:rsid w:val="00B02D3D"/>
    <w:rsid w:val="00B127C2"/>
    <w:rsid w:val="00B17068"/>
    <w:rsid w:val="00B222B9"/>
    <w:rsid w:val="00B30C29"/>
    <w:rsid w:val="00B3102F"/>
    <w:rsid w:val="00B55927"/>
    <w:rsid w:val="00B61F48"/>
    <w:rsid w:val="00B64CD0"/>
    <w:rsid w:val="00B6629A"/>
    <w:rsid w:val="00B70FB9"/>
    <w:rsid w:val="00B770E1"/>
    <w:rsid w:val="00B77A06"/>
    <w:rsid w:val="00B81321"/>
    <w:rsid w:val="00B90C86"/>
    <w:rsid w:val="00B935C8"/>
    <w:rsid w:val="00BA1637"/>
    <w:rsid w:val="00BA689C"/>
    <w:rsid w:val="00BC2026"/>
    <w:rsid w:val="00BC41FD"/>
    <w:rsid w:val="00BE4EDF"/>
    <w:rsid w:val="00BE6304"/>
    <w:rsid w:val="00BF1161"/>
    <w:rsid w:val="00BF2A93"/>
    <w:rsid w:val="00BF59F3"/>
    <w:rsid w:val="00C0113A"/>
    <w:rsid w:val="00C03DC7"/>
    <w:rsid w:val="00C0587F"/>
    <w:rsid w:val="00C112D6"/>
    <w:rsid w:val="00C1198F"/>
    <w:rsid w:val="00C308AC"/>
    <w:rsid w:val="00C35198"/>
    <w:rsid w:val="00C3631D"/>
    <w:rsid w:val="00C364BC"/>
    <w:rsid w:val="00C37C99"/>
    <w:rsid w:val="00C40AFF"/>
    <w:rsid w:val="00C421C6"/>
    <w:rsid w:val="00C52A5F"/>
    <w:rsid w:val="00C57196"/>
    <w:rsid w:val="00C63AA8"/>
    <w:rsid w:val="00C86A3F"/>
    <w:rsid w:val="00C873CE"/>
    <w:rsid w:val="00C878BB"/>
    <w:rsid w:val="00C934B5"/>
    <w:rsid w:val="00C938B6"/>
    <w:rsid w:val="00C9420B"/>
    <w:rsid w:val="00C94356"/>
    <w:rsid w:val="00C94C6F"/>
    <w:rsid w:val="00C95035"/>
    <w:rsid w:val="00CA050D"/>
    <w:rsid w:val="00CA3EE8"/>
    <w:rsid w:val="00CC382B"/>
    <w:rsid w:val="00CC78B6"/>
    <w:rsid w:val="00CD1C55"/>
    <w:rsid w:val="00CD3B31"/>
    <w:rsid w:val="00CD60EE"/>
    <w:rsid w:val="00CE7E88"/>
    <w:rsid w:val="00D05881"/>
    <w:rsid w:val="00D143C5"/>
    <w:rsid w:val="00D27995"/>
    <w:rsid w:val="00D37149"/>
    <w:rsid w:val="00D42A13"/>
    <w:rsid w:val="00D434B8"/>
    <w:rsid w:val="00D46230"/>
    <w:rsid w:val="00D46EA6"/>
    <w:rsid w:val="00D6608E"/>
    <w:rsid w:val="00D670F1"/>
    <w:rsid w:val="00D71A19"/>
    <w:rsid w:val="00D728F2"/>
    <w:rsid w:val="00D91710"/>
    <w:rsid w:val="00DB189D"/>
    <w:rsid w:val="00DB6A83"/>
    <w:rsid w:val="00DC52FC"/>
    <w:rsid w:val="00DC7BC7"/>
    <w:rsid w:val="00DD54C3"/>
    <w:rsid w:val="00E02878"/>
    <w:rsid w:val="00E11D45"/>
    <w:rsid w:val="00E14E5F"/>
    <w:rsid w:val="00E21CAF"/>
    <w:rsid w:val="00E22747"/>
    <w:rsid w:val="00E31914"/>
    <w:rsid w:val="00E42E28"/>
    <w:rsid w:val="00E44CB2"/>
    <w:rsid w:val="00E648FD"/>
    <w:rsid w:val="00E67E6E"/>
    <w:rsid w:val="00E720D2"/>
    <w:rsid w:val="00E840EE"/>
    <w:rsid w:val="00EC09A3"/>
    <w:rsid w:val="00EC229F"/>
    <w:rsid w:val="00EC4297"/>
    <w:rsid w:val="00ED6915"/>
    <w:rsid w:val="00EE290F"/>
    <w:rsid w:val="00EE37ED"/>
    <w:rsid w:val="00EE64C4"/>
    <w:rsid w:val="00EF373C"/>
    <w:rsid w:val="00F12745"/>
    <w:rsid w:val="00F215ED"/>
    <w:rsid w:val="00F275C2"/>
    <w:rsid w:val="00F318F6"/>
    <w:rsid w:val="00F447CB"/>
    <w:rsid w:val="00F44C70"/>
    <w:rsid w:val="00F5584F"/>
    <w:rsid w:val="00F623CD"/>
    <w:rsid w:val="00F62FFC"/>
    <w:rsid w:val="00F8621C"/>
    <w:rsid w:val="00FA46E8"/>
    <w:rsid w:val="00FA58CD"/>
    <w:rsid w:val="00FB4CE5"/>
    <w:rsid w:val="00FC6BAB"/>
    <w:rsid w:val="00FD4598"/>
    <w:rsid w:val="00FD613A"/>
    <w:rsid w:val="00FE2DBF"/>
    <w:rsid w:val="00FE5FD8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9D183"/>
  <w15:chartTrackingRefBased/>
  <w15:docId w15:val="{0998F0CF-E553-480D-A8CE-A503D5AE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2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16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6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4D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5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F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F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F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177/10731911211017635" TargetMode="External"/><Relationship Id="rId5" Type="http://schemas.openxmlformats.org/officeDocument/2006/relationships/hyperlink" Target="https://doi.org/10.1080/02640414.2021.19543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Toland, Michael</dc:creator>
  <cp:keywords/>
  <dc:description/>
  <cp:lastModifiedBy>Toland, Michael</cp:lastModifiedBy>
  <cp:revision>182</cp:revision>
  <dcterms:created xsi:type="dcterms:W3CDTF">2021-11-16T18:14:00Z</dcterms:created>
  <dcterms:modified xsi:type="dcterms:W3CDTF">2022-01-18T15:32:00Z</dcterms:modified>
</cp:coreProperties>
</file>