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246A" w14:textId="2F5818DC" w:rsidR="009A63BA" w:rsidRDefault="009A63BA" w:rsidP="009A63BA">
      <w:pPr>
        <w:shd w:val="clear" w:color="auto" w:fill="D9E2F3" w:themeFill="accent1" w:themeFillTint="33"/>
        <w:spacing w:after="0" w:line="240" w:lineRule="auto"/>
        <w:ind w:firstLine="720"/>
        <w:jc w:val="center"/>
        <w:rPr>
          <w:b/>
          <w:bCs/>
          <w:sz w:val="28"/>
          <w:szCs w:val="28"/>
        </w:rPr>
      </w:pPr>
      <w:bookmarkStart w:id="0" w:name="_GoBack"/>
      <w:bookmarkEnd w:id="0"/>
      <w:r>
        <w:rPr>
          <w:b/>
          <w:bCs/>
          <w:sz w:val="28"/>
          <w:szCs w:val="28"/>
        </w:rPr>
        <w:t>Resources to Help Mott Students</w:t>
      </w:r>
      <w:r w:rsidR="00491514">
        <w:rPr>
          <w:b/>
          <w:bCs/>
          <w:sz w:val="28"/>
          <w:szCs w:val="28"/>
        </w:rPr>
        <w:t xml:space="preserve"> </w:t>
      </w:r>
      <w:r>
        <w:rPr>
          <w:b/>
          <w:bCs/>
          <w:sz w:val="28"/>
          <w:szCs w:val="28"/>
        </w:rPr>
        <w:t>Support Each and Every Child and Family</w:t>
      </w:r>
      <w:r w:rsidR="007406F0">
        <w:rPr>
          <w:rStyle w:val="FootnoteReference"/>
          <w:b/>
          <w:bCs/>
          <w:sz w:val="28"/>
          <w:szCs w:val="28"/>
        </w:rPr>
        <w:footnoteReference w:id="1"/>
      </w:r>
    </w:p>
    <w:p w14:paraId="77AC5BB2" w14:textId="595C828A" w:rsidR="009A63BA" w:rsidRDefault="009A63BA" w:rsidP="00987E9A">
      <w:pPr>
        <w:spacing w:after="0" w:line="240" w:lineRule="auto"/>
        <w:ind w:firstLine="720"/>
        <w:rPr>
          <w:b/>
          <w:bCs/>
          <w:sz w:val="28"/>
          <w:szCs w:val="28"/>
        </w:rPr>
      </w:pPr>
    </w:p>
    <w:p w14:paraId="4D08DEF8" w14:textId="7CDF02D0" w:rsidR="00EA09FB" w:rsidRPr="00EA09FB" w:rsidRDefault="00EA09FB" w:rsidP="00B513E3">
      <w:pPr>
        <w:spacing w:after="0" w:line="240" w:lineRule="auto"/>
        <w:ind w:firstLine="720"/>
        <w:rPr>
          <w:sz w:val="24"/>
          <w:szCs w:val="24"/>
        </w:rPr>
      </w:pPr>
      <w:r w:rsidRPr="00EA09FB">
        <w:rPr>
          <w:sz w:val="24"/>
          <w:szCs w:val="24"/>
          <w:highlight w:val="yellow"/>
        </w:rPr>
        <w:t>Infants/Toddlers</w:t>
      </w:r>
      <w:r>
        <w:rPr>
          <w:sz w:val="24"/>
          <w:szCs w:val="24"/>
        </w:rPr>
        <w:tab/>
      </w:r>
      <w:r w:rsidRPr="00EA09FB">
        <w:rPr>
          <w:rFonts w:cstheme="minorHAnsi"/>
          <w:sz w:val="24"/>
          <w:szCs w:val="24"/>
          <w:highlight w:val="green"/>
        </w:rPr>
        <w:t>Preschool</w:t>
      </w:r>
      <w:r>
        <w:rPr>
          <w:rFonts w:cstheme="minorHAnsi"/>
          <w:sz w:val="24"/>
          <w:szCs w:val="24"/>
        </w:rPr>
        <w:tab/>
      </w:r>
      <w:r w:rsidR="00B513E3">
        <w:rPr>
          <w:rFonts w:cstheme="minorHAnsi"/>
          <w:sz w:val="24"/>
          <w:szCs w:val="24"/>
        </w:rPr>
        <w:tab/>
      </w:r>
      <w:r w:rsidR="00B513E3" w:rsidRPr="004F7C06">
        <w:rPr>
          <w:rFonts w:cstheme="minorHAnsi"/>
          <w:sz w:val="24"/>
          <w:szCs w:val="24"/>
          <w:highlight w:val="cyan"/>
        </w:rPr>
        <w:t>Birth-5</w:t>
      </w:r>
      <w:r w:rsidR="00B513E3">
        <w:rPr>
          <w:rFonts w:cstheme="minorHAnsi"/>
          <w:sz w:val="24"/>
          <w:szCs w:val="24"/>
        </w:rPr>
        <w:tab/>
      </w:r>
      <w:r w:rsidR="00B513E3">
        <w:rPr>
          <w:rFonts w:cstheme="minorHAnsi"/>
          <w:sz w:val="24"/>
          <w:szCs w:val="24"/>
        </w:rPr>
        <w:tab/>
      </w:r>
      <w:r w:rsidRPr="00876CEE">
        <w:rPr>
          <w:rFonts w:cstheme="minorHAnsi"/>
          <w:sz w:val="24"/>
          <w:szCs w:val="24"/>
          <w:highlight w:val="lightGray"/>
        </w:rPr>
        <w:t>K-3</w:t>
      </w:r>
      <w:r w:rsidRPr="00876CEE">
        <w:rPr>
          <w:rFonts w:cstheme="minorHAnsi"/>
          <w:sz w:val="24"/>
          <w:szCs w:val="24"/>
          <w:highlight w:val="lightGray"/>
          <w:vertAlign w:val="superscript"/>
        </w:rPr>
        <w:t>rd</w:t>
      </w:r>
      <w:r>
        <w:rPr>
          <w:rFonts w:cstheme="minorHAnsi"/>
          <w:sz w:val="24"/>
          <w:szCs w:val="24"/>
        </w:rPr>
        <w:tab/>
      </w:r>
      <w:r>
        <w:rPr>
          <w:rFonts w:cstheme="minorHAnsi"/>
          <w:sz w:val="24"/>
          <w:szCs w:val="24"/>
        </w:rPr>
        <w:tab/>
      </w:r>
      <w:r w:rsidRPr="004F7C06">
        <w:rPr>
          <w:rFonts w:cstheme="minorHAnsi"/>
          <w:sz w:val="24"/>
          <w:szCs w:val="24"/>
          <w:highlight w:val="magenta"/>
        </w:rPr>
        <w:t>Birth-8</w:t>
      </w:r>
    </w:p>
    <w:p w14:paraId="5674C954" w14:textId="0D2DC5FB" w:rsidR="00EA09FB" w:rsidRPr="008E46B4" w:rsidRDefault="00EA09FB" w:rsidP="00987E9A">
      <w:pPr>
        <w:spacing w:after="0" w:line="240" w:lineRule="auto"/>
        <w:ind w:firstLine="720"/>
        <w:rPr>
          <w:b/>
          <w:bCs/>
          <w:sz w:val="12"/>
          <w:szCs w:val="12"/>
        </w:rPr>
      </w:pPr>
      <w:r>
        <w:rPr>
          <w:b/>
          <w:bCs/>
          <w:sz w:val="28"/>
          <w:szCs w:val="28"/>
        </w:rPr>
        <w:tab/>
      </w:r>
    </w:p>
    <w:tbl>
      <w:tblPr>
        <w:tblStyle w:val="TableGrid"/>
        <w:tblW w:w="0" w:type="auto"/>
        <w:tblLook w:val="04A0" w:firstRow="1" w:lastRow="0" w:firstColumn="1" w:lastColumn="0" w:noHBand="0" w:noVBand="1"/>
      </w:tblPr>
      <w:tblGrid>
        <w:gridCol w:w="584"/>
        <w:gridCol w:w="9630"/>
      </w:tblGrid>
      <w:tr w:rsidR="00391864" w14:paraId="2596D32F" w14:textId="77777777" w:rsidTr="004F7C06">
        <w:trPr>
          <w:cantSplit/>
          <w:trHeight w:val="1134"/>
        </w:trPr>
        <w:tc>
          <w:tcPr>
            <w:tcW w:w="584" w:type="dxa"/>
            <w:textDirection w:val="btLr"/>
          </w:tcPr>
          <w:p w14:paraId="4170BCC5" w14:textId="1649B4DE" w:rsidR="00391864" w:rsidRDefault="001974F1" w:rsidP="00EA09FB">
            <w:pPr>
              <w:ind w:left="113" w:right="113"/>
              <w:jc w:val="center"/>
              <w:rPr>
                <w:b/>
                <w:bCs/>
                <w:sz w:val="28"/>
                <w:szCs w:val="28"/>
              </w:rPr>
            </w:pPr>
            <w:r>
              <w:rPr>
                <w:b/>
                <w:bCs/>
                <w:sz w:val="28"/>
                <w:szCs w:val="28"/>
              </w:rPr>
              <w:t>Michigan</w:t>
            </w:r>
            <w:r w:rsidR="00E017D9">
              <w:rPr>
                <w:b/>
                <w:bCs/>
                <w:sz w:val="28"/>
                <w:szCs w:val="28"/>
              </w:rPr>
              <w:t xml:space="preserve"> Frameworks</w:t>
            </w:r>
          </w:p>
        </w:tc>
        <w:tc>
          <w:tcPr>
            <w:tcW w:w="9630" w:type="dxa"/>
          </w:tcPr>
          <w:p w14:paraId="2F2B4222" w14:textId="77777777" w:rsidR="00F21E02" w:rsidRPr="00F21E02" w:rsidRDefault="00F21E02" w:rsidP="00F21E02">
            <w:pPr>
              <w:autoSpaceDE w:val="0"/>
              <w:autoSpaceDN w:val="0"/>
              <w:adjustRightInd w:val="0"/>
              <w:rPr>
                <w:rFonts w:ascii="Calibri" w:hAnsi="Calibri" w:cs="Calibri"/>
                <w:b/>
                <w:color w:val="000000"/>
                <w:szCs w:val="32"/>
              </w:rPr>
            </w:pPr>
            <w:r w:rsidRPr="00E017D9">
              <w:rPr>
                <w:rFonts w:ascii="Calibri" w:hAnsi="Calibri" w:cs="Calibri"/>
                <w:b/>
                <w:color w:val="000000"/>
                <w:szCs w:val="32"/>
                <w:highlight w:val="yellow"/>
              </w:rPr>
              <w:t>SSIP</w:t>
            </w:r>
            <w:r w:rsidRPr="00F21E02">
              <w:rPr>
                <w:rFonts w:ascii="Calibri" w:hAnsi="Calibri" w:cs="Calibri"/>
                <w:color w:val="000000"/>
                <w:szCs w:val="32"/>
              </w:rPr>
              <w:t xml:space="preserve"> = Michigan Part C Early On® State Systemic Improvement Plan  </w:t>
            </w:r>
            <w:hyperlink r:id="rId11" w:history="1">
              <w:r w:rsidRPr="00F21E02">
                <w:rPr>
                  <w:rFonts w:ascii="Calibri" w:hAnsi="Calibri" w:cs="Calibri"/>
                  <w:b/>
                  <w:color w:val="0563C1" w:themeColor="hyperlink"/>
                  <w:szCs w:val="32"/>
                </w:rPr>
                <w:t>https://www.michigan.gov/documents/mde/SSIP_Phase_III_Final_619584_7.pdf</w:t>
              </w:r>
            </w:hyperlink>
            <w:r w:rsidRPr="00F21E02">
              <w:rPr>
                <w:rFonts w:ascii="Calibri" w:hAnsi="Calibri" w:cs="Calibri"/>
                <w:b/>
                <w:color w:val="000000"/>
                <w:szCs w:val="32"/>
              </w:rPr>
              <w:t xml:space="preserve"> </w:t>
            </w:r>
          </w:p>
          <w:p w14:paraId="2994D02B" w14:textId="77777777" w:rsidR="00F21E02" w:rsidRPr="00F21E02" w:rsidRDefault="00F21E02" w:rsidP="00F21E02">
            <w:pPr>
              <w:autoSpaceDE w:val="0"/>
              <w:autoSpaceDN w:val="0"/>
              <w:adjustRightInd w:val="0"/>
              <w:contextualSpacing/>
              <w:rPr>
                <w:rFonts w:ascii="Calibri" w:hAnsi="Calibri" w:cs="Calibri"/>
                <w:b/>
                <w:color w:val="000000"/>
                <w:sz w:val="12"/>
                <w:szCs w:val="32"/>
              </w:rPr>
            </w:pPr>
          </w:p>
          <w:p w14:paraId="4D02D5D7" w14:textId="77777777" w:rsidR="00F21E02" w:rsidRPr="00F21E02" w:rsidRDefault="00F21E02" w:rsidP="00F21E02">
            <w:pPr>
              <w:autoSpaceDE w:val="0"/>
              <w:autoSpaceDN w:val="0"/>
              <w:adjustRightInd w:val="0"/>
              <w:contextualSpacing/>
              <w:rPr>
                <w:rFonts w:ascii="Calibri" w:hAnsi="Calibri" w:cs="Calibri"/>
                <w:color w:val="000000"/>
                <w:szCs w:val="32"/>
              </w:rPr>
            </w:pPr>
            <w:r w:rsidRPr="00E017D9">
              <w:rPr>
                <w:rFonts w:ascii="Calibri" w:hAnsi="Calibri" w:cs="Calibri"/>
                <w:b/>
                <w:color w:val="000000"/>
                <w:szCs w:val="32"/>
                <w:highlight w:val="yellow"/>
              </w:rPr>
              <w:t>KiDS-WITS</w:t>
            </w:r>
            <w:r w:rsidRPr="00F21E02">
              <w:rPr>
                <w:rFonts w:ascii="Calibri" w:hAnsi="Calibri" w:cs="Calibri"/>
                <w:color w:val="000000"/>
                <w:szCs w:val="32"/>
              </w:rPr>
              <w:t xml:space="preserve"> = Knowledge, Dispositions, and Skills for Working with Infants and Toddlers with Special needs: Competencies for and Assessment of the Infant/Toddler Workforce</w:t>
            </w:r>
          </w:p>
          <w:p w14:paraId="00D2793E" w14:textId="77777777" w:rsidR="00F21E02" w:rsidRPr="00F21E02" w:rsidRDefault="00F21E02" w:rsidP="00F21E02">
            <w:pPr>
              <w:autoSpaceDE w:val="0"/>
              <w:autoSpaceDN w:val="0"/>
              <w:adjustRightInd w:val="0"/>
              <w:contextualSpacing/>
              <w:rPr>
                <w:sz w:val="12"/>
              </w:rPr>
            </w:pPr>
          </w:p>
          <w:p w14:paraId="2581F4B9" w14:textId="77777777" w:rsidR="00F21E02" w:rsidRPr="00F21E02" w:rsidRDefault="00F21E02" w:rsidP="00F21E02">
            <w:pPr>
              <w:autoSpaceDE w:val="0"/>
              <w:autoSpaceDN w:val="0"/>
              <w:adjustRightInd w:val="0"/>
              <w:contextualSpacing/>
              <w:rPr>
                <w:rFonts w:cstheme="minorHAnsi"/>
                <w:b/>
                <w:szCs w:val="24"/>
              </w:rPr>
            </w:pPr>
            <w:r w:rsidRPr="00E017D9">
              <w:rPr>
                <w:rFonts w:cstheme="minorHAnsi"/>
                <w:b/>
                <w:szCs w:val="24"/>
                <w:highlight w:val="cyan"/>
              </w:rPr>
              <w:t>CKCC</w:t>
            </w:r>
            <w:r w:rsidRPr="00F21E02">
              <w:rPr>
                <w:rFonts w:cstheme="minorHAnsi"/>
                <w:szCs w:val="24"/>
              </w:rPr>
              <w:t xml:space="preserve"> = Michigan Core Knowledge and Core Competencies for the Early Care and Education Workforce </w:t>
            </w:r>
            <w:hyperlink r:id="rId12" w:history="1">
              <w:r w:rsidRPr="00F21E02">
                <w:rPr>
                  <w:rFonts w:cstheme="minorHAnsi"/>
                  <w:b/>
                  <w:color w:val="0563C1" w:themeColor="hyperlink"/>
                  <w:szCs w:val="24"/>
                </w:rPr>
                <w:t>https://www.michigan.gov/documents/mde/MI_CKCC_6-19-14_Revisions_461813_7.pdf</w:t>
              </w:r>
            </w:hyperlink>
            <w:r w:rsidRPr="00F21E02">
              <w:rPr>
                <w:rFonts w:cstheme="minorHAnsi"/>
                <w:b/>
                <w:szCs w:val="24"/>
              </w:rPr>
              <w:t xml:space="preserve"> </w:t>
            </w:r>
          </w:p>
          <w:p w14:paraId="059635B4" w14:textId="77777777" w:rsidR="00F21E02" w:rsidRPr="00F21E02" w:rsidRDefault="00F21E02" w:rsidP="00F21E02">
            <w:pPr>
              <w:autoSpaceDE w:val="0"/>
              <w:autoSpaceDN w:val="0"/>
              <w:adjustRightInd w:val="0"/>
              <w:contextualSpacing/>
              <w:rPr>
                <w:rFonts w:cstheme="minorHAnsi"/>
                <w:b/>
                <w:sz w:val="12"/>
                <w:szCs w:val="24"/>
              </w:rPr>
            </w:pPr>
          </w:p>
          <w:p w14:paraId="6E96E6DC" w14:textId="77777777" w:rsidR="00F21E02" w:rsidRPr="00F21E02" w:rsidRDefault="00F21E02" w:rsidP="00F21E02">
            <w:pPr>
              <w:autoSpaceDE w:val="0"/>
              <w:autoSpaceDN w:val="0"/>
              <w:adjustRightInd w:val="0"/>
              <w:contextualSpacing/>
              <w:rPr>
                <w:rFonts w:cstheme="minorHAnsi"/>
                <w:b/>
                <w:sz w:val="24"/>
                <w:szCs w:val="24"/>
              </w:rPr>
            </w:pPr>
            <w:r w:rsidRPr="00E017D9">
              <w:rPr>
                <w:rFonts w:cstheme="minorHAnsi"/>
                <w:b/>
                <w:szCs w:val="24"/>
                <w:highlight w:val="magenta"/>
              </w:rPr>
              <w:t>Top 10</w:t>
            </w:r>
            <w:r w:rsidRPr="00F21E02">
              <w:rPr>
                <w:rFonts w:cstheme="minorHAnsi"/>
                <w:szCs w:val="24"/>
              </w:rPr>
              <w:t xml:space="preserve"> = Top 10 in 10 Years Goals &amp; Strategies  </w:t>
            </w:r>
            <w:hyperlink r:id="rId13" w:history="1">
              <w:r w:rsidRPr="00F21E02">
                <w:rPr>
                  <w:rFonts w:cstheme="minorHAnsi"/>
                  <w:b/>
                  <w:color w:val="0563C1" w:themeColor="hyperlink"/>
                  <w:szCs w:val="24"/>
                </w:rPr>
                <w:t>https://www.michigan.gov/documents/mde/_MDE_Goals_and_Strategies_2-8-16_514042_7.pdf</w:t>
              </w:r>
            </w:hyperlink>
            <w:r w:rsidRPr="00F21E02">
              <w:rPr>
                <w:rFonts w:cstheme="minorHAnsi"/>
                <w:b/>
                <w:szCs w:val="24"/>
              </w:rPr>
              <w:t xml:space="preserve"> </w:t>
            </w:r>
          </w:p>
          <w:p w14:paraId="2E236B6A" w14:textId="77777777" w:rsidR="00F21E02" w:rsidRPr="00F21E02" w:rsidRDefault="00F21E02" w:rsidP="00F21E02">
            <w:pPr>
              <w:autoSpaceDE w:val="0"/>
              <w:autoSpaceDN w:val="0"/>
              <w:adjustRightInd w:val="0"/>
              <w:contextualSpacing/>
              <w:rPr>
                <w:rFonts w:cstheme="minorHAnsi"/>
                <w:sz w:val="12"/>
                <w:szCs w:val="24"/>
              </w:rPr>
            </w:pPr>
          </w:p>
          <w:p w14:paraId="2E853FE2" w14:textId="1FDC8984" w:rsidR="00E32F69" w:rsidRDefault="00F21E02" w:rsidP="00F21E02">
            <w:pPr>
              <w:outlineLvl w:val="0"/>
              <w:rPr>
                <w:rFonts w:ascii="Calibri" w:eastAsia="Calibri" w:hAnsi="Calibri" w:cs="Calibri"/>
                <w:b/>
                <w:bCs/>
                <w:color w:val="000000"/>
              </w:rPr>
            </w:pPr>
            <w:r w:rsidRPr="00E017D9">
              <w:rPr>
                <w:rFonts w:cstheme="minorHAnsi"/>
                <w:b/>
                <w:szCs w:val="24"/>
                <w:highlight w:val="magenta"/>
              </w:rPr>
              <w:t>Cert</w:t>
            </w:r>
            <w:r w:rsidRPr="00F21E02">
              <w:rPr>
                <w:rFonts w:cstheme="minorHAnsi"/>
                <w:szCs w:val="24"/>
              </w:rPr>
              <w:t xml:space="preserve"> = Revised Michigan Teacher Certification Structure </w:t>
            </w:r>
            <w:hyperlink r:id="rId14" w:history="1">
              <w:r w:rsidRPr="00F21E02">
                <w:rPr>
                  <w:rFonts w:cstheme="minorHAnsi"/>
                  <w:b/>
                  <w:color w:val="0563C1" w:themeColor="hyperlink"/>
                  <w:szCs w:val="24"/>
                </w:rPr>
                <w:t>https://www.michigan.gov/documents/mde/Certificate_Structure_623452_7.pdf</w:t>
              </w:r>
            </w:hyperlink>
          </w:p>
          <w:p w14:paraId="1D06B692" w14:textId="6D066BA5" w:rsidR="00E32F69" w:rsidRPr="00E017D9" w:rsidRDefault="00E32F69" w:rsidP="009A63BA">
            <w:pPr>
              <w:outlineLvl w:val="0"/>
              <w:rPr>
                <w:rFonts w:ascii="Calibri" w:eastAsia="Calibri" w:hAnsi="Calibri" w:cs="Calibri"/>
                <w:b/>
                <w:bCs/>
                <w:color w:val="000000"/>
                <w:sz w:val="8"/>
                <w:szCs w:val="8"/>
              </w:rPr>
            </w:pPr>
          </w:p>
        </w:tc>
      </w:tr>
      <w:tr w:rsidR="00391864" w14:paraId="5880A7BE" w14:textId="77777777" w:rsidTr="004F7C06">
        <w:trPr>
          <w:cantSplit/>
          <w:trHeight w:val="1134"/>
        </w:trPr>
        <w:tc>
          <w:tcPr>
            <w:tcW w:w="584" w:type="dxa"/>
            <w:textDirection w:val="btLr"/>
          </w:tcPr>
          <w:p w14:paraId="2F0BF209" w14:textId="32CFE5EA" w:rsidR="00391864" w:rsidRDefault="001974F1" w:rsidP="00EA09FB">
            <w:pPr>
              <w:ind w:left="113" w:right="113"/>
              <w:jc w:val="center"/>
              <w:rPr>
                <w:b/>
                <w:bCs/>
                <w:sz w:val="28"/>
                <w:szCs w:val="28"/>
              </w:rPr>
            </w:pPr>
            <w:r>
              <w:rPr>
                <w:b/>
                <w:bCs/>
                <w:sz w:val="28"/>
                <w:szCs w:val="28"/>
              </w:rPr>
              <w:t>NAEYC Framework</w:t>
            </w:r>
            <w:r w:rsidR="00017BE7">
              <w:rPr>
                <w:b/>
                <w:bCs/>
                <w:sz w:val="28"/>
                <w:szCs w:val="28"/>
              </w:rPr>
              <w:t>s</w:t>
            </w:r>
          </w:p>
        </w:tc>
        <w:tc>
          <w:tcPr>
            <w:tcW w:w="9630" w:type="dxa"/>
          </w:tcPr>
          <w:p w14:paraId="6F27E57A" w14:textId="77777777" w:rsidR="00E017D9" w:rsidRPr="00E017D9" w:rsidRDefault="00E017D9" w:rsidP="003127E2">
            <w:pPr>
              <w:contextualSpacing/>
              <w:rPr>
                <w:rFonts w:ascii="Calibri" w:eastAsia="Calibri" w:hAnsi="Calibri" w:cs="Calibri"/>
                <w:b/>
                <w:bCs/>
                <w:sz w:val="8"/>
                <w:szCs w:val="8"/>
              </w:rPr>
            </w:pPr>
          </w:p>
          <w:p w14:paraId="2866FEB7" w14:textId="76A9E7A0" w:rsidR="003127E2" w:rsidRDefault="003127E2" w:rsidP="003127E2">
            <w:pPr>
              <w:contextualSpacing/>
              <w:rPr>
                <w:rFonts w:ascii="Calibri" w:eastAsia="Calibri" w:hAnsi="Calibri" w:cs="Calibri"/>
              </w:rPr>
            </w:pPr>
            <w:r w:rsidRPr="00E017D9">
              <w:rPr>
                <w:rFonts w:ascii="Calibri" w:eastAsia="Calibri" w:hAnsi="Calibri" w:cs="Calibri"/>
                <w:b/>
                <w:bCs/>
                <w:highlight w:val="magenta"/>
              </w:rPr>
              <w:t>Advancing Equity in Early Childhood Education</w:t>
            </w:r>
            <w:r w:rsidRPr="00E017D9">
              <w:rPr>
                <w:rFonts w:ascii="Calibri" w:eastAsia="Calibri" w:hAnsi="Calibri" w:cs="Calibri"/>
              </w:rPr>
              <w:t xml:space="preserve">  </w:t>
            </w:r>
          </w:p>
          <w:p w14:paraId="1F5A4893" w14:textId="554160F5" w:rsidR="00E017D9" w:rsidRPr="00E017D9" w:rsidRDefault="00E017D9" w:rsidP="003127E2">
            <w:pPr>
              <w:contextualSpacing/>
              <w:rPr>
                <w:rFonts w:ascii="Calibri" w:eastAsia="Calibri" w:hAnsi="Calibri" w:cs="Calibri"/>
                <w:i/>
                <w:iCs/>
                <w:sz w:val="20"/>
                <w:szCs w:val="20"/>
              </w:rPr>
            </w:pPr>
            <w:r w:rsidRPr="00E017D9">
              <w:rPr>
                <w:rFonts w:ascii="Calibri" w:eastAsia="Calibri" w:hAnsi="Calibri" w:cs="Calibri"/>
                <w:i/>
                <w:iCs/>
                <w:sz w:val="20"/>
                <w:szCs w:val="20"/>
              </w:rPr>
              <w:t xml:space="preserve">The NAEYC position statement equity reminds us that </w:t>
            </w:r>
            <w:r w:rsidRPr="00E017D9">
              <w:rPr>
                <w:i/>
                <w:iCs/>
                <w:sz w:val="20"/>
                <w:szCs w:val="20"/>
              </w:rPr>
              <w:t>“all children have the right to equitable learning opportunities that help them achieve their full potential as engaged learners and valued members of society. Thus, all early childhood educators have a professional obligation to advance equity. They can do this best when they are effectively supported by the early learning settings in which they work and when they and their wider communities embrace diversity and full inclusion as strengths, uphold fundamental principles of fairness and justice, and work to eliminate structural inequities that limit equitable learning opportunities.”</w:t>
            </w:r>
          </w:p>
          <w:p w14:paraId="1246802F" w14:textId="02820056" w:rsidR="003127E2" w:rsidRPr="003127E2" w:rsidRDefault="00564F0D" w:rsidP="003127E2">
            <w:pPr>
              <w:contextualSpacing/>
              <w:rPr>
                <w:rFonts w:ascii="Calibri" w:eastAsia="Calibri" w:hAnsi="Calibri" w:cs="Calibri"/>
              </w:rPr>
            </w:pPr>
            <w:hyperlink r:id="rId15" w:history="1">
              <w:r w:rsidR="00A254F7" w:rsidRPr="003127E2">
                <w:rPr>
                  <w:rStyle w:val="Hyperlink"/>
                  <w:rFonts w:ascii="Calibri" w:eastAsia="Calibri" w:hAnsi="Calibri" w:cs="Calibri"/>
                  <w:b/>
                  <w:bCs/>
                  <w:sz w:val="20"/>
                  <w:szCs w:val="20"/>
                  <w:u w:val="none"/>
                </w:rPr>
                <w:t>https://www.naeyc.org/sites/default/files/globally-shared/downloads/PDFs/resources/position-statements/naeycadvancingequitypositionstatement.pdf</w:t>
              </w:r>
            </w:hyperlink>
          </w:p>
          <w:p w14:paraId="522FC937" w14:textId="77800A0D" w:rsidR="003127E2" w:rsidRDefault="003127E2" w:rsidP="007C3495">
            <w:pPr>
              <w:keepNext/>
              <w:keepLines/>
              <w:outlineLvl w:val="0"/>
              <w:rPr>
                <w:rFonts w:ascii="Calibri" w:eastAsia="Times New Roman" w:hAnsi="Calibri" w:cs="Calibri"/>
                <w:b/>
                <w:sz w:val="12"/>
                <w:szCs w:val="16"/>
              </w:rPr>
            </w:pPr>
          </w:p>
          <w:p w14:paraId="060E7D40" w14:textId="39263CEC" w:rsidR="00E017D9" w:rsidRDefault="00E017D9" w:rsidP="007C3495">
            <w:pPr>
              <w:keepNext/>
              <w:keepLines/>
              <w:outlineLvl w:val="0"/>
              <w:rPr>
                <w:rFonts w:ascii="Calibri" w:eastAsia="Calibri" w:hAnsi="Calibri" w:cs="Calibri"/>
                <w:b/>
                <w:bCs/>
                <w:color w:val="000000"/>
              </w:rPr>
            </w:pPr>
            <w:r w:rsidRPr="00E017D9">
              <w:rPr>
                <w:rFonts w:ascii="Calibri" w:eastAsia="Calibri" w:hAnsi="Calibri" w:cs="Calibri"/>
                <w:b/>
                <w:bCs/>
                <w:color w:val="000000"/>
                <w:highlight w:val="magenta"/>
              </w:rPr>
              <w:t>Code of Ethical Conduct and Statement of Commitment</w:t>
            </w:r>
          </w:p>
          <w:p w14:paraId="0AFBF9FD" w14:textId="2C83ADFA" w:rsidR="00E017D9" w:rsidRDefault="00E017D9" w:rsidP="007C3495">
            <w:pPr>
              <w:keepNext/>
              <w:keepLines/>
              <w:outlineLvl w:val="0"/>
              <w:rPr>
                <w:rFonts w:cstheme="minorHAnsi"/>
                <w:i/>
                <w:iCs/>
                <w:color w:val="111111"/>
                <w:sz w:val="20"/>
                <w:szCs w:val="20"/>
                <w:shd w:val="clear" w:color="auto" w:fill="FFFFFF"/>
              </w:rPr>
            </w:pPr>
            <w:r w:rsidRPr="008E46B4">
              <w:rPr>
                <w:rStyle w:val="Strong"/>
                <w:rFonts w:cstheme="minorHAnsi"/>
                <w:b w:val="0"/>
                <w:bCs w:val="0"/>
                <w:i/>
                <w:iCs/>
                <w:color w:val="111111"/>
                <w:sz w:val="20"/>
                <w:szCs w:val="20"/>
                <w:shd w:val="clear" w:color="auto" w:fill="FFFFFF"/>
              </w:rPr>
              <w:t>NAEYC</w:t>
            </w:r>
            <w:r w:rsidRPr="008E46B4">
              <w:rPr>
                <w:rFonts w:cstheme="minorHAnsi"/>
                <w:i/>
                <w:iCs/>
                <w:color w:val="111111"/>
                <w:sz w:val="20"/>
                <w:szCs w:val="20"/>
                <w:shd w:val="clear" w:color="auto" w:fill="FFFFFF"/>
              </w:rPr>
              <w:t> recognizes that those who work with young children face many daily decisions that have moral and ethical implications. The NAEYC Code of Ethical Conduct offers guidelines for responsible behavior and sets forth a common basis for resolving the principal ethical dilemmas encountered in early childhood care and education. </w:t>
            </w:r>
          </w:p>
          <w:p w14:paraId="52B61EA5" w14:textId="225BD922" w:rsidR="008E46B4" w:rsidRPr="008E46B4" w:rsidRDefault="00564F0D" w:rsidP="007C3495">
            <w:pPr>
              <w:keepNext/>
              <w:keepLines/>
              <w:outlineLvl w:val="0"/>
              <w:rPr>
                <w:rFonts w:eastAsia="Times New Roman" w:cstheme="minorHAnsi"/>
                <w:b/>
                <w:sz w:val="20"/>
                <w:szCs w:val="24"/>
              </w:rPr>
            </w:pPr>
            <w:hyperlink r:id="rId16" w:history="1">
              <w:r w:rsidR="008E46B4" w:rsidRPr="008E46B4">
                <w:rPr>
                  <w:rStyle w:val="Hyperlink"/>
                  <w:rFonts w:eastAsia="Times New Roman" w:cstheme="minorHAnsi"/>
                  <w:b/>
                  <w:sz w:val="20"/>
                  <w:szCs w:val="24"/>
                  <w:u w:val="none"/>
                </w:rPr>
                <w:t>https://www.naeyc.org/resources/position-statements/ethical-conduct</w:t>
              </w:r>
            </w:hyperlink>
          </w:p>
          <w:p w14:paraId="39B5798A" w14:textId="77777777" w:rsidR="008E46B4" w:rsidRPr="008E46B4" w:rsidRDefault="008E46B4" w:rsidP="007C3495">
            <w:pPr>
              <w:keepNext/>
              <w:keepLines/>
              <w:outlineLvl w:val="0"/>
              <w:rPr>
                <w:rFonts w:eastAsia="Times New Roman" w:cstheme="minorHAnsi"/>
                <w:b/>
                <w:sz w:val="12"/>
                <w:szCs w:val="16"/>
              </w:rPr>
            </w:pPr>
          </w:p>
          <w:p w14:paraId="7A130BBE" w14:textId="77777777" w:rsidR="00E017D9" w:rsidRPr="00E017D9" w:rsidRDefault="00A254F7" w:rsidP="007C3495">
            <w:pPr>
              <w:keepNext/>
              <w:keepLines/>
              <w:outlineLvl w:val="0"/>
              <w:rPr>
                <w:rFonts w:eastAsia="Times New Roman" w:cstheme="minorHAnsi"/>
              </w:rPr>
            </w:pPr>
            <w:r w:rsidRPr="008E46B4">
              <w:rPr>
                <w:rFonts w:eastAsia="Times New Roman" w:cstheme="minorHAnsi"/>
                <w:b/>
                <w:bCs/>
                <w:highlight w:val="magenta"/>
              </w:rPr>
              <w:t>Developmentally Appropriate Practice (DAP) position statement</w:t>
            </w:r>
            <w:r w:rsidRPr="00E017D9">
              <w:rPr>
                <w:rFonts w:eastAsia="Times New Roman" w:cstheme="minorHAnsi"/>
              </w:rPr>
              <w:t xml:space="preserve"> </w:t>
            </w:r>
          </w:p>
          <w:p w14:paraId="32895E07" w14:textId="77C26FAC" w:rsidR="00E017D9" w:rsidRPr="00E017D9" w:rsidRDefault="00E017D9" w:rsidP="007C3495">
            <w:pPr>
              <w:keepNext/>
              <w:keepLines/>
              <w:outlineLvl w:val="0"/>
              <w:rPr>
                <w:rFonts w:eastAsia="Times New Roman" w:cstheme="minorHAnsi"/>
                <w:i/>
                <w:iCs/>
                <w:sz w:val="20"/>
                <w:szCs w:val="20"/>
              </w:rPr>
            </w:pPr>
            <w:r w:rsidRPr="00E017D9">
              <w:rPr>
                <w:i/>
                <w:iCs/>
                <w:sz w:val="20"/>
                <w:szCs w:val="20"/>
              </w:rPr>
              <w:t xml:space="preserve">NAEYC defines “developmentally appropriate practice” as methods that promote each child’s optimal development and learning through a strengths-based, play-based approach to joyful, engaged learning. Educators implement developmentally appropriate practice by recognizing the multiple assets all young children bring to the early learning program as unique individuals and as members of families and communities. Building on each child’s strengths—and taking care to not harm any aspect of each child’s physical, cognitive, social, or emotional wellbeing—educators design and implement learning environments to help all children achieve their full potential across all domains of development and across all content areas. Developmentally appropriate practice recognizes and supports each individual as a valued member of the learning community. As a result, to be developmentally appropriate, practices must also be culturally, linguistically, and ability appropriate for each child. </w:t>
            </w:r>
          </w:p>
          <w:p w14:paraId="6B7A02F2" w14:textId="5B045C74" w:rsidR="00A254F7" w:rsidRPr="00E017D9" w:rsidRDefault="00564F0D" w:rsidP="007C3495">
            <w:pPr>
              <w:keepNext/>
              <w:keepLines/>
              <w:outlineLvl w:val="0"/>
              <w:rPr>
                <w:rFonts w:eastAsia="Times New Roman" w:cstheme="minorHAnsi"/>
                <w:b/>
                <w:sz w:val="24"/>
                <w:szCs w:val="32"/>
              </w:rPr>
            </w:pPr>
            <w:hyperlink r:id="rId17" w:history="1">
              <w:r w:rsidR="00E017D9" w:rsidRPr="00E017D9">
                <w:rPr>
                  <w:rStyle w:val="Hyperlink"/>
                  <w:rFonts w:eastAsia="Times New Roman" w:cstheme="minorHAnsi"/>
                  <w:b/>
                  <w:bCs/>
                  <w:sz w:val="20"/>
                  <w:szCs w:val="20"/>
                  <w:u w:val="none"/>
                </w:rPr>
                <w:t>https://www.naeyc.org/sites/default/files/globally-shared/downloads/PDFs/resources/position-statements/dap-statement_0.pdf</w:t>
              </w:r>
            </w:hyperlink>
          </w:p>
          <w:p w14:paraId="5A4BC8E6" w14:textId="77777777" w:rsidR="003127E2" w:rsidRPr="00E017D9" w:rsidRDefault="003127E2" w:rsidP="007C3495">
            <w:pPr>
              <w:keepNext/>
              <w:keepLines/>
              <w:outlineLvl w:val="0"/>
              <w:rPr>
                <w:rFonts w:ascii="Calibri" w:eastAsia="Times New Roman" w:hAnsi="Calibri" w:cs="Calibri"/>
                <w:b/>
                <w:sz w:val="12"/>
                <w:szCs w:val="16"/>
              </w:rPr>
            </w:pPr>
          </w:p>
          <w:p w14:paraId="34B2F5AF" w14:textId="0E472464" w:rsidR="007C3495" w:rsidRPr="00E017D9" w:rsidRDefault="007C3495" w:rsidP="007C3495">
            <w:pPr>
              <w:keepNext/>
              <w:keepLines/>
              <w:outlineLvl w:val="0"/>
              <w:rPr>
                <w:rFonts w:ascii="Calibri" w:eastAsia="Times New Roman" w:hAnsi="Calibri" w:cs="Calibri"/>
                <w:b/>
                <w:szCs w:val="28"/>
              </w:rPr>
            </w:pPr>
            <w:r w:rsidRPr="008E46B4">
              <w:rPr>
                <w:rFonts w:ascii="Calibri" w:eastAsia="Times New Roman" w:hAnsi="Calibri" w:cs="Calibri"/>
                <w:b/>
                <w:szCs w:val="28"/>
                <w:highlight w:val="magenta"/>
              </w:rPr>
              <w:t>Professional Standards and Competencies for Early Childhood Educators</w:t>
            </w:r>
          </w:p>
          <w:p w14:paraId="5088032E" w14:textId="77777777" w:rsidR="007C3495" w:rsidRPr="007C3495" w:rsidRDefault="007C3495" w:rsidP="007C3495">
            <w:pPr>
              <w:rPr>
                <w:rFonts w:ascii="Calibri" w:eastAsia="Times New Roman" w:hAnsi="Calibri" w:cs="Calibri"/>
                <w:i/>
                <w:sz w:val="20"/>
                <w:szCs w:val="20"/>
              </w:rPr>
            </w:pPr>
            <w:r w:rsidRPr="007C3495">
              <w:rPr>
                <w:rFonts w:ascii="Calibri" w:eastAsia="Times New Roman" w:hAnsi="Calibri" w:cs="Calibri"/>
                <w:i/>
                <w:sz w:val="20"/>
                <w:szCs w:val="20"/>
              </w:rPr>
              <w:t>This core body of knowledge, skills, values, and dispositions reflects what early childhood educators must demonstrate to effectively promote the development, learning, and well-being of each and every young child. Visit this site to read the NAEYC position statement in English and Spanish, view an executive summary, or access a side-by-side comparison between the 2010 Professional Preparation Standards and the new framework.</w:t>
            </w:r>
          </w:p>
          <w:p w14:paraId="78510D85" w14:textId="63572375" w:rsidR="008E46B4" w:rsidRPr="008E46B4" w:rsidRDefault="00564F0D" w:rsidP="008E46B4">
            <w:pPr>
              <w:rPr>
                <w:rFonts w:ascii="Calibri" w:eastAsia="Times New Roman" w:hAnsi="Calibri" w:cs="Calibri"/>
                <w:b/>
                <w:sz w:val="24"/>
                <w:szCs w:val="24"/>
              </w:rPr>
            </w:pPr>
            <w:hyperlink r:id="rId18" w:history="1">
              <w:r w:rsidR="007C3495" w:rsidRPr="007C3495">
                <w:rPr>
                  <w:rFonts w:ascii="Calibri" w:eastAsia="Times New Roman" w:hAnsi="Calibri" w:cs="Calibri"/>
                  <w:b/>
                  <w:color w:val="0563C1"/>
                  <w:sz w:val="20"/>
                  <w:szCs w:val="20"/>
                </w:rPr>
                <w:t>https://www.naeyc.org/resources/position-statements/professional-standards-competencies</w:t>
              </w:r>
            </w:hyperlink>
            <w:r w:rsidR="007C3495" w:rsidRPr="007C3495">
              <w:rPr>
                <w:rFonts w:ascii="Calibri" w:eastAsia="Times New Roman" w:hAnsi="Calibri" w:cs="Calibri"/>
                <w:b/>
                <w:sz w:val="24"/>
                <w:szCs w:val="24"/>
              </w:rPr>
              <w:t xml:space="preserve"> </w:t>
            </w:r>
          </w:p>
        </w:tc>
      </w:tr>
    </w:tbl>
    <w:p w14:paraId="575E4BF2" w14:textId="2E52BA11" w:rsidR="008E46B4" w:rsidRDefault="008E46B4" w:rsidP="008E46B4">
      <w:pPr>
        <w:jc w:val="center"/>
      </w:pPr>
      <w:r>
        <w:br w:type="column"/>
      </w:r>
      <w:r w:rsidRPr="00EA09FB">
        <w:rPr>
          <w:sz w:val="24"/>
          <w:szCs w:val="24"/>
          <w:highlight w:val="yellow"/>
        </w:rPr>
        <w:lastRenderedPageBreak/>
        <w:t>Infants/Toddlers</w:t>
      </w:r>
      <w:r>
        <w:rPr>
          <w:sz w:val="24"/>
          <w:szCs w:val="24"/>
        </w:rPr>
        <w:tab/>
      </w:r>
      <w:r w:rsidRPr="00EA09FB">
        <w:rPr>
          <w:rFonts w:cstheme="minorHAnsi"/>
          <w:sz w:val="24"/>
          <w:szCs w:val="24"/>
          <w:highlight w:val="green"/>
        </w:rPr>
        <w:t>Preschool</w:t>
      </w:r>
      <w:r>
        <w:rPr>
          <w:rFonts w:cstheme="minorHAnsi"/>
          <w:sz w:val="24"/>
          <w:szCs w:val="24"/>
        </w:rPr>
        <w:tab/>
      </w:r>
      <w:r>
        <w:rPr>
          <w:rFonts w:cstheme="minorHAnsi"/>
          <w:sz w:val="24"/>
          <w:szCs w:val="24"/>
        </w:rPr>
        <w:tab/>
      </w:r>
      <w:r w:rsidRPr="004F7C06">
        <w:rPr>
          <w:rFonts w:cstheme="minorHAnsi"/>
          <w:sz w:val="24"/>
          <w:szCs w:val="24"/>
          <w:highlight w:val="cyan"/>
        </w:rPr>
        <w:t>Birth-5</w:t>
      </w:r>
      <w:r>
        <w:rPr>
          <w:rFonts w:cstheme="minorHAnsi"/>
          <w:sz w:val="24"/>
          <w:szCs w:val="24"/>
        </w:rPr>
        <w:tab/>
      </w:r>
      <w:r>
        <w:rPr>
          <w:rFonts w:cstheme="minorHAnsi"/>
          <w:sz w:val="24"/>
          <w:szCs w:val="24"/>
        </w:rPr>
        <w:tab/>
      </w:r>
      <w:r w:rsidRPr="00876CEE">
        <w:rPr>
          <w:rFonts w:cstheme="minorHAnsi"/>
          <w:sz w:val="24"/>
          <w:szCs w:val="24"/>
          <w:highlight w:val="lightGray"/>
        </w:rPr>
        <w:t>K-3</w:t>
      </w:r>
      <w:r w:rsidRPr="00876CEE">
        <w:rPr>
          <w:rFonts w:cstheme="minorHAnsi"/>
          <w:sz w:val="24"/>
          <w:szCs w:val="24"/>
          <w:highlight w:val="lightGray"/>
          <w:vertAlign w:val="superscript"/>
        </w:rPr>
        <w:t>rd</w:t>
      </w:r>
      <w:r>
        <w:rPr>
          <w:rFonts w:cstheme="minorHAnsi"/>
          <w:sz w:val="24"/>
          <w:szCs w:val="24"/>
        </w:rPr>
        <w:tab/>
      </w:r>
      <w:r>
        <w:rPr>
          <w:rFonts w:cstheme="minorHAnsi"/>
          <w:sz w:val="24"/>
          <w:szCs w:val="24"/>
        </w:rPr>
        <w:tab/>
      </w:r>
      <w:r w:rsidRPr="004F7C06">
        <w:rPr>
          <w:rFonts w:cstheme="minorHAnsi"/>
          <w:sz w:val="24"/>
          <w:szCs w:val="24"/>
          <w:highlight w:val="magenta"/>
        </w:rPr>
        <w:t>Birth-8</w:t>
      </w:r>
    </w:p>
    <w:tbl>
      <w:tblPr>
        <w:tblStyle w:val="TableGrid"/>
        <w:tblW w:w="0" w:type="auto"/>
        <w:tblLook w:val="04A0" w:firstRow="1" w:lastRow="0" w:firstColumn="1" w:lastColumn="0" w:noHBand="0" w:noVBand="1"/>
      </w:tblPr>
      <w:tblGrid>
        <w:gridCol w:w="584"/>
        <w:gridCol w:w="9630"/>
      </w:tblGrid>
      <w:tr w:rsidR="009A63BA" w14:paraId="64CEBDB8" w14:textId="77777777" w:rsidTr="004F7C06">
        <w:trPr>
          <w:cantSplit/>
          <w:trHeight w:val="1134"/>
        </w:trPr>
        <w:tc>
          <w:tcPr>
            <w:tcW w:w="584" w:type="dxa"/>
            <w:textDirection w:val="btLr"/>
          </w:tcPr>
          <w:p w14:paraId="4A7E6181" w14:textId="0D8934B4" w:rsidR="009A63BA" w:rsidRDefault="00EA09FB" w:rsidP="00EA09FB">
            <w:pPr>
              <w:ind w:left="113" w:right="113"/>
              <w:jc w:val="center"/>
              <w:rPr>
                <w:b/>
                <w:bCs/>
                <w:sz w:val="28"/>
                <w:szCs w:val="28"/>
              </w:rPr>
            </w:pPr>
            <w:r>
              <w:rPr>
                <w:b/>
                <w:bCs/>
                <w:sz w:val="28"/>
                <w:szCs w:val="28"/>
              </w:rPr>
              <w:t>Engaging and Supporting Diverse Families</w:t>
            </w:r>
          </w:p>
        </w:tc>
        <w:tc>
          <w:tcPr>
            <w:tcW w:w="9630" w:type="dxa"/>
          </w:tcPr>
          <w:p w14:paraId="6FAA169B" w14:textId="77777777" w:rsidR="009A63BA" w:rsidRPr="004F7C06" w:rsidRDefault="009A63BA" w:rsidP="009A63BA">
            <w:pPr>
              <w:outlineLvl w:val="0"/>
              <w:rPr>
                <w:rFonts w:ascii="Calibri" w:eastAsia="Calibri" w:hAnsi="Calibri" w:cs="Calibri"/>
                <w:b/>
                <w:bCs/>
                <w:color w:val="000000"/>
                <w:highlight w:val="cyan"/>
              </w:rPr>
            </w:pPr>
            <w:r w:rsidRPr="004F7C06">
              <w:rPr>
                <w:rFonts w:ascii="Calibri" w:eastAsia="Calibri" w:hAnsi="Calibri" w:cs="Calibri"/>
                <w:b/>
                <w:bCs/>
                <w:color w:val="000000"/>
                <w:highlight w:val="cyan"/>
              </w:rPr>
              <w:t xml:space="preserve">CONNECT Module 3: Communication for Collaboration </w:t>
            </w:r>
          </w:p>
          <w:p w14:paraId="6B323669" w14:textId="77777777" w:rsidR="009A63BA" w:rsidRPr="00B513E3" w:rsidRDefault="00564F0D" w:rsidP="009A63BA">
            <w:pPr>
              <w:rPr>
                <w:rFonts w:ascii="Calibri" w:eastAsia="Calibri" w:hAnsi="Calibri" w:cs="Times New Roman"/>
                <w:b/>
                <w:bCs/>
                <w:sz w:val="20"/>
                <w:szCs w:val="20"/>
              </w:rPr>
            </w:pPr>
            <w:hyperlink r:id="rId19" w:history="1">
              <w:r w:rsidR="009A63BA" w:rsidRPr="00B513E3">
                <w:rPr>
                  <w:rFonts w:ascii="Calibri" w:eastAsia="Calibri" w:hAnsi="Calibri" w:cs="Times New Roman"/>
                  <w:b/>
                  <w:bCs/>
                  <w:color w:val="0563C1"/>
                  <w:sz w:val="20"/>
                  <w:szCs w:val="20"/>
                </w:rPr>
                <w:t>https://www.connectmodules.dec-sped.org/connect-modules/learners/module-3/</w:t>
              </w:r>
            </w:hyperlink>
          </w:p>
          <w:p w14:paraId="005E4EF6" w14:textId="77777777" w:rsidR="009A63BA" w:rsidRPr="00B513E3" w:rsidRDefault="009A63BA" w:rsidP="009A63BA">
            <w:pPr>
              <w:rPr>
                <w:rFonts w:ascii="Calibri" w:eastAsia="Calibri" w:hAnsi="Calibri" w:cs="Times New Roman"/>
                <w:i/>
                <w:sz w:val="20"/>
              </w:rPr>
            </w:pPr>
            <w:r w:rsidRPr="00B513E3">
              <w:rPr>
                <w:rFonts w:ascii="Calibri" w:eastAsia="Calibri" w:hAnsi="Calibri" w:cs="Times New Roman"/>
                <w:i/>
                <w:sz w:val="20"/>
              </w:rPr>
              <w:t xml:space="preserve">This module describes effective communication practices for professional and families in early education and intervention. It links specific communications practices with particular purposes. Information on research findings and related policies are provided as well as examples of embedded interventions. </w:t>
            </w:r>
          </w:p>
          <w:p w14:paraId="3D07EDBD" w14:textId="77777777" w:rsidR="009A63BA" w:rsidRPr="00EA09FB" w:rsidRDefault="009A63BA" w:rsidP="009A63BA">
            <w:pPr>
              <w:rPr>
                <w:rFonts w:ascii="Calibri" w:eastAsia="Calibri" w:hAnsi="Calibri" w:cs="Times New Roman"/>
                <w:i/>
                <w:sz w:val="8"/>
                <w:szCs w:val="10"/>
                <w:highlight w:val="cyan"/>
              </w:rPr>
            </w:pPr>
          </w:p>
          <w:p w14:paraId="7438323E" w14:textId="77777777" w:rsidR="009A63BA" w:rsidRPr="004F7C06" w:rsidRDefault="009A63BA" w:rsidP="009A63BA">
            <w:pPr>
              <w:rPr>
                <w:rFonts w:ascii="Calibri" w:eastAsia="Calibri" w:hAnsi="Calibri" w:cs="Calibri"/>
                <w:b/>
                <w:iCs/>
                <w:highlight w:val="cyan"/>
              </w:rPr>
            </w:pPr>
            <w:r w:rsidRPr="004F7C06">
              <w:rPr>
                <w:rFonts w:ascii="Calibri" w:eastAsia="Calibri" w:hAnsi="Calibri" w:cs="Times New Roman"/>
                <w:b/>
                <w:iCs/>
                <w:highlight w:val="cyan"/>
              </w:rPr>
              <w:t>CONNECT</w:t>
            </w:r>
            <w:r w:rsidRPr="004F7C06">
              <w:rPr>
                <w:rFonts w:ascii="Calibri" w:eastAsia="Calibri" w:hAnsi="Calibri" w:cs="Calibri"/>
                <w:b/>
                <w:iCs/>
                <w:highlight w:val="cyan"/>
              </w:rPr>
              <w:t xml:space="preserve"> Module 4: Family-Professional Partnerships </w:t>
            </w:r>
          </w:p>
          <w:p w14:paraId="2AEC60CC" w14:textId="77777777" w:rsidR="009A63BA" w:rsidRPr="00B513E3" w:rsidRDefault="00564F0D" w:rsidP="009A63BA">
            <w:pPr>
              <w:rPr>
                <w:rFonts w:ascii="Calibri" w:eastAsia="Calibri" w:hAnsi="Calibri" w:cs="Times New Roman"/>
                <w:b/>
                <w:bCs/>
                <w:sz w:val="20"/>
                <w:szCs w:val="20"/>
              </w:rPr>
            </w:pPr>
            <w:hyperlink r:id="rId20" w:history="1">
              <w:r w:rsidR="009A63BA" w:rsidRPr="00B513E3">
                <w:rPr>
                  <w:rFonts w:ascii="Calibri" w:eastAsia="Calibri" w:hAnsi="Calibri" w:cs="Times New Roman"/>
                  <w:b/>
                  <w:bCs/>
                  <w:color w:val="0563C1"/>
                  <w:sz w:val="20"/>
                  <w:szCs w:val="20"/>
                </w:rPr>
                <w:t>https://www.connectmodules.dec-sped.org/connect-modules/learners/module-4/</w:t>
              </w:r>
            </w:hyperlink>
            <w:r w:rsidR="009A63BA" w:rsidRPr="00B513E3">
              <w:rPr>
                <w:rFonts w:ascii="Calibri" w:eastAsia="Calibri" w:hAnsi="Calibri" w:cs="Times New Roman"/>
                <w:b/>
                <w:bCs/>
                <w:sz w:val="20"/>
                <w:szCs w:val="20"/>
              </w:rPr>
              <w:t xml:space="preserve"> </w:t>
            </w:r>
          </w:p>
          <w:p w14:paraId="494A37B8" w14:textId="77777777" w:rsidR="009A63BA" w:rsidRPr="00B513E3" w:rsidRDefault="009A63BA" w:rsidP="009A63BA">
            <w:pPr>
              <w:rPr>
                <w:rFonts w:ascii="Calibri" w:eastAsia="Calibri" w:hAnsi="Calibri" w:cs="Times New Roman"/>
                <w:i/>
                <w:sz w:val="20"/>
              </w:rPr>
            </w:pPr>
            <w:r w:rsidRPr="00B513E3">
              <w:rPr>
                <w:rFonts w:ascii="Calibri" w:eastAsia="Calibri" w:hAnsi="Calibri" w:cs="Times New Roman"/>
                <w:i/>
                <w:sz w:val="20"/>
              </w:rPr>
              <w:t>This module presents effective practices for developing family-professional partnerships in a process of developing rapport, forming shared decisions, and partnering with the family to address challenges. Information on research findings and related policies are provided as well as examples of embedded interventions, activities, handouts, video and audio clips.</w:t>
            </w:r>
          </w:p>
          <w:p w14:paraId="3F485DDE" w14:textId="4E2CD0FE" w:rsidR="009A63BA" w:rsidRDefault="009A63BA" w:rsidP="009A63BA">
            <w:pPr>
              <w:outlineLvl w:val="2"/>
              <w:rPr>
                <w:rFonts w:ascii="Calibri" w:eastAsia="Calibri" w:hAnsi="Calibri" w:cs="Times New Roman"/>
                <w:sz w:val="8"/>
                <w:szCs w:val="8"/>
                <w:highlight w:val="cyan"/>
              </w:rPr>
            </w:pPr>
          </w:p>
          <w:p w14:paraId="34C31CE9" w14:textId="77777777" w:rsidR="00B513E3" w:rsidRDefault="00564F0D" w:rsidP="00B513E3">
            <w:pPr>
              <w:outlineLvl w:val="2"/>
              <w:rPr>
                <w:rFonts w:ascii="Calibri" w:eastAsia="Calibri" w:hAnsi="Calibri" w:cs="Corbel"/>
                <w:b/>
                <w:color w:val="000000"/>
              </w:rPr>
            </w:pPr>
            <w:hyperlink r:id="rId21" w:tooltip="go to the webpage" w:history="1">
              <w:r w:rsidR="00B513E3" w:rsidRPr="004F7C06">
                <w:rPr>
                  <w:rFonts w:ascii="Calibri" w:eastAsia="Calibri" w:hAnsi="Calibri" w:cs="Corbel"/>
                  <w:b/>
                  <w:color w:val="000000"/>
                  <w:sz w:val="21"/>
                  <w:szCs w:val="21"/>
                  <w:highlight w:val="cyan"/>
                </w:rPr>
                <w:t xml:space="preserve">Engaging Fathers </w:t>
              </w:r>
            </w:hyperlink>
            <w:r w:rsidR="00B513E3" w:rsidRPr="00C46ED4">
              <w:rPr>
                <w:rFonts w:ascii="Calibri" w:eastAsia="Calibri" w:hAnsi="Calibri" w:cs="Corbel"/>
                <w:b/>
                <w:color w:val="000000"/>
              </w:rPr>
              <w:t xml:space="preserve"> </w:t>
            </w:r>
          </w:p>
          <w:p w14:paraId="3C38F02F" w14:textId="77777777" w:rsidR="00B513E3" w:rsidRPr="00C46ED4" w:rsidRDefault="00564F0D" w:rsidP="00B513E3">
            <w:pPr>
              <w:outlineLvl w:val="2"/>
              <w:rPr>
                <w:rFonts w:ascii="Calibri" w:eastAsia="Times New Roman" w:hAnsi="Calibri" w:cs="Times New Roman"/>
                <w:b/>
                <w:bCs/>
                <w:sz w:val="20"/>
                <w:szCs w:val="20"/>
              </w:rPr>
            </w:pPr>
            <w:hyperlink r:id="rId22" w:history="1">
              <w:r w:rsidR="00B513E3" w:rsidRPr="00C46ED4">
                <w:rPr>
                  <w:rFonts w:ascii="Calibri" w:eastAsia="Times New Roman" w:hAnsi="Calibri" w:cs="Times New Roman"/>
                  <w:b/>
                  <w:color w:val="0563C1"/>
                  <w:sz w:val="20"/>
                  <w:szCs w:val="20"/>
                </w:rPr>
                <w:t>https://eclkc.ohs.acf.hhs.gov/video/engaging-fathers</w:t>
              </w:r>
            </w:hyperlink>
          </w:p>
          <w:p w14:paraId="6F63173C" w14:textId="77777777" w:rsidR="00B513E3" w:rsidRDefault="00B513E3" w:rsidP="00B513E3">
            <w:pPr>
              <w:outlineLvl w:val="2"/>
              <w:rPr>
                <w:rFonts w:ascii="Calibri" w:eastAsia="Times New Roman" w:hAnsi="Calibri" w:cs="Times New Roman"/>
                <w:i/>
                <w:sz w:val="20"/>
                <w:szCs w:val="20"/>
              </w:rPr>
            </w:pPr>
            <w:r w:rsidRPr="00C46ED4">
              <w:rPr>
                <w:rFonts w:ascii="Calibri" w:eastAsia="Times New Roman" w:hAnsi="Calibri" w:cs="Times New Roman"/>
                <w:i/>
                <w:sz w:val="20"/>
                <w:szCs w:val="20"/>
              </w:rPr>
              <w:t>Watch this video to learn about the strategies and practices one program uses to engage fathers and support positive child and family outcomes. Find examples of strong program leadership, a welcoming environment, and a commitment to family partnerships. A facilitator’s guide and a viewer’s guide are available at the same URL.</w:t>
            </w:r>
          </w:p>
          <w:p w14:paraId="285A8C3F" w14:textId="77777777" w:rsidR="00B513E3" w:rsidRPr="00EA09FB" w:rsidRDefault="00B513E3" w:rsidP="009A63BA">
            <w:pPr>
              <w:outlineLvl w:val="2"/>
              <w:rPr>
                <w:rFonts w:ascii="Calibri" w:eastAsia="Calibri" w:hAnsi="Calibri" w:cs="Times New Roman"/>
                <w:sz w:val="8"/>
                <w:szCs w:val="8"/>
                <w:highlight w:val="cyan"/>
              </w:rPr>
            </w:pPr>
          </w:p>
          <w:p w14:paraId="5645E730" w14:textId="77777777" w:rsidR="009A63BA" w:rsidRPr="004F7C06" w:rsidRDefault="00564F0D" w:rsidP="009A63BA">
            <w:pPr>
              <w:rPr>
                <w:rFonts w:ascii="Calibri" w:eastAsia="Times New Roman" w:hAnsi="Calibri" w:cs="Times New Roman"/>
                <w:b/>
                <w:highlight w:val="magenta"/>
              </w:rPr>
            </w:pPr>
            <w:hyperlink r:id="rId23" w:tgtFrame="_blank" w:history="1">
              <w:r w:rsidR="009A63BA" w:rsidRPr="004F7C06">
                <w:rPr>
                  <w:rFonts w:ascii="Calibri" w:eastAsia="Times New Roman" w:hAnsi="Calibri" w:cs="Arial"/>
                  <w:b/>
                  <w:color w:val="000000"/>
                  <w:spacing w:val="5"/>
                  <w:kern w:val="28"/>
                  <w:highlight w:val="magenta"/>
                  <w:lang w:val="it-IT"/>
                </w:rPr>
                <w:t>Family Engagement: From the Early Years to the Early Grades</w:t>
              </w:r>
            </w:hyperlink>
            <w:r w:rsidR="009A63BA" w:rsidRPr="004F7C06">
              <w:rPr>
                <w:rFonts w:ascii="Calibri" w:eastAsia="Times New Roman" w:hAnsi="Calibri" w:cs="Arial"/>
                <w:b/>
                <w:color w:val="000000"/>
                <w:spacing w:val="5"/>
                <w:kern w:val="28"/>
                <w:highlight w:val="magenta"/>
                <w:lang w:val="it-IT"/>
              </w:rPr>
              <w:t xml:space="preserve"> </w:t>
            </w:r>
          </w:p>
          <w:p w14:paraId="52C2F899" w14:textId="77777777" w:rsidR="009A63BA" w:rsidRPr="00B513E3" w:rsidRDefault="00564F0D" w:rsidP="009A63BA">
            <w:pPr>
              <w:rPr>
                <w:rFonts w:ascii="Calibri" w:eastAsia="Times New Roman" w:hAnsi="Calibri" w:cs="Times New Roman"/>
                <w:b/>
                <w:sz w:val="20"/>
              </w:rPr>
            </w:pPr>
            <w:hyperlink r:id="rId24" w:history="1">
              <w:r w:rsidR="009A63BA" w:rsidRPr="00B513E3">
                <w:rPr>
                  <w:rFonts w:ascii="Calibri" w:eastAsia="Times New Roman" w:hAnsi="Calibri" w:cs="Times New Roman"/>
                  <w:b/>
                  <w:color w:val="0563C1"/>
                  <w:sz w:val="20"/>
                </w:rPr>
                <w:t>http://www2.ed.gov/about/inits/ed/earlylearning/files/policy-statement-on-family-engagement.pdf</w:t>
              </w:r>
            </w:hyperlink>
          </w:p>
          <w:p w14:paraId="1CC7EF75" w14:textId="77777777" w:rsidR="009A63BA" w:rsidRPr="0085003B" w:rsidRDefault="009A63BA" w:rsidP="009A63BA">
            <w:pPr>
              <w:rPr>
                <w:rFonts w:ascii="Calibri" w:eastAsia="Times New Roman" w:hAnsi="Calibri" w:cs="Times New Roman"/>
                <w:sz w:val="20"/>
              </w:rPr>
            </w:pPr>
            <w:r w:rsidRPr="00B513E3">
              <w:rPr>
                <w:rFonts w:ascii="Calibri" w:eastAsia="Times New Roman" w:hAnsi="Calibri" w:cs="Times New Roman"/>
                <w:i/>
                <w:sz w:val="20"/>
              </w:rPr>
              <w:t xml:space="preserve">This 2016 joint policy statement from the US Departments of Education and Health and Human Services reflects the shared position that strong family engagement is central to promoting children's healthy development, school readiness, and academic achievement in elementary school and beyond. The policy statement reviews the research base, legal requirements, and best practices that support effective family engagement in children's learning, development, and wellness. It also identifies effective family engagement practices, provides recommendations, and highlights resources. An Executive Summary is available at </w:t>
            </w:r>
            <w:hyperlink r:id="rId25" w:history="1">
              <w:r w:rsidRPr="00B513E3">
                <w:rPr>
                  <w:rFonts w:ascii="Calibri" w:eastAsia="Times New Roman" w:hAnsi="Calibri" w:cs="Times New Roman"/>
                  <w:b/>
                  <w:color w:val="0563C1"/>
                  <w:sz w:val="20"/>
                </w:rPr>
                <w:t>http://www2.ed.gov/about/inits/ed/earlylearning/files/policy-statement-on-family-engagement-executive-summary.pdf</w:t>
              </w:r>
            </w:hyperlink>
          </w:p>
          <w:p w14:paraId="31CCF68B" w14:textId="77777777" w:rsidR="009A63BA" w:rsidRPr="00876CEE" w:rsidRDefault="009A63BA" w:rsidP="00987E9A">
            <w:pPr>
              <w:rPr>
                <w:b/>
                <w:bCs/>
                <w:sz w:val="8"/>
                <w:szCs w:val="8"/>
              </w:rPr>
            </w:pPr>
          </w:p>
          <w:p w14:paraId="1F1B0B10" w14:textId="77777777" w:rsidR="00876CEE" w:rsidRPr="00876CEE" w:rsidRDefault="00876CEE" w:rsidP="00876CEE">
            <w:pPr>
              <w:autoSpaceDE w:val="0"/>
              <w:autoSpaceDN w:val="0"/>
              <w:adjustRightInd w:val="0"/>
              <w:rPr>
                <w:rFonts w:ascii="Calibri" w:eastAsia="Calibri" w:hAnsi="Calibri" w:cs="Calibri"/>
                <w:highlight w:val="lightGray"/>
              </w:rPr>
            </w:pPr>
            <w:r w:rsidRPr="00876CEE">
              <w:rPr>
                <w:rFonts w:ascii="Calibri" w:eastAsia="Calibri" w:hAnsi="Calibri" w:cs="Calibri"/>
                <w:b/>
                <w:highlight w:val="lightGray"/>
              </w:rPr>
              <w:t>Having Their Say: Parents Describe Why and How They are Engaged in Their Children’s Education</w:t>
            </w:r>
            <w:r w:rsidRPr="00876CEE">
              <w:rPr>
                <w:rFonts w:ascii="Calibri" w:eastAsia="Calibri" w:hAnsi="Calibri" w:cs="Calibri"/>
                <w:highlight w:val="lightGray"/>
              </w:rPr>
              <w:t xml:space="preserve">  </w:t>
            </w:r>
          </w:p>
          <w:p w14:paraId="6B84331C" w14:textId="77777777" w:rsidR="00876CEE" w:rsidRPr="00B513E3" w:rsidRDefault="00564F0D" w:rsidP="00876CEE">
            <w:pPr>
              <w:shd w:val="clear" w:color="auto" w:fill="FFFFFF"/>
              <w:rPr>
                <w:rFonts w:ascii="Calibri" w:eastAsia="Calibri" w:hAnsi="Calibri" w:cs="Times New Roman"/>
                <w:b/>
                <w:color w:val="0563C1"/>
                <w:sz w:val="20"/>
                <w:szCs w:val="20"/>
              </w:rPr>
            </w:pPr>
            <w:hyperlink r:id="rId26" w:history="1">
              <w:r w:rsidR="00876CEE" w:rsidRPr="00B513E3">
                <w:rPr>
                  <w:rFonts w:ascii="Calibri" w:eastAsia="Calibri" w:hAnsi="Calibri" w:cs="Times New Roman"/>
                  <w:b/>
                  <w:color w:val="0563C1"/>
                  <w:sz w:val="20"/>
                  <w:szCs w:val="20"/>
                </w:rPr>
                <w:t>http://www.adi.org/journal/ss03/Mapp%2035-64.pdf</w:t>
              </w:r>
            </w:hyperlink>
            <w:r w:rsidR="00876CEE" w:rsidRPr="00B513E3">
              <w:rPr>
                <w:rFonts w:ascii="Calibri" w:eastAsia="Calibri" w:hAnsi="Calibri" w:cs="Times New Roman"/>
                <w:b/>
                <w:color w:val="0563C1"/>
                <w:sz w:val="20"/>
                <w:szCs w:val="20"/>
              </w:rPr>
              <w:t xml:space="preserve"> </w:t>
            </w:r>
          </w:p>
          <w:p w14:paraId="49A9B241" w14:textId="77777777" w:rsidR="00876CEE" w:rsidRPr="003318FD" w:rsidRDefault="00876CEE" w:rsidP="00876CEE">
            <w:pPr>
              <w:shd w:val="clear" w:color="auto" w:fill="FFFFFF"/>
              <w:rPr>
                <w:rFonts w:ascii="Calibri" w:eastAsia="Calibri" w:hAnsi="Calibri" w:cs="Times New Roman"/>
                <w:i/>
                <w:sz w:val="20"/>
              </w:rPr>
            </w:pPr>
            <w:r w:rsidRPr="00B513E3">
              <w:rPr>
                <w:rFonts w:ascii="Calibri" w:eastAsia="Calibri" w:hAnsi="Calibri" w:cs="Times New Roman"/>
                <w:i/>
                <w:sz w:val="20"/>
              </w:rPr>
              <w:t>Karen Mapp’s article describes the findings from a study that identified factors that contributed to successful educational partnerships between schools and families. The paper concludes with implications for practice and further research.</w:t>
            </w:r>
          </w:p>
          <w:p w14:paraId="45E11E8D" w14:textId="77777777" w:rsidR="00876CEE" w:rsidRPr="00876CEE" w:rsidRDefault="00876CEE" w:rsidP="00987E9A">
            <w:pPr>
              <w:rPr>
                <w:b/>
                <w:bCs/>
                <w:sz w:val="8"/>
                <w:szCs w:val="8"/>
              </w:rPr>
            </w:pPr>
          </w:p>
          <w:p w14:paraId="685DD239" w14:textId="77777777" w:rsidR="00876CEE" w:rsidRPr="00876CEE" w:rsidRDefault="00876CEE" w:rsidP="00876CEE">
            <w:pPr>
              <w:outlineLvl w:val="4"/>
              <w:rPr>
                <w:rFonts w:cs="Corbel"/>
                <w:b/>
                <w:color w:val="000000"/>
                <w:highlight w:val="green"/>
              </w:rPr>
            </w:pPr>
            <w:r w:rsidRPr="00876CEE">
              <w:rPr>
                <w:rFonts w:cs="Corbel"/>
                <w:b/>
                <w:color w:val="000000"/>
                <w:highlight w:val="green"/>
              </w:rPr>
              <w:t xml:space="preserve">Parent Engagement Practices Improve Outcomes for Preschool Children </w:t>
            </w:r>
          </w:p>
          <w:p w14:paraId="7256CE17" w14:textId="77777777" w:rsidR="00876CEE" w:rsidRPr="00B513E3" w:rsidRDefault="00564F0D" w:rsidP="00876CEE">
            <w:pPr>
              <w:rPr>
                <w:rFonts w:cs="Arial"/>
                <w:i/>
                <w:sz w:val="20"/>
                <w:szCs w:val="21"/>
              </w:rPr>
            </w:pPr>
            <w:hyperlink r:id="rId27" w:history="1">
              <w:r w:rsidR="00876CEE" w:rsidRPr="00B513E3">
                <w:rPr>
                  <w:rStyle w:val="Hyperlink"/>
                  <w:b/>
                  <w:sz w:val="20"/>
                  <w:u w:val="none"/>
                </w:rPr>
                <w:t>http://www.rwjf.org/content/dam/farm/reports/issue_briefs/2017/rwjf432769</w:t>
              </w:r>
            </w:hyperlink>
          </w:p>
          <w:p w14:paraId="072D2C17" w14:textId="77777777" w:rsidR="00876CEE" w:rsidRPr="00B343B3" w:rsidRDefault="00876CEE" w:rsidP="00876CEE">
            <w:pPr>
              <w:rPr>
                <w:rFonts w:cs="Arial"/>
                <w:i/>
                <w:sz w:val="20"/>
                <w:szCs w:val="21"/>
              </w:rPr>
            </w:pPr>
            <w:r w:rsidRPr="00B513E3">
              <w:rPr>
                <w:rFonts w:cs="Arial"/>
                <w:i/>
                <w:sz w:val="20"/>
                <w:szCs w:val="21"/>
              </w:rPr>
              <w:t>This January 2017 research brief describes research-based approaches to effectively engage families and children at risk for poor school readiness. The brief highlights findings from recent studies with preschool children (ages 3-5) and focuses on effective parent engagement models that improve school readiness outcomes in well-controlled studies. It finds that supporting parents' efforts to help their children develop during the preschool years improves a child's school readiness, reduces behavior problems, enhances social skills, and promotes academic success.</w:t>
            </w:r>
          </w:p>
          <w:p w14:paraId="6D6F6050" w14:textId="68D81D18" w:rsidR="00876CEE" w:rsidRPr="00F828C4" w:rsidRDefault="00876CEE" w:rsidP="00987E9A">
            <w:pPr>
              <w:rPr>
                <w:b/>
                <w:bCs/>
                <w:sz w:val="8"/>
                <w:szCs w:val="8"/>
              </w:rPr>
            </w:pPr>
          </w:p>
        </w:tc>
      </w:tr>
      <w:tr w:rsidR="004F7C06" w14:paraId="022BB3BE" w14:textId="77777777" w:rsidTr="004F7C06">
        <w:trPr>
          <w:cantSplit/>
          <w:trHeight w:val="1134"/>
        </w:trPr>
        <w:tc>
          <w:tcPr>
            <w:tcW w:w="584" w:type="dxa"/>
            <w:textDirection w:val="btLr"/>
          </w:tcPr>
          <w:p w14:paraId="46B043F7" w14:textId="171C9CC6" w:rsidR="004F7C06" w:rsidRDefault="004F7C06" w:rsidP="00EA09FB">
            <w:pPr>
              <w:ind w:left="113" w:right="113"/>
              <w:jc w:val="center"/>
              <w:rPr>
                <w:b/>
                <w:bCs/>
                <w:sz w:val="28"/>
                <w:szCs w:val="28"/>
              </w:rPr>
            </w:pPr>
            <w:r>
              <w:rPr>
                <w:b/>
                <w:bCs/>
                <w:sz w:val="28"/>
                <w:szCs w:val="28"/>
              </w:rPr>
              <w:t>Trauma</w:t>
            </w:r>
          </w:p>
        </w:tc>
        <w:tc>
          <w:tcPr>
            <w:tcW w:w="9630" w:type="dxa"/>
          </w:tcPr>
          <w:p w14:paraId="71106D5C" w14:textId="77777777" w:rsidR="004F7C06" w:rsidRPr="004F7C06" w:rsidRDefault="004F7C06" w:rsidP="004F7C06">
            <w:pPr>
              <w:keepNext/>
              <w:keepLines/>
              <w:outlineLvl w:val="3"/>
              <w:rPr>
                <w:rFonts w:eastAsiaTheme="majorEastAsia" w:cstheme="minorHAnsi"/>
                <w:b/>
                <w:bCs/>
                <w:sz w:val="8"/>
                <w:szCs w:val="8"/>
                <w:highlight w:val="yellow"/>
              </w:rPr>
            </w:pPr>
          </w:p>
          <w:p w14:paraId="29393AC9" w14:textId="14E6B091" w:rsidR="004F7C06" w:rsidRPr="004F7C06" w:rsidRDefault="004F7C06" w:rsidP="004F7C06">
            <w:pPr>
              <w:keepNext/>
              <w:keepLines/>
              <w:outlineLvl w:val="3"/>
              <w:rPr>
                <w:rFonts w:eastAsiaTheme="majorEastAsia" w:cstheme="minorHAnsi"/>
                <w:b/>
                <w:bCs/>
              </w:rPr>
            </w:pPr>
            <w:r w:rsidRPr="004F7C06">
              <w:rPr>
                <w:rFonts w:eastAsiaTheme="majorEastAsia" w:cstheme="minorHAnsi"/>
                <w:b/>
                <w:bCs/>
                <w:highlight w:val="cyan"/>
              </w:rPr>
              <w:t>Breaking Through: Understanding Stress and Resilience in Young Children</w:t>
            </w:r>
          </w:p>
          <w:p w14:paraId="1390F189" w14:textId="77777777" w:rsidR="004F7C06" w:rsidRPr="004F7C06" w:rsidRDefault="00564F0D" w:rsidP="004F7C06">
            <w:pPr>
              <w:rPr>
                <w:rFonts w:ascii="Calibri" w:eastAsia="Times New Roman" w:hAnsi="Calibri" w:cs="Times New Roman"/>
                <w:b/>
                <w:color w:val="0000FF"/>
                <w:sz w:val="20"/>
                <w:szCs w:val="20"/>
              </w:rPr>
            </w:pPr>
            <w:hyperlink r:id="rId28">
              <w:r w:rsidR="004F7C06" w:rsidRPr="004F7C06">
                <w:rPr>
                  <w:rFonts w:ascii="Calibri" w:eastAsia="Times New Roman" w:hAnsi="Calibri" w:cs="Times New Roman"/>
                  <w:b/>
                  <w:color w:val="0000FF"/>
                  <w:sz w:val="20"/>
                  <w:szCs w:val="20"/>
                </w:rPr>
                <w:t>https://eclkc.ohs.acf.hhs.gov/video/breaking-through-understanding-stress-resilience-young-children</w:t>
              </w:r>
            </w:hyperlink>
          </w:p>
          <w:p w14:paraId="3A8ED74E" w14:textId="77777777" w:rsidR="004F7C06" w:rsidRPr="004F7C06" w:rsidRDefault="004F7C06" w:rsidP="004F7C06">
            <w:pPr>
              <w:rPr>
                <w:b/>
                <w:bCs/>
                <w:sz w:val="28"/>
                <w:szCs w:val="28"/>
              </w:rPr>
            </w:pPr>
            <w:r w:rsidRPr="004F7C06">
              <w:rPr>
                <w:rFonts w:ascii="Calibri" w:eastAsia="Times New Roman" w:hAnsi="Calibri" w:cs="Times New Roman"/>
                <w:i/>
                <w:sz w:val="20"/>
                <w:szCs w:val="30"/>
              </w:rPr>
              <w:t xml:space="preserve">This video provides the perspectives of parents, Head Start staff, health care professionals, and others on the issues of adverse childhood events (ACEs), toxic stress, and resilience. </w:t>
            </w:r>
            <w:r w:rsidRPr="004F7C06">
              <w:rPr>
                <w:rFonts w:ascii="Calibri" w:eastAsia="Calibri" w:hAnsi="Calibri" w:cs="Calibri"/>
                <w:i/>
                <w:sz w:val="20"/>
                <w:szCs w:val="20"/>
              </w:rPr>
              <w:t xml:space="preserve"> A discussion guide and links to additional resources are available at</w:t>
            </w:r>
            <w:r w:rsidRPr="004F7C06">
              <w:rPr>
                <w:rFonts w:ascii="Calibri" w:eastAsia="Times New Roman" w:hAnsi="Calibri" w:cs="Times New Roman"/>
                <w:b/>
                <w:color w:val="0000FF"/>
                <w:sz w:val="20"/>
                <w:szCs w:val="20"/>
              </w:rPr>
              <w:t xml:space="preserve"> </w:t>
            </w:r>
            <w:hyperlink r:id="rId29" w:history="1">
              <w:r w:rsidRPr="004F7C06">
                <w:rPr>
                  <w:rFonts w:ascii="Calibri" w:eastAsia="Times New Roman" w:hAnsi="Calibri" w:cs="Times New Roman"/>
                  <w:b/>
                  <w:color w:val="0000FF"/>
                  <w:sz w:val="20"/>
                  <w:szCs w:val="20"/>
                </w:rPr>
                <w:t>https://eclkc.ohs.acf.hhs.gov/sites/default/files/pdf/understanding-stress-and-resilience-in-young-children.pdf</w:t>
              </w:r>
            </w:hyperlink>
          </w:p>
          <w:p w14:paraId="1E4B2CC9" w14:textId="77777777" w:rsidR="004F7C06" w:rsidRDefault="004F7C06" w:rsidP="009A63BA">
            <w:pPr>
              <w:outlineLvl w:val="0"/>
              <w:rPr>
                <w:rFonts w:ascii="Calibri" w:eastAsia="Calibri" w:hAnsi="Calibri" w:cs="Calibri"/>
                <w:b/>
                <w:bCs/>
                <w:color w:val="000000"/>
                <w:sz w:val="8"/>
                <w:szCs w:val="8"/>
                <w:highlight w:val="magenta"/>
              </w:rPr>
            </w:pPr>
          </w:p>
          <w:p w14:paraId="4501EC18" w14:textId="77777777" w:rsidR="008E46B4" w:rsidRPr="0011333E" w:rsidRDefault="008E46B4" w:rsidP="008E46B4">
            <w:pPr>
              <w:keepNext/>
              <w:keepLines/>
              <w:outlineLvl w:val="3"/>
              <w:rPr>
                <w:rFonts w:eastAsiaTheme="majorEastAsia" w:cstheme="minorHAnsi"/>
                <w:b/>
                <w:bCs/>
                <w:sz w:val="20"/>
                <w:szCs w:val="20"/>
                <w:highlight w:val="green"/>
              </w:rPr>
            </w:pPr>
            <w:r w:rsidRPr="0011333E">
              <w:rPr>
                <w:rFonts w:eastAsiaTheme="majorEastAsia" w:cstheme="minorHAnsi"/>
                <w:b/>
                <w:bCs/>
                <w:highlight w:val="green"/>
              </w:rPr>
              <w:t xml:space="preserve">Creating Trauma-Sensitive Classrooms </w:t>
            </w:r>
          </w:p>
          <w:p w14:paraId="75CB1CB9" w14:textId="77777777" w:rsidR="008E46B4" w:rsidRPr="0011333E" w:rsidRDefault="00564F0D" w:rsidP="008E46B4">
            <w:pPr>
              <w:keepNext/>
              <w:keepLines/>
              <w:outlineLvl w:val="3"/>
              <w:rPr>
                <w:rFonts w:cstheme="minorHAnsi"/>
                <w:i/>
                <w:iCs/>
                <w:color w:val="B22222"/>
              </w:rPr>
            </w:pPr>
            <w:hyperlink r:id="rId30" w:history="1">
              <w:r w:rsidR="008E46B4" w:rsidRPr="0011333E">
                <w:rPr>
                  <w:rFonts w:eastAsiaTheme="majorEastAsia" w:cstheme="minorHAnsi"/>
                  <w:b/>
                  <w:bCs/>
                  <w:color w:val="0563C1" w:themeColor="hyperlink"/>
                  <w:sz w:val="20"/>
                  <w:szCs w:val="20"/>
                </w:rPr>
                <w:t>https://www.naeyc.org/resources/pubs/yc/may2015/trauma-sensitive-classrooms</w:t>
              </w:r>
            </w:hyperlink>
            <w:r w:rsidR="008E46B4" w:rsidRPr="0011333E">
              <w:rPr>
                <w:rFonts w:eastAsiaTheme="majorEastAsia" w:cstheme="minorHAnsi"/>
                <w:i/>
                <w:iCs/>
                <w:color w:val="2F5496" w:themeColor="accent1" w:themeShade="BF"/>
              </w:rPr>
              <w:t xml:space="preserve"> </w:t>
            </w:r>
          </w:p>
          <w:p w14:paraId="0C19D467" w14:textId="77777777" w:rsidR="008E46B4" w:rsidRPr="0011333E" w:rsidRDefault="008E46B4" w:rsidP="008E46B4">
            <w:pPr>
              <w:keepNext/>
              <w:keepLines/>
              <w:outlineLvl w:val="3"/>
              <w:rPr>
                <w:rFonts w:cstheme="minorHAnsi"/>
                <w:i/>
                <w:iCs/>
                <w:sz w:val="20"/>
                <w:szCs w:val="20"/>
              </w:rPr>
            </w:pPr>
            <w:r w:rsidRPr="0011333E">
              <w:rPr>
                <w:rFonts w:eastAsiaTheme="majorEastAsia" w:cstheme="minorHAnsi"/>
                <w:i/>
                <w:iCs/>
                <w:sz w:val="20"/>
                <w:szCs w:val="20"/>
              </w:rPr>
              <w:t xml:space="preserve">This article provides resources and guidance on trauma-sensitive practices for educators working with young children. </w:t>
            </w:r>
          </w:p>
          <w:p w14:paraId="732C364A" w14:textId="2BA2C423" w:rsidR="008E46B4" w:rsidRPr="004F7C06" w:rsidRDefault="008E46B4" w:rsidP="009A63BA">
            <w:pPr>
              <w:outlineLvl w:val="0"/>
              <w:rPr>
                <w:rFonts w:ascii="Calibri" w:eastAsia="Calibri" w:hAnsi="Calibri" w:cs="Calibri"/>
                <w:b/>
                <w:bCs/>
                <w:color w:val="000000"/>
                <w:sz w:val="8"/>
                <w:szCs w:val="8"/>
                <w:highlight w:val="magenta"/>
              </w:rPr>
            </w:pPr>
          </w:p>
        </w:tc>
      </w:tr>
    </w:tbl>
    <w:p w14:paraId="6154B3C0" w14:textId="5475CF5F" w:rsidR="008E46B4" w:rsidRDefault="008E46B4" w:rsidP="004F7C06">
      <w:pPr>
        <w:spacing w:after="0" w:line="240" w:lineRule="auto"/>
        <w:ind w:firstLine="720"/>
        <w:rPr>
          <w:sz w:val="24"/>
          <w:szCs w:val="24"/>
        </w:rPr>
      </w:pPr>
      <w:r w:rsidRPr="00EA09FB">
        <w:rPr>
          <w:sz w:val="24"/>
          <w:szCs w:val="24"/>
          <w:highlight w:val="yellow"/>
        </w:rPr>
        <w:lastRenderedPageBreak/>
        <w:t>Infants/Toddlers</w:t>
      </w:r>
      <w:r>
        <w:rPr>
          <w:sz w:val="24"/>
          <w:szCs w:val="24"/>
        </w:rPr>
        <w:tab/>
      </w:r>
      <w:r w:rsidRPr="00EA09FB">
        <w:rPr>
          <w:rFonts w:cstheme="minorHAnsi"/>
          <w:sz w:val="24"/>
          <w:szCs w:val="24"/>
          <w:highlight w:val="green"/>
        </w:rPr>
        <w:t>Preschool</w:t>
      </w:r>
      <w:r>
        <w:rPr>
          <w:rFonts w:cstheme="minorHAnsi"/>
          <w:sz w:val="24"/>
          <w:szCs w:val="24"/>
        </w:rPr>
        <w:tab/>
      </w:r>
      <w:r>
        <w:rPr>
          <w:rFonts w:cstheme="minorHAnsi"/>
          <w:sz w:val="24"/>
          <w:szCs w:val="24"/>
        </w:rPr>
        <w:tab/>
      </w:r>
      <w:r w:rsidRPr="004F7C06">
        <w:rPr>
          <w:rFonts w:cstheme="minorHAnsi"/>
          <w:sz w:val="24"/>
          <w:szCs w:val="24"/>
          <w:highlight w:val="cyan"/>
        </w:rPr>
        <w:t>Birth-5</w:t>
      </w:r>
      <w:r>
        <w:rPr>
          <w:rFonts w:cstheme="minorHAnsi"/>
          <w:sz w:val="24"/>
          <w:szCs w:val="24"/>
        </w:rPr>
        <w:tab/>
      </w:r>
      <w:r>
        <w:rPr>
          <w:rFonts w:cstheme="minorHAnsi"/>
          <w:sz w:val="24"/>
          <w:szCs w:val="24"/>
        </w:rPr>
        <w:tab/>
      </w:r>
      <w:r w:rsidRPr="00876CEE">
        <w:rPr>
          <w:rFonts w:cstheme="minorHAnsi"/>
          <w:sz w:val="24"/>
          <w:szCs w:val="24"/>
          <w:highlight w:val="lightGray"/>
        </w:rPr>
        <w:t>K-3</w:t>
      </w:r>
      <w:r w:rsidRPr="00876CEE">
        <w:rPr>
          <w:rFonts w:cstheme="minorHAnsi"/>
          <w:sz w:val="24"/>
          <w:szCs w:val="24"/>
          <w:highlight w:val="lightGray"/>
          <w:vertAlign w:val="superscript"/>
        </w:rPr>
        <w:t>rd</w:t>
      </w:r>
      <w:r>
        <w:rPr>
          <w:rFonts w:cstheme="minorHAnsi"/>
          <w:sz w:val="24"/>
          <w:szCs w:val="24"/>
        </w:rPr>
        <w:tab/>
      </w:r>
      <w:r>
        <w:rPr>
          <w:rFonts w:cstheme="minorHAnsi"/>
          <w:sz w:val="24"/>
          <w:szCs w:val="24"/>
        </w:rPr>
        <w:tab/>
      </w:r>
      <w:r w:rsidRPr="004F7C06">
        <w:rPr>
          <w:rFonts w:cstheme="minorHAnsi"/>
          <w:sz w:val="24"/>
          <w:szCs w:val="24"/>
          <w:highlight w:val="magenta"/>
        </w:rPr>
        <w:t>Birth-8</w:t>
      </w:r>
    </w:p>
    <w:p w14:paraId="2C7487A0" w14:textId="77777777" w:rsidR="008E46B4" w:rsidRPr="00EA09FB" w:rsidRDefault="008E46B4" w:rsidP="004F7C06">
      <w:pPr>
        <w:spacing w:after="0" w:line="240" w:lineRule="auto"/>
        <w:ind w:firstLine="720"/>
        <w:rPr>
          <w:sz w:val="24"/>
          <w:szCs w:val="24"/>
        </w:rPr>
      </w:pPr>
    </w:p>
    <w:tbl>
      <w:tblPr>
        <w:tblStyle w:val="TableGrid"/>
        <w:tblW w:w="0" w:type="auto"/>
        <w:tblLook w:val="04A0" w:firstRow="1" w:lastRow="0" w:firstColumn="1" w:lastColumn="0" w:noHBand="0" w:noVBand="1"/>
      </w:tblPr>
      <w:tblGrid>
        <w:gridCol w:w="584"/>
        <w:gridCol w:w="9630"/>
      </w:tblGrid>
      <w:tr w:rsidR="009A63BA" w14:paraId="6A2D9C58" w14:textId="77777777" w:rsidTr="004F7C06">
        <w:trPr>
          <w:cantSplit/>
          <w:trHeight w:val="1134"/>
        </w:trPr>
        <w:tc>
          <w:tcPr>
            <w:tcW w:w="584" w:type="dxa"/>
            <w:textDirection w:val="btLr"/>
          </w:tcPr>
          <w:p w14:paraId="6A5121F8" w14:textId="0F718CFF" w:rsidR="009A63BA" w:rsidRDefault="004F7C06" w:rsidP="004F7C06">
            <w:pPr>
              <w:ind w:left="113" w:right="113"/>
              <w:jc w:val="center"/>
              <w:rPr>
                <w:b/>
                <w:bCs/>
                <w:sz w:val="28"/>
                <w:szCs w:val="28"/>
              </w:rPr>
            </w:pPr>
            <w:r>
              <w:rPr>
                <w:b/>
                <w:bCs/>
                <w:sz w:val="28"/>
                <w:szCs w:val="28"/>
              </w:rPr>
              <w:t>Supporting Children Who Have Experienced Trauma</w:t>
            </w:r>
          </w:p>
        </w:tc>
        <w:tc>
          <w:tcPr>
            <w:tcW w:w="9630" w:type="dxa"/>
          </w:tcPr>
          <w:p w14:paraId="5BC65D49" w14:textId="77777777" w:rsidR="00202740" w:rsidRPr="00F47E26" w:rsidRDefault="00202740" w:rsidP="00202740">
            <w:pPr>
              <w:keepNext/>
              <w:keepLines/>
              <w:outlineLvl w:val="3"/>
              <w:rPr>
                <w:rFonts w:eastAsiaTheme="majorEastAsia" w:cstheme="minorHAnsi"/>
                <w:b/>
                <w:bCs/>
                <w:sz w:val="8"/>
                <w:szCs w:val="8"/>
                <w:highlight w:val="yellow"/>
              </w:rPr>
            </w:pPr>
          </w:p>
          <w:p w14:paraId="2132DF46" w14:textId="77777777" w:rsidR="00202740" w:rsidRPr="00F47E26" w:rsidRDefault="00202740" w:rsidP="00202740">
            <w:pPr>
              <w:rPr>
                <w:rFonts w:ascii="Calibri" w:eastAsia="Calibri" w:hAnsi="Calibri" w:cs="Times New Roman"/>
                <w:b/>
                <w:bCs/>
                <w:sz w:val="8"/>
                <w:szCs w:val="8"/>
                <w:highlight w:val="yellow"/>
              </w:rPr>
            </w:pPr>
          </w:p>
          <w:p w14:paraId="37AC5446" w14:textId="77777777" w:rsidR="00202740" w:rsidRPr="00F47E26" w:rsidRDefault="00202740" w:rsidP="00202740">
            <w:pPr>
              <w:rPr>
                <w:rFonts w:ascii="Calibri" w:eastAsia="Calibri" w:hAnsi="Calibri" w:cs="Times New Roman"/>
                <w:b/>
                <w:bCs/>
                <w:highlight w:val="yellow"/>
              </w:rPr>
            </w:pPr>
            <w:r w:rsidRPr="00F47E26">
              <w:rPr>
                <w:rFonts w:ascii="Calibri" w:eastAsia="Calibri" w:hAnsi="Calibri" w:cs="Times New Roman"/>
                <w:b/>
                <w:bCs/>
                <w:highlight w:val="yellow"/>
              </w:rPr>
              <w:t xml:space="preserve">How to Identify and Support Children Experiencing Stress </w:t>
            </w:r>
          </w:p>
          <w:p w14:paraId="6929E515" w14:textId="77777777" w:rsidR="00202740" w:rsidRPr="0011333E" w:rsidRDefault="00564F0D" w:rsidP="00202740">
            <w:pPr>
              <w:rPr>
                <w:rFonts w:ascii="Calibri" w:eastAsia="Calibri" w:hAnsi="Calibri" w:cs="Times New Roman"/>
                <w:b/>
                <w:bCs/>
                <w:sz w:val="20"/>
              </w:rPr>
            </w:pPr>
            <w:hyperlink r:id="rId31" w:history="1">
              <w:r w:rsidR="00202740" w:rsidRPr="0011333E">
                <w:rPr>
                  <w:rFonts w:ascii="Calibri" w:eastAsia="Calibri" w:hAnsi="Calibri" w:cs="Times New Roman"/>
                  <w:b/>
                  <w:bCs/>
                  <w:color w:val="0000FF"/>
                  <w:sz w:val="20"/>
                </w:rPr>
                <w:t>http://usa.childcareaware.org/wp-content/uploads/2017/01/ChildStress_Whitepaper.pdf</w:t>
              </w:r>
            </w:hyperlink>
          </w:p>
          <w:p w14:paraId="074646CD" w14:textId="77777777" w:rsidR="00202740" w:rsidRPr="0011333E" w:rsidRDefault="00202740" w:rsidP="00202740">
            <w:pPr>
              <w:rPr>
                <w:rFonts w:ascii="Calibri" w:eastAsia="Calibri" w:hAnsi="Calibri" w:cs="Times New Roman"/>
                <w:i/>
                <w:sz w:val="20"/>
              </w:rPr>
            </w:pPr>
            <w:r w:rsidRPr="0011333E">
              <w:rPr>
                <w:rFonts w:ascii="Calibri" w:eastAsia="Calibri" w:hAnsi="Calibri" w:cs="Times New Roman"/>
                <w:i/>
                <w:sz w:val="20"/>
              </w:rPr>
              <w:t>This January 2017 resource highlights ways in which infants and toddlers may show caregivers that they are experiencing stress. The publication also offers effective strategies to reduce children’s stress levels.</w:t>
            </w:r>
          </w:p>
          <w:p w14:paraId="2E16D6BA" w14:textId="77777777" w:rsidR="00202740" w:rsidRPr="00F47E26" w:rsidRDefault="00202740" w:rsidP="00202740">
            <w:pPr>
              <w:rPr>
                <w:rFonts w:ascii="Calibri" w:eastAsia="Times New Roman" w:hAnsi="Calibri" w:cs="Times New Roman"/>
                <w:b/>
                <w:sz w:val="8"/>
                <w:szCs w:val="24"/>
                <w:highlight w:val="yellow"/>
              </w:rPr>
            </w:pPr>
          </w:p>
          <w:p w14:paraId="3D387683" w14:textId="77777777" w:rsidR="00202740" w:rsidRPr="00C06203" w:rsidRDefault="00202740" w:rsidP="00202740">
            <w:pPr>
              <w:outlineLvl w:val="0"/>
              <w:rPr>
                <w:rFonts w:ascii="Calibri" w:eastAsia="Times New Roman" w:hAnsi="Calibri" w:cs="Calibri"/>
                <w:b/>
                <w:bCs/>
                <w:kern w:val="36"/>
                <w:szCs w:val="48"/>
                <w:highlight w:val="magenta"/>
              </w:rPr>
            </w:pPr>
            <w:r w:rsidRPr="00C06203">
              <w:rPr>
                <w:rFonts w:ascii="Calibri" w:eastAsia="Times New Roman" w:hAnsi="Calibri" w:cs="Calibri"/>
                <w:b/>
                <w:bCs/>
                <w:kern w:val="36"/>
                <w:szCs w:val="48"/>
                <w:highlight w:val="magenta"/>
              </w:rPr>
              <w:t>How to Implement Trauma-informed Care to Build Resilience to Childhood Trauma</w:t>
            </w:r>
          </w:p>
          <w:p w14:paraId="3A274A5E" w14:textId="77777777" w:rsidR="00202740" w:rsidRPr="00C06203" w:rsidRDefault="00564F0D" w:rsidP="00202740">
            <w:pPr>
              <w:rPr>
                <w:rFonts w:ascii="Calibri" w:eastAsia="Times New Roman" w:hAnsi="Calibri" w:cs="Calibri"/>
                <w:i/>
                <w:color w:val="202020"/>
                <w:sz w:val="20"/>
                <w:szCs w:val="24"/>
              </w:rPr>
            </w:pPr>
            <w:hyperlink r:id="rId32" w:history="1">
              <w:r w:rsidR="00202740" w:rsidRPr="00C06203">
                <w:rPr>
                  <w:rFonts w:ascii="Calibri" w:eastAsia="Times New Roman" w:hAnsi="Calibri" w:cs="Calibri"/>
                  <w:b/>
                  <w:color w:val="0000FF"/>
                  <w:sz w:val="20"/>
                  <w:szCs w:val="24"/>
                </w:rPr>
                <w:t>https://www.childtrends.org/publications/how-to-implement-trauma-informed-care-to-build-resilience-to-childhood-trauma</w:t>
              </w:r>
            </w:hyperlink>
          </w:p>
          <w:p w14:paraId="105CDCA1" w14:textId="77777777" w:rsidR="00202740" w:rsidRPr="00C06203" w:rsidRDefault="00202740" w:rsidP="00202740">
            <w:pPr>
              <w:rPr>
                <w:rFonts w:ascii="Calibri" w:eastAsia="Times New Roman" w:hAnsi="Calibri" w:cs="Calibri"/>
                <w:color w:val="202020"/>
                <w:sz w:val="20"/>
                <w:szCs w:val="24"/>
              </w:rPr>
            </w:pPr>
            <w:r w:rsidRPr="00C06203">
              <w:rPr>
                <w:rFonts w:ascii="Calibri" w:eastAsia="Times New Roman" w:hAnsi="Calibri" w:cs="Calibri"/>
                <w:i/>
                <w:color w:val="202020"/>
                <w:sz w:val="20"/>
                <w:szCs w:val="24"/>
              </w:rPr>
              <w:t>This research brief from Child Trends summarizes current practices for implementing trauma-informed care to support children who have been exposed to trauma. The authors outline the ways in which a broad range of programs (including afterschool programs, schools, early care and education providers, medical providers, and social services) can incorporate trauma-informed care into their services and help children build resilience against past and future traumatic experiences.</w:t>
            </w:r>
            <w:r w:rsidRPr="00C06203">
              <w:rPr>
                <w:rFonts w:ascii="Calibri" w:eastAsia="Times New Roman" w:hAnsi="Calibri" w:cs="Calibri"/>
                <w:color w:val="202020"/>
                <w:sz w:val="20"/>
                <w:szCs w:val="24"/>
              </w:rPr>
              <w:t xml:space="preserve"> </w:t>
            </w:r>
          </w:p>
          <w:p w14:paraId="5588D637" w14:textId="77777777" w:rsidR="00202740" w:rsidRPr="00F47E26" w:rsidRDefault="00202740" w:rsidP="00202740">
            <w:pPr>
              <w:rPr>
                <w:rFonts w:eastAsia="Times New Roman"/>
                <w:b/>
                <w:sz w:val="8"/>
                <w:szCs w:val="10"/>
                <w:highlight w:val="yellow"/>
              </w:rPr>
            </w:pPr>
          </w:p>
          <w:p w14:paraId="7D8EF1FD" w14:textId="77777777" w:rsidR="00202740" w:rsidRPr="00E610C4" w:rsidRDefault="00202740" w:rsidP="00202740">
            <w:pPr>
              <w:rPr>
                <w:rFonts w:eastAsia="Times New Roman"/>
                <w:b/>
                <w:szCs w:val="24"/>
                <w:highlight w:val="cyan"/>
              </w:rPr>
            </w:pPr>
            <w:r w:rsidRPr="00E610C4">
              <w:rPr>
                <w:rFonts w:eastAsia="Times New Roman"/>
                <w:b/>
                <w:szCs w:val="24"/>
                <w:highlight w:val="cyan"/>
              </w:rPr>
              <w:t xml:space="preserve">Recognizing and Addressing Trauma in Infants, Young Children, and their Families </w:t>
            </w:r>
          </w:p>
          <w:p w14:paraId="6FE67A55" w14:textId="77777777" w:rsidR="00202740" w:rsidRPr="00E610C4" w:rsidRDefault="00564F0D" w:rsidP="00202740">
            <w:pPr>
              <w:rPr>
                <w:rFonts w:eastAsia="Times New Roman"/>
                <w:b/>
                <w:color w:val="0000FF"/>
                <w:sz w:val="20"/>
                <w:szCs w:val="20"/>
              </w:rPr>
            </w:pPr>
            <w:hyperlink r:id="rId33">
              <w:r w:rsidR="00202740" w:rsidRPr="00E610C4">
                <w:rPr>
                  <w:rFonts w:eastAsia="Times New Roman"/>
                  <w:b/>
                  <w:color w:val="0000FF"/>
                  <w:sz w:val="20"/>
                  <w:szCs w:val="20"/>
                </w:rPr>
                <w:t>https://www.ecmhc.org/tutorials/trauma/index.html</w:t>
              </w:r>
            </w:hyperlink>
          </w:p>
          <w:p w14:paraId="77EFFFCB" w14:textId="77777777" w:rsidR="00202740" w:rsidRPr="00E610C4" w:rsidRDefault="00202740" w:rsidP="00202740">
            <w:pPr>
              <w:rPr>
                <w:i/>
                <w:sz w:val="20"/>
              </w:rPr>
            </w:pPr>
            <w:r w:rsidRPr="00E610C4">
              <w:rPr>
                <w:i/>
                <w:sz w:val="20"/>
              </w:rPr>
              <w:t xml:space="preserve">The purpose and overall goal of this tutorial is to help professionals who work with young children to understand what is meant by trauma, recognize the developmental context of trauma in early childhood, and extend their own knowledge for intervention through consultation. The tutorial is designed to take 30-40 minutes and includes all audiovisual materials and handouts, as well as additional resources. </w:t>
            </w:r>
          </w:p>
          <w:p w14:paraId="4D3504C2" w14:textId="77777777" w:rsidR="00202740" w:rsidRPr="00F47E26" w:rsidRDefault="00202740" w:rsidP="00202740">
            <w:pPr>
              <w:rPr>
                <w:rFonts w:ascii="Calibri" w:eastAsia="Calibri" w:hAnsi="Calibri" w:cs="Times New Roman"/>
                <w:sz w:val="8"/>
                <w:szCs w:val="2"/>
                <w:highlight w:val="yellow"/>
              </w:rPr>
            </w:pPr>
          </w:p>
          <w:p w14:paraId="1F632E2E" w14:textId="77777777" w:rsidR="00202740" w:rsidRPr="00F47E26" w:rsidRDefault="00202740" w:rsidP="00202740">
            <w:pPr>
              <w:autoSpaceDE w:val="0"/>
              <w:autoSpaceDN w:val="0"/>
              <w:adjustRightInd w:val="0"/>
              <w:rPr>
                <w:i/>
                <w:sz w:val="8"/>
                <w:szCs w:val="10"/>
                <w:highlight w:val="yellow"/>
              </w:rPr>
            </w:pPr>
          </w:p>
          <w:p w14:paraId="3AEF6BEF" w14:textId="77777777" w:rsidR="00202740" w:rsidRPr="00E610C4" w:rsidRDefault="00202740" w:rsidP="00202740">
            <w:pPr>
              <w:autoSpaceDE w:val="0"/>
              <w:autoSpaceDN w:val="0"/>
              <w:adjustRightInd w:val="0"/>
              <w:rPr>
                <w:rFonts w:ascii="Calibri" w:eastAsia="Calibri" w:hAnsi="Calibri" w:cs="Times New Roman"/>
                <w:b/>
                <w:bCs/>
                <w:kern w:val="36"/>
                <w:highlight w:val="magenta"/>
              </w:rPr>
            </w:pPr>
            <w:r w:rsidRPr="00E610C4">
              <w:rPr>
                <w:rFonts w:ascii="Calibri" w:eastAsia="Calibri" w:hAnsi="Calibri" w:cs="Times New Roman"/>
                <w:b/>
                <w:bCs/>
                <w:kern w:val="36"/>
                <w:highlight w:val="magenta"/>
              </w:rPr>
              <w:t xml:space="preserve">A Trauma-Sensitive Approach to Education and Learning for Children Aged 0-8 Years  </w:t>
            </w:r>
          </w:p>
          <w:p w14:paraId="0E0C85C5" w14:textId="77777777" w:rsidR="00202740" w:rsidRPr="00E610C4" w:rsidRDefault="00564F0D" w:rsidP="00202740">
            <w:pPr>
              <w:autoSpaceDE w:val="0"/>
              <w:autoSpaceDN w:val="0"/>
              <w:adjustRightInd w:val="0"/>
              <w:rPr>
                <w:rFonts w:ascii="Calibri" w:eastAsia="Calibri" w:hAnsi="Calibri" w:cs="Times New Roman"/>
                <w:b/>
                <w:sz w:val="20"/>
              </w:rPr>
            </w:pPr>
            <w:hyperlink r:id="rId34" w:history="1">
              <w:r w:rsidR="00202740" w:rsidRPr="00E610C4">
                <w:rPr>
                  <w:rFonts w:ascii="Calibri" w:eastAsia="Calibri" w:hAnsi="Calibri" w:cs="Times New Roman"/>
                  <w:b/>
                  <w:color w:val="0000FF"/>
                  <w:sz w:val="20"/>
                </w:rPr>
                <w:t>https://www.whealth.com.au/documents/work/trauma/LiteratureReview.pdf</w:t>
              </w:r>
            </w:hyperlink>
            <w:r w:rsidR="00202740" w:rsidRPr="00E610C4">
              <w:rPr>
                <w:rFonts w:ascii="Calibri" w:eastAsia="Calibri" w:hAnsi="Calibri" w:cs="Times New Roman"/>
                <w:b/>
                <w:sz w:val="20"/>
              </w:rPr>
              <w:t xml:space="preserve"> </w:t>
            </w:r>
          </w:p>
          <w:p w14:paraId="11749728" w14:textId="77777777" w:rsidR="00202740" w:rsidRDefault="00202740" w:rsidP="00202740">
            <w:pPr>
              <w:autoSpaceDE w:val="0"/>
              <w:autoSpaceDN w:val="0"/>
              <w:adjustRightInd w:val="0"/>
              <w:rPr>
                <w:rFonts w:ascii="Calibri" w:eastAsia="Calibri" w:hAnsi="Calibri" w:cs="DIN-Light"/>
                <w:i/>
                <w:color w:val="0D0D0D"/>
                <w:sz w:val="20"/>
                <w:szCs w:val="20"/>
              </w:rPr>
            </w:pPr>
            <w:r w:rsidRPr="00E610C4">
              <w:rPr>
                <w:rFonts w:ascii="Calibri" w:eastAsia="Calibri" w:hAnsi="Calibri" w:cs="DIN-Light"/>
                <w:i/>
                <w:color w:val="0D0D0D"/>
                <w:sz w:val="20"/>
                <w:szCs w:val="20"/>
              </w:rPr>
              <w:t>This Australian review focuses on the impact of trauma and concepts from neurobiology. It is written for early childhood educators who encounter infants and children, from newborns to 8-year-olds, who have suffered the effects of significant trauma in their young lives. It aims to enhance existing knowledge of child development by focusing on attachment, neurobiology and the impact of trauma on learning.</w:t>
            </w:r>
          </w:p>
          <w:p w14:paraId="45911709" w14:textId="77777777" w:rsidR="009A63BA" w:rsidRPr="00E610C4" w:rsidRDefault="009A63BA" w:rsidP="00987E9A">
            <w:pPr>
              <w:rPr>
                <w:b/>
                <w:bCs/>
                <w:sz w:val="8"/>
                <w:szCs w:val="8"/>
              </w:rPr>
            </w:pPr>
          </w:p>
        </w:tc>
      </w:tr>
      <w:tr w:rsidR="00CC174E" w14:paraId="63CE68BF" w14:textId="77777777" w:rsidTr="00CC174E">
        <w:trPr>
          <w:cantSplit/>
          <w:trHeight w:val="5480"/>
        </w:trPr>
        <w:tc>
          <w:tcPr>
            <w:tcW w:w="584" w:type="dxa"/>
            <w:textDirection w:val="btLr"/>
          </w:tcPr>
          <w:p w14:paraId="72D3C145" w14:textId="0AE97DE4" w:rsidR="00CC174E" w:rsidRDefault="00CC174E" w:rsidP="00CC174E">
            <w:pPr>
              <w:ind w:left="113" w:right="113"/>
              <w:jc w:val="center"/>
              <w:rPr>
                <w:b/>
                <w:bCs/>
                <w:sz w:val="28"/>
                <w:szCs w:val="28"/>
              </w:rPr>
            </w:pPr>
            <w:r>
              <w:rPr>
                <w:b/>
                <w:bCs/>
                <w:sz w:val="28"/>
                <w:szCs w:val="28"/>
              </w:rPr>
              <w:t>Children with/ at Risk for Disabilities</w:t>
            </w:r>
          </w:p>
        </w:tc>
        <w:tc>
          <w:tcPr>
            <w:tcW w:w="9630" w:type="dxa"/>
          </w:tcPr>
          <w:p w14:paraId="1A3AD47F" w14:textId="77777777" w:rsidR="00CC174E" w:rsidRPr="00CC174E" w:rsidRDefault="00CC174E" w:rsidP="00CC174E">
            <w:pPr>
              <w:contextualSpacing/>
              <w:jc w:val="both"/>
              <w:rPr>
                <w:rFonts w:ascii="Calibri" w:eastAsia="Calibri" w:hAnsi="Calibri" w:cs="Calibri"/>
                <w:b/>
                <w:sz w:val="8"/>
                <w:szCs w:val="10"/>
              </w:rPr>
            </w:pPr>
          </w:p>
          <w:p w14:paraId="7B6D8F5D" w14:textId="21F19A2E" w:rsidR="00CC174E" w:rsidRPr="00906E05" w:rsidRDefault="00CC174E" w:rsidP="00CC174E">
            <w:pPr>
              <w:contextualSpacing/>
              <w:jc w:val="both"/>
              <w:rPr>
                <w:rFonts w:ascii="Calibri" w:eastAsia="Calibri" w:hAnsi="Calibri" w:cs="Times New Roman"/>
                <w:b/>
                <w:color w:val="0000FF"/>
                <w:sz w:val="20"/>
                <w:szCs w:val="20"/>
              </w:rPr>
            </w:pPr>
            <w:r w:rsidRPr="00CC174E">
              <w:rPr>
                <w:rFonts w:ascii="Calibri" w:eastAsia="Calibri" w:hAnsi="Calibri" w:cs="Calibri"/>
                <w:b/>
                <w:szCs w:val="24"/>
                <w:highlight w:val="cyan"/>
              </w:rPr>
              <w:t>CONNECT Modules</w:t>
            </w:r>
            <w:r w:rsidRPr="00CC174E">
              <w:rPr>
                <w:rFonts w:ascii="Calibri" w:eastAsia="Calibri" w:hAnsi="Calibri" w:cs="Calibri"/>
                <w:b/>
                <w:szCs w:val="24"/>
              </w:rPr>
              <w:t xml:space="preserve"> </w:t>
            </w:r>
            <w:hyperlink r:id="rId35" w:history="1">
              <w:r w:rsidRPr="00CC174E">
                <w:rPr>
                  <w:rFonts w:ascii="Calibri" w:eastAsia="Calibri" w:hAnsi="Calibri" w:cs="Times New Roman"/>
                  <w:b/>
                  <w:bCs/>
                  <w:color w:val="0000FF"/>
                  <w:sz w:val="20"/>
                  <w:szCs w:val="20"/>
                </w:rPr>
                <w:t>https://www.connectmodules.dec-sped.org/</w:t>
              </w:r>
            </w:hyperlink>
            <w:r w:rsidRPr="00906E05">
              <w:rPr>
                <w:rFonts w:ascii="Calibri" w:eastAsia="Calibri" w:hAnsi="Calibri" w:cs="Times New Roman"/>
              </w:rPr>
              <w:t xml:space="preserve"> </w:t>
            </w:r>
            <w:r w:rsidRPr="00906E05">
              <w:rPr>
                <w:rFonts w:ascii="Calibri" w:eastAsia="Calibri" w:hAnsi="Calibri" w:cs="Times New Roman"/>
                <w:b/>
                <w:color w:val="0000FF"/>
                <w:sz w:val="20"/>
                <w:szCs w:val="20"/>
              </w:rPr>
              <w:t xml:space="preserve"> </w:t>
            </w:r>
          </w:p>
          <w:p w14:paraId="3521D6B3" w14:textId="77777777" w:rsidR="00CC174E" w:rsidRPr="00906E05" w:rsidRDefault="00CC174E" w:rsidP="00CC174E">
            <w:pPr>
              <w:contextualSpacing/>
              <w:jc w:val="both"/>
              <w:rPr>
                <w:rFonts w:ascii="Calibri" w:eastAsia="Calibri" w:hAnsi="Calibri" w:cs="Times New Roman"/>
                <w:i/>
                <w:sz w:val="20"/>
              </w:rPr>
            </w:pPr>
            <w:r w:rsidRPr="00906E05">
              <w:rPr>
                <w:rFonts w:ascii="Calibri" w:eastAsia="Calibri" w:hAnsi="Calibri" w:cs="Times New Roman"/>
                <w:i/>
                <w:sz w:val="20"/>
              </w:rPr>
              <w:t>Each CONNECT module features video clips that illustrate the components of inclusion, from embedded instruction to transitions within and across settings. The module topics are embedded interventions, transition, communication for collaboration, family-professional partnerships, assistive technology, dialogic reading practices, and tiered instruction.</w:t>
            </w:r>
          </w:p>
          <w:p w14:paraId="6E366ADD" w14:textId="77777777" w:rsidR="00CC174E" w:rsidRPr="00906E05" w:rsidRDefault="00CC174E" w:rsidP="00CC174E">
            <w:pPr>
              <w:rPr>
                <w:rFonts w:ascii="Calibri" w:eastAsia="Calibri" w:hAnsi="Calibri" w:cs="Arial"/>
                <w:b/>
                <w:sz w:val="8"/>
                <w:szCs w:val="8"/>
                <w:lang w:val="en"/>
              </w:rPr>
            </w:pPr>
          </w:p>
          <w:p w14:paraId="1D165B55" w14:textId="7911847D" w:rsidR="00CC174E" w:rsidRPr="009071BE" w:rsidRDefault="00CC174E" w:rsidP="00CC174E">
            <w:pPr>
              <w:rPr>
                <w:rFonts w:ascii="Calibri" w:eastAsia="Times New Roman" w:hAnsi="Calibri" w:cs="Tahoma"/>
                <w:b/>
                <w:bCs/>
                <w:color w:val="333333"/>
                <w:szCs w:val="24"/>
              </w:rPr>
            </w:pPr>
            <w:r w:rsidRPr="00CC174E">
              <w:rPr>
                <w:rFonts w:ascii="Calibri" w:eastAsia="Times New Roman" w:hAnsi="Calibri" w:cs="Tahoma"/>
                <w:b/>
                <w:bCs/>
                <w:color w:val="333333"/>
                <w:szCs w:val="24"/>
                <w:highlight w:val="cyan"/>
              </w:rPr>
              <w:t>Division for Early Childhood (DEC) Recommended Practices</w:t>
            </w:r>
            <w:r w:rsidRPr="009071BE">
              <w:rPr>
                <w:rFonts w:ascii="Calibri" w:eastAsia="Times New Roman" w:hAnsi="Calibri" w:cs="Tahoma"/>
                <w:b/>
                <w:bCs/>
                <w:color w:val="333333"/>
                <w:szCs w:val="24"/>
              </w:rPr>
              <w:t xml:space="preserve">  </w:t>
            </w:r>
            <w:hyperlink r:id="rId36" w:history="1">
              <w:r w:rsidRPr="009071BE">
                <w:rPr>
                  <w:rStyle w:val="Hyperlink"/>
                  <w:rFonts w:ascii="Calibri" w:eastAsia="Times New Roman" w:hAnsi="Calibri" w:cs="Tahoma"/>
                  <w:b/>
                  <w:bCs/>
                  <w:sz w:val="20"/>
                  <w:szCs w:val="20"/>
                  <w:u w:val="none"/>
                </w:rPr>
                <w:t>http://ectacenter.org/decrp/</w:t>
              </w:r>
            </w:hyperlink>
            <w:r w:rsidRPr="009071BE">
              <w:rPr>
                <w:rFonts w:ascii="Calibri" w:eastAsia="Times New Roman" w:hAnsi="Calibri" w:cs="Tahoma"/>
                <w:b/>
                <w:bCs/>
                <w:color w:val="FF0000"/>
                <w:szCs w:val="24"/>
              </w:rPr>
              <w:t xml:space="preserve"> </w:t>
            </w:r>
          </w:p>
          <w:p w14:paraId="7DBA81AD" w14:textId="77777777" w:rsidR="00CC174E" w:rsidRDefault="00CC174E" w:rsidP="00CC174E">
            <w:pPr>
              <w:rPr>
                <w:rFonts w:ascii="Calibri" w:eastAsia="Times New Roman" w:hAnsi="Calibri" w:cs="Tahoma"/>
                <w:bCs/>
                <w:i/>
                <w:color w:val="333333"/>
                <w:szCs w:val="24"/>
              </w:rPr>
            </w:pPr>
            <w:r w:rsidRPr="009071BE">
              <w:rPr>
                <w:rFonts w:ascii="Calibri" w:eastAsia="Times New Roman" w:hAnsi="Calibri" w:cs="Tahoma"/>
                <w:bCs/>
                <w:i/>
                <w:color w:val="333333"/>
                <w:szCs w:val="24"/>
              </w:rPr>
              <w:t xml:space="preserve">This website features free checklists, practice guides, family practices guides and more free resources related to planning and implementing services that align with and reflect the DEC Recommended Practices. </w:t>
            </w:r>
          </w:p>
          <w:p w14:paraId="770DB3B8" w14:textId="77777777" w:rsidR="00CC174E" w:rsidRPr="00872659" w:rsidRDefault="00CC174E" w:rsidP="00CC174E">
            <w:pPr>
              <w:rPr>
                <w:rFonts w:ascii="Calibri" w:eastAsia="Times New Roman" w:hAnsi="Calibri" w:cs="Tahoma"/>
                <w:bCs/>
                <w:i/>
                <w:color w:val="333333"/>
                <w:sz w:val="8"/>
                <w:szCs w:val="10"/>
              </w:rPr>
            </w:pPr>
          </w:p>
          <w:p w14:paraId="63B48D02" w14:textId="617ABC3F" w:rsidR="00CC174E" w:rsidRPr="009F46ED" w:rsidRDefault="00CC174E" w:rsidP="00CC174E">
            <w:pPr>
              <w:rPr>
                <w:rFonts w:ascii="Calibri" w:eastAsia="Times New Roman" w:hAnsi="Calibri" w:cs="Arial"/>
                <w:b/>
                <w:bCs/>
                <w:szCs w:val="20"/>
              </w:rPr>
            </w:pPr>
            <w:r w:rsidRPr="00CC174E">
              <w:rPr>
                <w:rFonts w:ascii="Calibri" w:eastAsia="Calibri" w:hAnsi="Calibri" w:cs="Arial"/>
                <w:b/>
                <w:highlight w:val="magenta"/>
                <w:lang w:val="en"/>
              </w:rPr>
              <w:t>Early Childhood Inclusion: A Joint Position Statement DEC and NAEYC</w:t>
            </w:r>
            <w:r w:rsidRPr="009F46ED">
              <w:rPr>
                <w:rFonts w:ascii="Calibri" w:eastAsia="Calibri" w:hAnsi="Calibri" w:cs="Arial"/>
                <w:b/>
                <w:lang w:val="en"/>
              </w:rPr>
              <w:t xml:space="preserve"> </w:t>
            </w:r>
          </w:p>
          <w:p w14:paraId="2092669C" w14:textId="77777777" w:rsidR="00CC174E" w:rsidRPr="009F46ED" w:rsidRDefault="00564F0D" w:rsidP="00CC174E">
            <w:pPr>
              <w:tabs>
                <w:tab w:val="num" w:pos="222"/>
              </w:tabs>
              <w:rPr>
                <w:rFonts w:ascii="Calibri" w:eastAsia="Calibri" w:hAnsi="Calibri" w:cs="Times New Roman"/>
                <w:b/>
                <w:color w:val="0000FF"/>
                <w:sz w:val="20"/>
                <w:szCs w:val="20"/>
              </w:rPr>
            </w:pPr>
            <w:hyperlink r:id="rId37" w:history="1">
              <w:r w:rsidR="00CC174E" w:rsidRPr="009F46ED">
                <w:rPr>
                  <w:rFonts w:ascii="Calibri" w:eastAsia="Calibri" w:hAnsi="Calibri" w:cs="Times New Roman"/>
                  <w:b/>
                  <w:color w:val="0000FF"/>
                  <w:sz w:val="20"/>
                  <w:szCs w:val="20"/>
                </w:rPr>
                <w:t>http://npdci.fpg.unc.edu/resources/articles/Early_Childhood_Inclusion</w:t>
              </w:r>
            </w:hyperlink>
          </w:p>
          <w:p w14:paraId="2B774331" w14:textId="2ABF219D" w:rsidR="00CC174E" w:rsidRDefault="00CC174E" w:rsidP="00CC174E">
            <w:pPr>
              <w:autoSpaceDE w:val="0"/>
              <w:autoSpaceDN w:val="0"/>
              <w:adjustRightInd w:val="0"/>
              <w:contextualSpacing/>
              <w:rPr>
                <w:rFonts w:ascii="Calibri" w:eastAsia="Calibri" w:hAnsi="Calibri" w:cs="Arial"/>
                <w:i/>
                <w:color w:val="000000"/>
                <w:sz w:val="20"/>
              </w:rPr>
            </w:pPr>
            <w:r w:rsidRPr="009F46ED">
              <w:rPr>
                <w:rFonts w:ascii="Calibri" w:eastAsia="Calibri" w:hAnsi="Calibri" w:cs="Arial"/>
                <w:i/>
                <w:color w:val="000000"/>
                <w:sz w:val="20"/>
              </w:rPr>
              <w:t xml:space="preserve">The position statement contains a definition of early childhood inclusion and provides recommendations for families and professionals for improving early childhood services and policies with regards to inclusion. </w:t>
            </w:r>
          </w:p>
          <w:p w14:paraId="01793EA2" w14:textId="77777777" w:rsidR="00CC174E" w:rsidRPr="00CC174E" w:rsidRDefault="00CC174E" w:rsidP="00CC174E">
            <w:pPr>
              <w:autoSpaceDE w:val="0"/>
              <w:autoSpaceDN w:val="0"/>
              <w:adjustRightInd w:val="0"/>
              <w:contextualSpacing/>
              <w:rPr>
                <w:rFonts w:ascii="Calibri" w:eastAsia="Calibri" w:hAnsi="Calibri" w:cs="Arial"/>
                <w:i/>
                <w:color w:val="000000"/>
                <w:sz w:val="8"/>
                <w:szCs w:val="10"/>
              </w:rPr>
            </w:pPr>
          </w:p>
          <w:p w14:paraId="04D7D905" w14:textId="77777777" w:rsidR="00CC174E" w:rsidRDefault="00CC174E" w:rsidP="00CC174E">
            <w:pPr>
              <w:shd w:val="clear" w:color="auto" w:fill="FFFFFF"/>
              <w:outlineLvl w:val="0"/>
              <w:rPr>
                <w:rFonts w:ascii="Calibri" w:eastAsia="Times New Roman" w:hAnsi="Calibri" w:cs="Tahoma"/>
                <w:b/>
                <w:bCs/>
                <w:color w:val="333333"/>
                <w:szCs w:val="24"/>
              </w:rPr>
            </w:pPr>
            <w:r w:rsidRPr="00CC174E">
              <w:rPr>
                <w:rFonts w:ascii="Calibri" w:eastAsia="Times New Roman" w:hAnsi="Calibri" w:cs="Tahoma"/>
                <w:b/>
                <w:bCs/>
                <w:color w:val="333333"/>
                <w:szCs w:val="24"/>
                <w:highlight w:val="cyan"/>
              </w:rPr>
              <w:t>Environments That Support High Quality Inclusion</w:t>
            </w:r>
            <w:r>
              <w:rPr>
                <w:rFonts w:ascii="Calibri" w:eastAsia="Times New Roman" w:hAnsi="Calibri" w:cs="Tahoma"/>
                <w:b/>
                <w:bCs/>
                <w:color w:val="333333"/>
                <w:szCs w:val="24"/>
              </w:rPr>
              <w:t xml:space="preserve"> </w:t>
            </w:r>
          </w:p>
          <w:p w14:paraId="67AD3782" w14:textId="77777777" w:rsidR="00CC174E" w:rsidRPr="00645D2D" w:rsidRDefault="00564F0D" w:rsidP="00CC174E">
            <w:pPr>
              <w:shd w:val="clear" w:color="auto" w:fill="FFFFFF"/>
              <w:outlineLvl w:val="0"/>
              <w:rPr>
                <w:rFonts w:ascii="Roboto" w:eastAsia="Times New Roman" w:hAnsi="Roboto" w:cs="Times New Roman"/>
                <w:b/>
                <w:bCs/>
                <w:color w:val="264B65"/>
                <w:kern w:val="36"/>
                <w:sz w:val="46"/>
                <w:szCs w:val="44"/>
              </w:rPr>
            </w:pPr>
            <w:hyperlink r:id="rId38" w:history="1">
              <w:r w:rsidR="00CC174E" w:rsidRPr="00511365">
                <w:rPr>
                  <w:rStyle w:val="Hyperlink"/>
                  <w:rFonts w:ascii="Calibri" w:eastAsia="Times New Roman" w:hAnsi="Calibri" w:cs="Tahoma"/>
                  <w:b/>
                  <w:bCs/>
                  <w:sz w:val="20"/>
                  <w:u w:val="none"/>
                </w:rPr>
                <w:t>https://eclkc.ohs.acf.hhs.gov/video/environments-support-high-quality-inclusion</w:t>
              </w:r>
            </w:hyperlink>
            <w:r w:rsidR="00CC174E" w:rsidRPr="00511365">
              <w:rPr>
                <w:rFonts w:ascii="Calibri" w:eastAsia="Times New Roman" w:hAnsi="Calibri" w:cs="Tahoma"/>
                <w:b/>
                <w:bCs/>
                <w:color w:val="333333"/>
                <w:sz w:val="20"/>
              </w:rPr>
              <w:t xml:space="preserve"> </w:t>
            </w:r>
          </w:p>
          <w:p w14:paraId="40AA6416" w14:textId="7F0AEC9C" w:rsidR="00CC174E" w:rsidRPr="00CC174E" w:rsidRDefault="00CC174E" w:rsidP="00987E9A">
            <w:pPr>
              <w:rPr>
                <w:rFonts w:cstheme="minorHAnsi"/>
                <w:b/>
                <w:bCs/>
                <w:i/>
                <w:iCs/>
                <w:sz w:val="6"/>
                <w:szCs w:val="6"/>
              </w:rPr>
            </w:pPr>
            <w:r>
              <w:rPr>
                <w:rFonts w:cstheme="minorHAnsi"/>
                <w:i/>
                <w:iCs/>
                <w:color w:val="222222"/>
                <w:sz w:val="20"/>
                <w:szCs w:val="20"/>
                <w:shd w:val="clear" w:color="auto" w:fill="FFFFFF"/>
              </w:rPr>
              <w:t>This webinar e</w:t>
            </w:r>
            <w:r w:rsidRPr="00511365">
              <w:rPr>
                <w:rFonts w:cstheme="minorHAnsi"/>
                <w:i/>
                <w:iCs/>
                <w:color w:val="222222"/>
                <w:sz w:val="20"/>
                <w:szCs w:val="20"/>
                <w:shd w:val="clear" w:color="auto" w:fill="FFFFFF"/>
              </w:rPr>
              <w:t>xplore</w:t>
            </w:r>
            <w:r>
              <w:rPr>
                <w:rFonts w:cstheme="minorHAnsi"/>
                <w:i/>
                <w:iCs/>
                <w:color w:val="222222"/>
                <w:sz w:val="20"/>
                <w:szCs w:val="20"/>
                <w:shd w:val="clear" w:color="auto" w:fill="FFFFFF"/>
              </w:rPr>
              <w:t>s</w:t>
            </w:r>
            <w:r w:rsidRPr="00511365">
              <w:rPr>
                <w:rFonts w:cstheme="minorHAnsi"/>
                <w:i/>
                <w:iCs/>
                <w:color w:val="222222"/>
                <w:sz w:val="20"/>
                <w:szCs w:val="20"/>
                <w:shd w:val="clear" w:color="auto" w:fill="FFFFFF"/>
              </w:rPr>
              <w:t xml:space="preserve"> effective, research-based environmental modification practices. </w:t>
            </w:r>
            <w:r>
              <w:rPr>
                <w:rFonts w:cstheme="minorHAnsi"/>
                <w:i/>
                <w:iCs/>
                <w:color w:val="222222"/>
                <w:sz w:val="20"/>
                <w:szCs w:val="20"/>
                <w:shd w:val="clear" w:color="auto" w:fill="FFFFFF"/>
              </w:rPr>
              <w:t>Participants</w:t>
            </w:r>
            <w:r w:rsidRPr="00511365">
              <w:rPr>
                <w:rFonts w:cstheme="minorHAnsi"/>
                <w:i/>
                <w:iCs/>
                <w:color w:val="222222"/>
                <w:sz w:val="20"/>
                <w:szCs w:val="20"/>
                <w:shd w:val="clear" w:color="auto" w:fill="FFFFFF"/>
              </w:rPr>
              <w:t xml:space="preserve"> will learn to make accommodations to support children birth to 5 with suspected or identified disabilities</w:t>
            </w:r>
            <w:r>
              <w:rPr>
                <w:rFonts w:cstheme="minorHAnsi"/>
                <w:i/>
                <w:iCs/>
                <w:color w:val="222222"/>
                <w:sz w:val="20"/>
                <w:szCs w:val="20"/>
                <w:shd w:val="clear" w:color="auto" w:fill="FFFFFF"/>
              </w:rPr>
              <w:t xml:space="preserve"> and hear about</w:t>
            </w:r>
            <w:r w:rsidRPr="00511365">
              <w:rPr>
                <w:rFonts w:cstheme="minorHAnsi"/>
                <w:i/>
                <w:iCs/>
                <w:color w:val="222222"/>
                <w:sz w:val="20"/>
                <w:szCs w:val="20"/>
                <w:shd w:val="clear" w:color="auto" w:fill="FFFFFF"/>
              </w:rPr>
              <w:t xml:space="preserve"> specific strategies for inclusive services, including changing classroom routines and environments to support individualization. </w:t>
            </w:r>
            <w:r>
              <w:rPr>
                <w:rFonts w:cstheme="minorHAnsi"/>
                <w:i/>
                <w:iCs/>
                <w:color w:val="222222"/>
                <w:sz w:val="20"/>
                <w:szCs w:val="20"/>
                <w:shd w:val="clear" w:color="auto" w:fill="FFFFFF"/>
              </w:rPr>
              <w:t>The webinar will also share</w:t>
            </w:r>
            <w:r w:rsidRPr="00511365">
              <w:rPr>
                <w:rFonts w:cstheme="minorHAnsi"/>
                <w:i/>
                <w:iCs/>
                <w:color w:val="222222"/>
                <w:sz w:val="20"/>
                <w:szCs w:val="20"/>
                <w:shd w:val="clear" w:color="auto" w:fill="FFFFFF"/>
              </w:rPr>
              <w:t xml:space="preserve"> free resources to support in adjusting the environment to meet the needs of all children.</w:t>
            </w:r>
          </w:p>
        </w:tc>
      </w:tr>
    </w:tbl>
    <w:p w14:paraId="3CA97B3F" w14:textId="797F1F72" w:rsidR="008E46B4" w:rsidRDefault="008E46B4" w:rsidP="00CC174E">
      <w:pPr>
        <w:spacing w:after="0" w:line="240" w:lineRule="auto"/>
        <w:ind w:firstLine="720"/>
        <w:rPr>
          <w:sz w:val="24"/>
          <w:szCs w:val="24"/>
        </w:rPr>
      </w:pPr>
      <w:bookmarkStart w:id="1" w:name="_Hlk62497396"/>
    </w:p>
    <w:p w14:paraId="45C6DFA9" w14:textId="1AB50A3F" w:rsidR="00CC174E" w:rsidRDefault="008E46B4" w:rsidP="00CC174E">
      <w:pPr>
        <w:spacing w:after="0" w:line="240" w:lineRule="auto"/>
        <w:ind w:firstLine="720"/>
        <w:rPr>
          <w:sz w:val="24"/>
          <w:szCs w:val="24"/>
        </w:rPr>
      </w:pPr>
      <w:r>
        <w:rPr>
          <w:sz w:val="24"/>
          <w:szCs w:val="24"/>
        </w:rPr>
        <w:br w:type="column"/>
      </w:r>
      <w:r w:rsidRPr="00EA09FB">
        <w:rPr>
          <w:sz w:val="24"/>
          <w:szCs w:val="24"/>
          <w:highlight w:val="yellow"/>
        </w:rPr>
        <w:lastRenderedPageBreak/>
        <w:t>Infants/Toddlers</w:t>
      </w:r>
      <w:r>
        <w:rPr>
          <w:sz w:val="24"/>
          <w:szCs w:val="24"/>
        </w:rPr>
        <w:tab/>
      </w:r>
      <w:r w:rsidRPr="00EA09FB">
        <w:rPr>
          <w:rFonts w:cstheme="minorHAnsi"/>
          <w:sz w:val="24"/>
          <w:szCs w:val="24"/>
          <w:highlight w:val="green"/>
        </w:rPr>
        <w:t>Preschool</w:t>
      </w:r>
      <w:r>
        <w:rPr>
          <w:rFonts w:cstheme="minorHAnsi"/>
          <w:sz w:val="24"/>
          <w:szCs w:val="24"/>
        </w:rPr>
        <w:tab/>
      </w:r>
      <w:r>
        <w:rPr>
          <w:rFonts w:cstheme="minorHAnsi"/>
          <w:sz w:val="24"/>
          <w:szCs w:val="24"/>
        </w:rPr>
        <w:tab/>
      </w:r>
      <w:r w:rsidRPr="004F7C06">
        <w:rPr>
          <w:rFonts w:cstheme="minorHAnsi"/>
          <w:sz w:val="24"/>
          <w:szCs w:val="24"/>
          <w:highlight w:val="cyan"/>
        </w:rPr>
        <w:t>Birth-5</w:t>
      </w:r>
      <w:r>
        <w:rPr>
          <w:rFonts w:cstheme="minorHAnsi"/>
          <w:sz w:val="24"/>
          <w:szCs w:val="24"/>
        </w:rPr>
        <w:tab/>
      </w:r>
      <w:r>
        <w:rPr>
          <w:rFonts w:cstheme="minorHAnsi"/>
          <w:sz w:val="24"/>
          <w:szCs w:val="24"/>
        </w:rPr>
        <w:tab/>
      </w:r>
      <w:r w:rsidRPr="00876CEE">
        <w:rPr>
          <w:rFonts w:cstheme="minorHAnsi"/>
          <w:sz w:val="24"/>
          <w:szCs w:val="24"/>
          <w:highlight w:val="lightGray"/>
        </w:rPr>
        <w:t>K-3</w:t>
      </w:r>
      <w:r w:rsidRPr="00876CEE">
        <w:rPr>
          <w:rFonts w:cstheme="minorHAnsi"/>
          <w:sz w:val="24"/>
          <w:szCs w:val="24"/>
          <w:highlight w:val="lightGray"/>
          <w:vertAlign w:val="superscript"/>
        </w:rPr>
        <w:t>rd</w:t>
      </w:r>
      <w:r>
        <w:rPr>
          <w:rFonts w:cstheme="minorHAnsi"/>
          <w:sz w:val="24"/>
          <w:szCs w:val="24"/>
        </w:rPr>
        <w:tab/>
      </w:r>
      <w:r>
        <w:rPr>
          <w:rFonts w:cstheme="minorHAnsi"/>
          <w:sz w:val="24"/>
          <w:szCs w:val="24"/>
        </w:rPr>
        <w:tab/>
      </w:r>
      <w:r w:rsidRPr="004F7C06">
        <w:rPr>
          <w:rFonts w:cstheme="minorHAnsi"/>
          <w:sz w:val="24"/>
          <w:szCs w:val="24"/>
          <w:highlight w:val="magenta"/>
        </w:rPr>
        <w:t>Birth-8</w:t>
      </w:r>
    </w:p>
    <w:p w14:paraId="4C7510A0" w14:textId="77777777" w:rsidR="008E46B4" w:rsidRPr="00EA09FB" w:rsidRDefault="008E46B4" w:rsidP="00CC174E">
      <w:pPr>
        <w:spacing w:after="0" w:line="240" w:lineRule="auto"/>
        <w:ind w:firstLine="720"/>
        <w:rPr>
          <w:sz w:val="24"/>
          <w:szCs w:val="24"/>
        </w:rPr>
      </w:pPr>
    </w:p>
    <w:tbl>
      <w:tblPr>
        <w:tblStyle w:val="TableGrid"/>
        <w:tblW w:w="0" w:type="auto"/>
        <w:tblLook w:val="04A0" w:firstRow="1" w:lastRow="0" w:firstColumn="1" w:lastColumn="0" w:noHBand="0" w:noVBand="1"/>
      </w:tblPr>
      <w:tblGrid>
        <w:gridCol w:w="584"/>
        <w:gridCol w:w="9630"/>
      </w:tblGrid>
      <w:tr w:rsidR="009A63BA" w14:paraId="6D838DFD" w14:textId="77777777" w:rsidTr="00BF13FF">
        <w:trPr>
          <w:cantSplit/>
          <w:trHeight w:val="1134"/>
        </w:trPr>
        <w:tc>
          <w:tcPr>
            <w:tcW w:w="584" w:type="dxa"/>
            <w:textDirection w:val="btLr"/>
          </w:tcPr>
          <w:bookmarkEnd w:id="1"/>
          <w:p w14:paraId="64CAB400" w14:textId="3A900054" w:rsidR="009A63BA" w:rsidRDefault="00BF13FF" w:rsidP="00BF13FF">
            <w:pPr>
              <w:ind w:left="113" w:right="113"/>
              <w:jc w:val="center"/>
              <w:rPr>
                <w:b/>
                <w:bCs/>
                <w:sz w:val="28"/>
                <w:szCs w:val="28"/>
              </w:rPr>
            </w:pPr>
            <w:r>
              <w:rPr>
                <w:b/>
                <w:bCs/>
                <w:sz w:val="28"/>
                <w:szCs w:val="28"/>
              </w:rPr>
              <w:t xml:space="preserve">Disabilities </w:t>
            </w:r>
            <w:r w:rsidRPr="00BF13FF">
              <w:rPr>
                <w:sz w:val="20"/>
                <w:szCs w:val="20"/>
              </w:rPr>
              <w:t>(continued)</w:t>
            </w:r>
          </w:p>
        </w:tc>
        <w:tc>
          <w:tcPr>
            <w:tcW w:w="9630" w:type="dxa"/>
          </w:tcPr>
          <w:p w14:paraId="04B4C87C" w14:textId="77777777" w:rsidR="00BF13FF" w:rsidRPr="00BF13FF" w:rsidRDefault="00BF13FF" w:rsidP="00BF13FF">
            <w:pPr>
              <w:rPr>
                <w:rFonts w:ascii="Calibri" w:eastAsia="Calibri" w:hAnsi="Calibri" w:cs="Arial"/>
                <w:b/>
                <w:iCs/>
                <w:sz w:val="8"/>
                <w:szCs w:val="8"/>
              </w:rPr>
            </w:pPr>
          </w:p>
          <w:p w14:paraId="6A2070F4" w14:textId="41696E2F" w:rsidR="00BF13FF" w:rsidRPr="00C95BC8" w:rsidRDefault="00BF13FF" w:rsidP="00BF13FF">
            <w:pPr>
              <w:rPr>
                <w:rFonts w:ascii="Calibri" w:eastAsia="Times New Roman" w:hAnsi="Calibri" w:cs="Arial"/>
                <w:b/>
                <w:bCs/>
                <w:color w:val="FF0000"/>
                <w:szCs w:val="20"/>
              </w:rPr>
            </w:pPr>
            <w:r w:rsidRPr="00C95BC8">
              <w:rPr>
                <w:rFonts w:ascii="Calibri" w:eastAsia="Calibri" w:hAnsi="Calibri" w:cs="Arial"/>
                <w:b/>
                <w:iCs/>
              </w:rPr>
              <w:t>The Importance of Early Intervention for Infants and Toddlers with Disabilities and their Families</w:t>
            </w:r>
            <w:r w:rsidRPr="00C95BC8">
              <w:rPr>
                <w:rFonts w:ascii="Calibri" w:eastAsia="Calibri" w:hAnsi="Calibri" w:cs="Arial"/>
                <w:iCs/>
              </w:rPr>
              <w:t xml:space="preserve"> </w:t>
            </w:r>
          </w:p>
          <w:p w14:paraId="799A3E71" w14:textId="77777777" w:rsidR="00BF13FF" w:rsidRPr="007E1EC3" w:rsidRDefault="00564F0D" w:rsidP="00BF13FF">
            <w:pPr>
              <w:jc w:val="both"/>
              <w:rPr>
                <w:b/>
                <w:bCs/>
              </w:rPr>
            </w:pPr>
            <w:hyperlink r:id="rId39" w:history="1">
              <w:r w:rsidR="00BF13FF" w:rsidRPr="007E1EC3">
                <w:rPr>
                  <w:rStyle w:val="Hyperlink"/>
                  <w:b/>
                  <w:bCs/>
                  <w:u w:val="none"/>
                </w:rPr>
                <w:t>https://ectacenter.org/~pdfs/pubs/importanceofearlyintervention.pdf</w:t>
              </w:r>
            </w:hyperlink>
          </w:p>
          <w:p w14:paraId="2D5A7448" w14:textId="77777777" w:rsidR="00BF13FF" w:rsidRPr="00C95BC8" w:rsidRDefault="00BF13FF" w:rsidP="00BF13FF">
            <w:pPr>
              <w:jc w:val="both"/>
              <w:rPr>
                <w:rFonts w:ascii="Calibri" w:eastAsia="Calibri" w:hAnsi="Calibri" w:cs="Calibri"/>
                <w:sz w:val="18"/>
                <w:szCs w:val="8"/>
              </w:rPr>
            </w:pPr>
            <w:r w:rsidRPr="00C95BC8">
              <w:rPr>
                <w:rFonts w:ascii="Calibri" w:eastAsia="Calibri" w:hAnsi="Calibri" w:cs="Arial"/>
                <w:i/>
                <w:color w:val="000000"/>
                <w:sz w:val="20"/>
              </w:rPr>
              <w:t>Prepared by the Early Childhood Technical Assistance Center, this document provides a brief explanation for the importance of early intervention in young children with disabilities and their families.</w:t>
            </w:r>
          </w:p>
          <w:p w14:paraId="022BB21F" w14:textId="77777777" w:rsidR="00BF13FF" w:rsidRPr="007F09CD" w:rsidRDefault="00BF13FF" w:rsidP="00BF13FF">
            <w:pPr>
              <w:rPr>
                <w:b/>
                <w:bCs/>
                <w:sz w:val="8"/>
                <w:szCs w:val="8"/>
              </w:rPr>
            </w:pPr>
          </w:p>
          <w:p w14:paraId="687B1F98" w14:textId="3F19FD91" w:rsidR="004B5100" w:rsidRDefault="001A1A88" w:rsidP="00BF13FF">
            <w:pPr>
              <w:rPr>
                <w:rFonts w:cs="Arial"/>
                <w:b/>
              </w:rPr>
            </w:pPr>
            <w:r w:rsidRPr="004B5100">
              <w:rPr>
                <w:rFonts w:cs="Arial"/>
                <w:b/>
                <w:i/>
                <w:iCs/>
              </w:rPr>
              <w:t>Early On</w:t>
            </w:r>
            <w:r>
              <w:rPr>
                <w:rFonts w:cs="Arial"/>
                <w:b/>
              </w:rPr>
              <w:t xml:space="preserve"> </w:t>
            </w:r>
            <w:r w:rsidR="004B5100">
              <w:rPr>
                <w:rFonts w:cs="Arial"/>
                <w:b/>
              </w:rPr>
              <w:t>Training and Technical Assistance Resources</w:t>
            </w:r>
          </w:p>
          <w:p w14:paraId="52047325" w14:textId="63216F34" w:rsidR="004B5100" w:rsidRDefault="00564F0D" w:rsidP="00BF13FF">
            <w:pPr>
              <w:rPr>
                <w:b/>
                <w:bCs/>
                <w:sz w:val="20"/>
                <w:szCs w:val="20"/>
              </w:rPr>
            </w:pPr>
            <w:hyperlink r:id="rId40" w:history="1">
              <w:r w:rsidR="004B5100" w:rsidRPr="004B5100">
                <w:rPr>
                  <w:rStyle w:val="Hyperlink"/>
                  <w:b/>
                  <w:bCs/>
                  <w:sz w:val="20"/>
                  <w:szCs w:val="20"/>
                  <w:u w:val="none"/>
                </w:rPr>
                <w:t>https://www.eotta.ccresa.org/Training.php?online=y</w:t>
              </w:r>
            </w:hyperlink>
          </w:p>
          <w:p w14:paraId="14B3FB54" w14:textId="7EE104CD" w:rsidR="004B5100" w:rsidRPr="007406F0" w:rsidRDefault="004B5100" w:rsidP="00BF13FF">
            <w:pPr>
              <w:rPr>
                <w:i/>
                <w:iCs/>
                <w:sz w:val="20"/>
                <w:szCs w:val="20"/>
              </w:rPr>
            </w:pPr>
            <w:r w:rsidRPr="007406F0">
              <w:rPr>
                <w:i/>
                <w:iCs/>
                <w:sz w:val="20"/>
                <w:szCs w:val="20"/>
              </w:rPr>
              <w:t xml:space="preserve">This site features </w:t>
            </w:r>
            <w:r w:rsidR="007406F0" w:rsidRPr="007406F0">
              <w:rPr>
                <w:i/>
                <w:iCs/>
                <w:sz w:val="20"/>
                <w:szCs w:val="20"/>
              </w:rPr>
              <w:t>free videos, modules, and recorded trainings</w:t>
            </w:r>
            <w:r w:rsidRPr="007406F0">
              <w:rPr>
                <w:i/>
                <w:iCs/>
                <w:sz w:val="20"/>
                <w:szCs w:val="20"/>
              </w:rPr>
              <w:t xml:space="preserve"> from Michigan’s Early On program</w:t>
            </w:r>
            <w:r w:rsidR="007406F0" w:rsidRPr="007406F0">
              <w:rPr>
                <w:i/>
                <w:iCs/>
                <w:sz w:val="20"/>
                <w:szCs w:val="20"/>
              </w:rPr>
              <w:t>.</w:t>
            </w:r>
            <w:r w:rsidRPr="007406F0">
              <w:rPr>
                <w:i/>
                <w:iCs/>
                <w:sz w:val="20"/>
                <w:szCs w:val="20"/>
              </w:rPr>
              <w:t xml:space="preserve"> </w:t>
            </w:r>
            <w:r w:rsidR="007406F0" w:rsidRPr="007406F0">
              <w:rPr>
                <w:i/>
                <w:iCs/>
                <w:sz w:val="20"/>
                <w:szCs w:val="20"/>
              </w:rPr>
              <w:t>Topics range from an overview of Early On to topical offerings on transitions, the IFSP process, procedural safeguards, and family outcomes.</w:t>
            </w:r>
          </w:p>
          <w:p w14:paraId="4F68409C" w14:textId="77777777" w:rsidR="009A63BA" w:rsidRPr="00BF13FF" w:rsidRDefault="009A63BA" w:rsidP="004B5100">
            <w:pPr>
              <w:rPr>
                <w:b/>
                <w:bCs/>
                <w:sz w:val="10"/>
                <w:szCs w:val="10"/>
              </w:rPr>
            </w:pPr>
          </w:p>
        </w:tc>
      </w:tr>
      <w:tr w:rsidR="009A63BA" w14:paraId="28F52CB2" w14:textId="77777777" w:rsidTr="00582642">
        <w:trPr>
          <w:cantSplit/>
          <w:trHeight w:val="1134"/>
        </w:trPr>
        <w:tc>
          <w:tcPr>
            <w:tcW w:w="584" w:type="dxa"/>
            <w:textDirection w:val="btLr"/>
          </w:tcPr>
          <w:p w14:paraId="6AEB23A2" w14:textId="35ED7BAC" w:rsidR="009A63BA" w:rsidRDefault="00582642" w:rsidP="00582642">
            <w:pPr>
              <w:ind w:left="113" w:right="113"/>
              <w:jc w:val="center"/>
              <w:rPr>
                <w:b/>
                <w:bCs/>
                <w:sz w:val="28"/>
                <w:szCs w:val="28"/>
              </w:rPr>
            </w:pPr>
            <w:r>
              <w:rPr>
                <w:b/>
                <w:bCs/>
                <w:sz w:val="28"/>
                <w:szCs w:val="28"/>
              </w:rPr>
              <w:t>Children Who Are Dual Language Learners</w:t>
            </w:r>
          </w:p>
        </w:tc>
        <w:tc>
          <w:tcPr>
            <w:tcW w:w="9630" w:type="dxa"/>
          </w:tcPr>
          <w:p w14:paraId="6BAA91C9" w14:textId="77777777" w:rsidR="00582642" w:rsidRPr="00582642" w:rsidRDefault="00582642" w:rsidP="00582642">
            <w:pPr>
              <w:outlineLvl w:val="0"/>
              <w:rPr>
                <w:rFonts w:ascii="Calibri" w:eastAsia="Times New Roman" w:hAnsi="Calibri" w:cs="Times New Roman"/>
                <w:b/>
                <w:bCs/>
                <w:kern w:val="36"/>
                <w:sz w:val="8"/>
                <w:szCs w:val="8"/>
              </w:rPr>
            </w:pPr>
          </w:p>
          <w:p w14:paraId="40B85000" w14:textId="7991C51A" w:rsidR="00582642" w:rsidRPr="0053575D" w:rsidRDefault="00582642" w:rsidP="00582642">
            <w:pPr>
              <w:outlineLvl w:val="0"/>
              <w:rPr>
                <w:rFonts w:ascii="Calibri" w:eastAsia="Times New Roman" w:hAnsi="Calibri" w:cs="Times New Roman"/>
                <w:b/>
                <w:bCs/>
                <w:kern w:val="36"/>
              </w:rPr>
            </w:pPr>
            <w:r w:rsidRPr="002A49C2">
              <w:rPr>
                <w:rFonts w:ascii="Calibri" w:eastAsia="Times New Roman" w:hAnsi="Calibri" w:cs="Times New Roman"/>
                <w:b/>
                <w:bCs/>
                <w:kern w:val="36"/>
                <w:highlight w:val="magenta"/>
              </w:rPr>
              <w:t>Dual Language Learners</w:t>
            </w:r>
            <w:r w:rsidRPr="005B531F">
              <w:rPr>
                <w:rFonts w:ascii="Calibri" w:eastAsia="Times New Roman" w:hAnsi="Calibri" w:cs="Times New Roman"/>
                <w:b/>
                <w:bCs/>
                <w:kern w:val="36"/>
              </w:rPr>
              <w:t xml:space="preserve"> </w:t>
            </w:r>
            <w:r w:rsidR="002A49C2">
              <w:rPr>
                <w:rFonts w:ascii="Calibri" w:eastAsia="Times New Roman" w:hAnsi="Calibri" w:cs="Times New Roman"/>
                <w:b/>
                <w:bCs/>
                <w:kern w:val="36"/>
              </w:rPr>
              <w:t xml:space="preserve"> </w:t>
            </w:r>
            <w:hyperlink r:id="rId41" w:history="1">
              <w:r w:rsidRPr="0053575D">
                <w:rPr>
                  <w:rStyle w:val="Hyperlink"/>
                  <w:rFonts w:ascii="Calibri" w:eastAsia="Times New Roman" w:hAnsi="Calibri" w:cs="Times New Roman"/>
                  <w:b/>
                  <w:bCs/>
                  <w:kern w:val="36"/>
                  <w:sz w:val="20"/>
                  <w:szCs w:val="20"/>
                  <w:u w:val="none"/>
                </w:rPr>
                <w:t>https://naeyc.org/resources/topics/dual-language-learners</w:t>
              </w:r>
            </w:hyperlink>
            <w:r w:rsidRPr="0053575D">
              <w:rPr>
                <w:rFonts w:ascii="Calibri" w:eastAsia="Times New Roman" w:hAnsi="Calibri" w:cs="Times New Roman"/>
                <w:b/>
                <w:bCs/>
                <w:kern w:val="36"/>
              </w:rPr>
              <w:t xml:space="preserve"> </w:t>
            </w:r>
          </w:p>
          <w:p w14:paraId="79E1DAA0" w14:textId="77777777" w:rsidR="00582642" w:rsidRPr="005B531F" w:rsidRDefault="00582642" w:rsidP="00582642">
            <w:pPr>
              <w:outlineLvl w:val="0"/>
              <w:rPr>
                <w:rFonts w:ascii="Calibri" w:eastAsia="Times New Roman" w:hAnsi="Calibri" w:cs="Times New Roman"/>
                <w:i/>
                <w:iCs/>
                <w:kern w:val="36"/>
                <w:sz w:val="20"/>
                <w:szCs w:val="20"/>
              </w:rPr>
            </w:pPr>
            <w:r w:rsidRPr="005B531F">
              <w:rPr>
                <w:rFonts w:ascii="Calibri" w:eastAsia="Times New Roman" w:hAnsi="Calibri" w:cs="Times New Roman"/>
                <w:i/>
                <w:iCs/>
                <w:kern w:val="36"/>
                <w:sz w:val="20"/>
                <w:szCs w:val="20"/>
              </w:rPr>
              <w:t xml:space="preserve">This section of the NAEYC website features articles, blogs, and other resources to </w:t>
            </w:r>
            <w:r w:rsidRPr="005B531F">
              <w:rPr>
                <w:rFonts w:ascii="Calibri" w:eastAsia="Calibri" w:hAnsi="Calibri" w:cs="Times New Roman"/>
                <w:i/>
                <w:iCs/>
                <w:sz w:val="20"/>
                <w:szCs w:val="20"/>
              </w:rPr>
              <w:t>support young children who are learning a second language while continuing to develop their home language. </w:t>
            </w:r>
          </w:p>
          <w:p w14:paraId="688D2907" w14:textId="77777777" w:rsidR="00582642" w:rsidRPr="006313FC" w:rsidRDefault="00582642" w:rsidP="00582642">
            <w:pPr>
              <w:ind w:left="342" w:hanging="342"/>
              <w:rPr>
                <w:rFonts w:ascii="Calibri" w:eastAsia="Calibri" w:hAnsi="Calibri" w:cs="Times New Roman"/>
                <w:b/>
                <w:sz w:val="8"/>
                <w:szCs w:val="8"/>
                <w:highlight w:val="yellow"/>
              </w:rPr>
            </w:pPr>
          </w:p>
          <w:p w14:paraId="0A6BE9F5" w14:textId="77777777" w:rsidR="00582642" w:rsidRPr="00C55948" w:rsidRDefault="00582642" w:rsidP="00582642">
            <w:pPr>
              <w:outlineLvl w:val="2"/>
              <w:rPr>
                <w:rFonts w:ascii="Calibri" w:eastAsia="Calibri" w:hAnsi="Calibri" w:cs="Times New Roman"/>
                <w:color w:val="FF0000"/>
              </w:rPr>
            </w:pPr>
            <w:r w:rsidRPr="002A49C2">
              <w:rPr>
                <w:rFonts w:ascii="Calibri" w:eastAsia="Calibri" w:hAnsi="Calibri" w:cs="Times New Roman"/>
                <w:b/>
                <w:bCs/>
                <w:szCs w:val="27"/>
                <w:highlight w:val="cyan"/>
              </w:rPr>
              <w:t>Gathering and Using Language Information That Families Share</w:t>
            </w:r>
            <w:r w:rsidRPr="00C55948">
              <w:rPr>
                <w:rFonts w:ascii="Calibri" w:eastAsia="Calibri" w:hAnsi="Calibri" w:cs="Times New Roman"/>
                <w:b/>
                <w:bCs/>
                <w:szCs w:val="27"/>
              </w:rPr>
              <w:t xml:space="preserve">  </w:t>
            </w:r>
          </w:p>
          <w:p w14:paraId="68FB0B82" w14:textId="77777777" w:rsidR="00582642" w:rsidRPr="00C55948" w:rsidRDefault="00582642" w:rsidP="00582642">
            <w:pPr>
              <w:rPr>
                <w:rFonts w:ascii="Calibri" w:eastAsia="Times New Roman" w:hAnsi="Calibri" w:cs="Times New Roman"/>
                <w:b/>
                <w:bCs/>
                <w:color w:val="0563C1"/>
                <w:sz w:val="20"/>
                <w:szCs w:val="27"/>
              </w:rPr>
            </w:pPr>
            <w:r w:rsidRPr="00C55948">
              <w:rPr>
                <w:rFonts w:ascii="Calibri" w:eastAsia="Times New Roman" w:hAnsi="Calibri" w:cs="Times New Roman"/>
                <w:b/>
                <w:bCs/>
                <w:color w:val="0563C1"/>
                <w:sz w:val="20"/>
                <w:szCs w:val="27"/>
              </w:rPr>
              <w:t xml:space="preserve">https://eclkc.ohs.acf.hhs.gov/sites/default/files/pdf/gathering-using-language-info-families-share.pdf </w:t>
            </w:r>
          </w:p>
          <w:p w14:paraId="01F55A37" w14:textId="77777777" w:rsidR="00582642" w:rsidRPr="00C55948" w:rsidRDefault="00582642" w:rsidP="00582642">
            <w:pPr>
              <w:rPr>
                <w:rFonts w:ascii="Calibri" w:eastAsia="Calibri" w:hAnsi="Calibri" w:cs="Times New Roman"/>
                <w:i/>
                <w:sz w:val="20"/>
              </w:rPr>
            </w:pPr>
            <w:r w:rsidRPr="00C55948">
              <w:rPr>
                <w:rFonts w:ascii="Calibri" w:eastAsia="Calibri" w:hAnsi="Calibri" w:cs="Times New Roman"/>
                <w:i/>
                <w:sz w:val="20"/>
              </w:rPr>
              <w:t>This site can help adults to understand children’s past experiences with language/s so they are able to build upon those experiences for curriculum planning, individualizing and supporting continued progress.</w:t>
            </w:r>
          </w:p>
          <w:p w14:paraId="3C92973E" w14:textId="77777777" w:rsidR="00582642" w:rsidRPr="006313FC" w:rsidRDefault="00582642" w:rsidP="00582642">
            <w:pPr>
              <w:ind w:left="342" w:hanging="342"/>
              <w:rPr>
                <w:rFonts w:ascii="Calibri" w:eastAsia="Calibri" w:hAnsi="Calibri" w:cs="Times New Roman"/>
                <w:b/>
                <w:sz w:val="8"/>
                <w:szCs w:val="8"/>
                <w:highlight w:val="yellow"/>
              </w:rPr>
            </w:pPr>
          </w:p>
          <w:p w14:paraId="5EC10642" w14:textId="77777777" w:rsidR="00582642" w:rsidRPr="00C9677E" w:rsidRDefault="00582642" w:rsidP="00582642">
            <w:pPr>
              <w:ind w:left="342" w:hanging="342"/>
              <w:rPr>
                <w:rFonts w:ascii="Calibri" w:eastAsia="Times New Roman" w:hAnsi="Calibri" w:cs="Calibri"/>
                <w:b/>
                <w:iCs/>
                <w:color w:val="FF0000"/>
              </w:rPr>
            </w:pPr>
            <w:r w:rsidRPr="002A49C2">
              <w:rPr>
                <w:rFonts w:ascii="Calibri" w:eastAsia="Calibri" w:hAnsi="Calibri" w:cs="Times New Roman"/>
                <w:b/>
                <w:highlight w:val="cyan"/>
              </w:rPr>
              <w:t>Importance of Home Language Series</w:t>
            </w:r>
            <w:r w:rsidRPr="00C9677E">
              <w:rPr>
                <w:rFonts w:ascii="Calibri" w:eastAsia="Times New Roman" w:hAnsi="Calibri" w:cs="Arial"/>
              </w:rPr>
              <w:t xml:space="preserve"> </w:t>
            </w:r>
          </w:p>
          <w:bookmarkStart w:id="2" w:name="_Hlk489124983"/>
          <w:p w14:paraId="2E19EF90" w14:textId="77777777" w:rsidR="00582642" w:rsidRPr="00C9677E" w:rsidRDefault="00582642" w:rsidP="00582642">
            <w:pPr>
              <w:ind w:left="342" w:hanging="342"/>
              <w:rPr>
                <w:rFonts w:ascii="Calibri" w:eastAsia="Calibri" w:hAnsi="Calibri" w:cs="Times New Roman"/>
                <w:b/>
                <w:sz w:val="20"/>
              </w:rPr>
            </w:pPr>
            <w:r w:rsidRPr="00C9677E">
              <w:rPr>
                <w:rFonts w:ascii="Calibri" w:eastAsia="Calibri" w:hAnsi="Calibri" w:cs="Times New Roman"/>
              </w:rPr>
              <w:fldChar w:fldCharType="begin"/>
            </w:r>
            <w:r w:rsidRPr="00C9677E">
              <w:rPr>
                <w:rFonts w:ascii="Calibri" w:eastAsia="Calibri" w:hAnsi="Calibri" w:cs="Times New Roman"/>
              </w:rPr>
              <w:instrText xml:space="preserve"> HYPERLINK "https://eclkc.ohs.acf.hhs.gov/culture-language/article/importance-home-language-series" </w:instrText>
            </w:r>
            <w:r w:rsidRPr="00C9677E">
              <w:rPr>
                <w:rFonts w:ascii="Calibri" w:eastAsia="Calibri" w:hAnsi="Calibri" w:cs="Times New Roman"/>
              </w:rPr>
              <w:fldChar w:fldCharType="separate"/>
            </w:r>
            <w:r w:rsidRPr="00C9677E">
              <w:rPr>
                <w:rFonts w:ascii="Calibri" w:eastAsia="Calibri" w:hAnsi="Calibri" w:cs="Times New Roman"/>
                <w:b/>
                <w:color w:val="0563C1"/>
                <w:sz w:val="20"/>
              </w:rPr>
              <w:t>https://eclkc.ohs.acf.hhs.gov/culture-language/article/importance-home-language-series</w:t>
            </w:r>
            <w:r w:rsidRPr="00C9677E">
              <w:rPr>
                <w:rFonts w:ascii="Calibri" w:eastAsia="Calibri" w:hAnsi="Calibri" w:cs="Times New Roman"/>
                <w:b/>
                <w:color w:val="0563C1"/>
                <w:sz w:val="20"/>
              </w:rPr>
              <w:fldChar w:fldCharType="end"/>
            </w:r>
          </w:p>
          <w:bookmarkEnd w:id="2"/>
          <w:p w14:paraId="34083C22" w14:textId="77777777" w:rsidR="00582642" w:rsidRPr="00C9677E" w:rsidRDefault="00582642" w:rsidP="00582642">
            <w:pPr>
              <w:rPr>
                <w:rFonts w:ascii="Calibri" w:eastAsia="Calibri" w:hAnsi="Calibri" w:cs="Arial"/>
                <w:i/>
                <w:color w:val="000000"/>
                <w:sz w:val="20"/>
                <w:szCs w:val="18"/>
              </w:rPr>
            </w:pPr>
            <w:r w:rsidRPr="00C9677E">
              <w:rPr>
                <w:rFonts w:ascii="Calibri" w:eastAsia="Calibri" w:hAnsi="Calibri" w:cs="Arial"/>
                <w:i/>
                <w:color w:val="000000"/>
                <w:sz w:val="20"/>
                <w:szCs w:val="18"/>
              </w:rPr>
              <w:t xml:space="preserve">This series of handouts is designed to provide early childhood professionals and families with basic information on topics related to children learning two or more languages. They emphasize the benefits of being bilingual, the importance of maintaining home language, and the value of becoming fully bilingual. These easy-to-read resources highlight important information that every adult living or working with young children who are dual language learners should know. </w:t>
            </w:r>
          </w:p>
          <w:p w14:paraId="3AF7AF81" w14:textId="77777777" w:rsidR="00582642" w:rsidRPr="006313FC" w:rsidRDefault="00582642" w:rsidP="00582642">
            <w:pPr>
              <w:tabs>
                <w:tab w:val="left" w:pos="8260"/>
              </w:tabs>
              <w:rPr>
                <w:rFonts w:ascii="Calibri" w:eastAsia="Times New Roman" w:hAnsi="Calibri" w:cs="Times New Roman"/>
                <w:b/>
                <w:sz w:val="8"/>
                <w:szCs w:val="6"/>
              </w:rPr>
            </w:pPr>
          </w:p>
          <w:p w14:paraId="2C65CAB5" w14:textId="77777777" w:rsidR="00582642" w:rsidRPr="007614AB" w:rsidRDefault="00582642" w:rsidP="00582642">
            <w:pPr>
              <w:spacing w:after="200" w:line="276" w:lineRule="auto"/>
              <w:contextualSpacing/>
              <w:outlineLvl w:val="0"/>
              <w:rPr>
                <w:rFonts w:ascii="Calibri" w:eastAsia="Calibri" w:hAnsi="Calibri" w:cs="Arial"/>
                <w:b/>
                <w:bCs/>
              </w:rPr>
            </w:pPr>
            <w:r w:rsidRPr="002A49C2">
              <w:rPr>
                <w:rFonts w:ascii="Calibri" w:eastAsia="Calibri" w:hAnsi="Calibri" w:cs="Arial"/>
                <w:b/>
                <w:bCs/>
                <w:highlight w:val="cyan"/>
              </w:rPr>
              <w:t>Specific Strategies to Support Dual Language Learners When Adults Do Not Speak Their Language</w:t>
            </w:r>
            <w:r w:rsidRPr="007614AB">
              <w:rPr>
                <w:rFonts w:ascii="Calibri" w:eastAsia="Calibri" w:hAnsi="Calibri" w:cs="Arial"/>
                <w:b/>
                <w:bCs/>
              </w:rPr>
              <w:t xml:space="preserve">  </w:t>
            </w:r>
          </w:p>
          <w:p w14:paraId="581E4CC2" w14:textId="77777777" w:rsidR="00582642" w:rsidRPr="007614AB" w:rsidRDefault="00564F0D" w:rsidP="00582642">
            <w:pPr>
              <w:spacing w:after="200" w:line="276" w:lineRule="auto"/>
              <w:contextualSpacing/>
              <w:outlineLvl w:val="0"/>
              <w:rPr>
                <w:rFonts w:ascii="Calibri" w:eastAsia="Calibri" w:hAnsi="Calibri" w:cs="Arial"/>
                <w:b/>
                <w:color w:val="0563C1"/>
                <w:sz w:val="20"/>
              </w:rPr>
            </w:pPr>
            <w:hyperlink r:id="rId42" w:history="1">
              <w:r w:rsidR="00582642" w:rsidRPr="007614AB">
                <w:rPr>
                  <w:rFonts w:ascii="Calibri" w:eastAsia="Calibri" w:hAnsi="Calibri" w:cs="Arial"/>
                  <w:b/>
                  <w:color w:val="0563C1"/>
                  <w:sz w:val="20"/>
                </w:rPr>
                <w:t>https://eclkc.ohs.acf.hhs.gov/culture-language/article/specific-strategies-support-dual-language-learners-dlls-when-adults-do-not</w:t>
              </w:r>
            </w:hyperlink>
          </w:p>
          <w:p w14:paraId="1D738180" w14:textId="77777777" w:rsidR="00582642" w:rsidRPr="007614AB" w:rsidRDefault="00582642" w:rsidP="00582642">
            <w:pPr>
              <w:contextualSpacing/>
              <w:rPr>
                <w:rFonts w:ascii="Calibri" w:eastAsia="Calibri" w:hAnsi="Calibri" w:cs="Times New Roman"/>
                <w:i/>
                <w:sz w:val="20"/>
              </w:rPr>
            </w:pPr>
            <w:r w:rsidRPr="007614AB">
              <w:rPr>
                <w:rFonts w:ascii="Calibri" w:eastAsia="Calibri" w:hAnsi="Calibri" w:cs="Times New Roman"/>
                <w:i/>
                <w:sz w:val="20"/>
              </w:rPr>
              <w:t xml:space="preserve">While no educator can possibly speak all the languages children and families do, any educator can use effective practices to support children with home languages other than English. Each of these 2-4 page, formatted handouts offers evidence-based practices for supporting infants, toddlers, young children, and families. </w:t>
            </w:r>
          </w:p>
          <w:p w14:paraId="733BC8DD" w14:textId="77777777" w:rsidR="00582642" w:rsidRPr="002D197C" w:rsidRDefault="00582642" w:rsidP="00582642">
            <w:pPr>
              <w:autoSpaceDE w:val="0"/>
              <w:autoSpaceDN w:val="0"/>
              <w:adjustRightInd w:val="0"/>
              <w:rPr>
                <w:rFonts w:ascii="Calibri" w:eastAsia="Calibri" w:hAnsi="Calibri" w:cs="DIN-Light"/>
                <w:i/>
                <w:color w:val="0D0D0D"/>
                <w:sz w:val="8"/>
                <w:szCs w:val="8"/>
              </w:rPr>
            </w:pPr>
          </w:p>
          <w:p w14:paraId="4D5DB48D" w14:textId="77777777" w:rsidR="00857365" w:rsidRPr="00B971AE" w:rsidRDefault="00564F0D" w:rsidP="00857365">
            <w:pPr>
              <w:rPr>
                <w:b/>
                <w:sz w:val="20"/>
              </w:rPr>
            </w:pPr>
            <w:hyperlink r:id="rId43" w:anchor="communities/pdc/documents/13314" w:tgtFrame="_blank" w:history="1">
              <w:r w:rsidR="00857365" w:rsidRPr="00857365">
                <w:rPr>
                  <w:rFonts w:eastAsia="Times New Roman"/>
                  <w:b/>
                  <w:highlight w:val="green"/>
                </w:rPr>
                <w:t>Teaching Young Dual Language Learners: A New Look at Planning the Environment</w:t>
              </w:r>
            </w:hyperlink>
            <w:r w:rsidR="00857365">
              <w:rPr>
                <w:rFonts w:eastAsia="Times New Roman"/>
                <w:b/>
              </w:rPr>
              <w:t xml:space="preserve"> </w:t>
            </w:r>
            <w:r w:rsidR="00857365" w:rsidRPr="00B971AE">
              <w:rPr>
                <w:rFonts w:eastAsia="Times New Roman" w:cs="Arial"/>
                <w:b/>
                <w:bCs/>
              </w:rPr>
              <w:br/>
            </w:r>
            <w:hyperlink r:id="rId44" w:anchor="communities/pdc/documents/13314" w:history="1">
              <w:r w:rsidR="00857365" w:rsidRPr="00B971AE">
                <w:rPr>
                  <w:b/>
                  <w:color w:val="0000FF"/>
                  <w:sz w:val="20"/>
                </w:rPr>
                <w:t>https://pdg.grads360.org/#communities/pdc/documents/13314</w:t>
              </w:r>
            </w:hyperlink>
          </w:p>
          <w:p w14:paraId="1EE46AC1" w14:textId="77777777" w:rsidR="00857365" w:rsidRDefault="00857365" w:rsidP="00857365">
            <w:pPr>
              <w:rPr>
                <w:rFonts w:eastAsia="Times New Roman" w:cs="Arial"/>
                <w:i/>
                <w:color w:val="333333"/>
                <w:sz w:val="20"/>
                <w:szCs w:val="20"/>
                <w:shd w:val="clear" w:color="auto" w:fill="FFFFFF"/>
              </w:rPr>
            </w:pPr>
            <w:r w:rsidRPr="00B971AE">
              <w:rPr>
                <w:rFonts w:eastAsia="Times New Roman" w:cs="Arial"/>
                <w:i/>
                <w:color w:val="333333"/>
                <w:sz w:val="20"/>
                <w:szCs w:val="20"/>
                <w:shd w:val="clear" w:color="auto" w:fill="FFFFFF"/>
              </w:rPr>
              <w:t>In this January 2017 webinar, Karen Nemeth, engage</w:t>
            </w:r>
            <w:r>
              <w:rPr>
                <w:rFonts w:eastAsia="Times New Roman" w:cs="Arial"/>
                <w:i/>
                <w:color w:val="333333"/>
                <w:sz w:val="20"/>
                <w:szCs w:val="20"/>
                <w:shd w:val="clear" w:color="auto" w:fill="FFFFFF"/>
              </w:rPr>
              <w:t>s</w:t>
            </w:r>
            <w:r w:rsidRPr="00B971AE">
              <w:rPr>
                <w:rFonts w:eastAsia="Times New Roman" w:cs="Arial"/>
                <w:i/>
                <w:color w:val="333333"/>
                <w:sz w:val="20"/>
                <w:szCs w:val="20"/>
                <w:shd w:val="clear" w:color="auto" w:fill="FFFFFF"/>
              </w:rPr>
              <w:t xml:space="preserve"> classroom teachers, program administrators, policymakers, and teacher preparation program faculty in building their understanding about planning and implementing high quality learning environments for dual language learners. Participants examine what’s on their bookshelves, in their displays, and throughout the room to support dual language learners and, using the new US DOE/DHHS DLL Toolkit, discuss how to plan and choose</w:t>
            </w:r>
            <w:r>
              <w:rPr>
                <w:rFonts w:eastAsia="Times New Roman" w:cs="Arial"/>
                <w:i/>
                <w:color w:val="333333"/>
                <w:sz w:val="20"/>
                <w:szCs w:val="20"/>
                <w:shd w:val="clear" w:color="auto" w:fill="FFFFFF"/>
              </w:rPr>
              <w:t xml:space="preserve"> </w:t>
            </w:r>
            <w:r w:rsidRPr="00B971AE">
              <w:rPr>
                <w:rFonts w:eastAsia="Times New Roman" w:cs="Arial"/>
                <w:i/>
                <w:color w:val="333333"/>
                <w:sz w:val="20"/>
                <w:szCs w:val="20"/>
                <w:shd w:val="clear" w:color="auto" w:fill="FFFFFF"/>
              </w:rPr>
              <w:t>materials for a culturally and linguistically responsive environment and how to use those materials effectively.</w:t>
            </w:r>
          </w:p>
          <w:p w14:paraId="59C30073" w14:textId="77777777" w:rsidR="009A63BA" w:rsidRPr="00857365" w:rsidRDefault="009A63BA" w:rsidP="00582642">
            <w:pPr>
              <w:rPr>
                <w:b/>
                <w:bCs/>
                <w:sz w:val="8"/>
                <w:szCs w:val="8"/>
              </w:rPr>
            </w:pPr>
          </w:p>
        </w:tc>
      </w:tr>
      <w:tr w:rsidR="00857365" w14:paraId="0AE084CE" w14:textId="77777777" w:rsidTr="00582642">
        <w:trPr>
          <w:cantSplit/>
          <w:trHeight w:val="1134"/>
        </w:trPr>
        <w:tc>
          <w:tcPr>
            <w:tcW w:w="584" w:type="dxa"/>
            <w:textDirection w:val="btLr"/>
          </w:tcPr>
          <w:p w14:paraId="1FD5B3C4" w14:textId="64E0C74B" w:rsidR="00857365" w:rsidRDefault="00857365" w:rsidP="00582642">
            <w:pPr>
              <w:ind w:left="113" w:right="113"/>
              <w:jc w:val="center"/>
              <w:rPr>
                <w:b/>
                <w:bCs/>
                <w:sz w:val="28"/>
                <w:szCs w:val="28"/>
              </w:rPr>
            </w:pPr>
            <w:r>
              <w:rPr>
                <w:b/>
                <w:bCs/>
                <w:sz w:val="28"/>
                <w:szCs w:val="28"/>
              </w:rPr>
              <w:t>Black Children</w:t>
            </w:r>
          </w:p>
        </w:tc>
        <w:tc>
          <w:tcPr>
            <w:tcW w:w="9630" w:type="dxa"/>
          </w:tcPr>
          <w:p w14:paraId="6DAEAF0F" w14:textId="77777777" w:rsidR="00857365" w:rsidRDefault="00857365" w:rsidP="00582642">
            <w:pPr>
              <w:outlineLvl w:val="0"/>
              <w:rPr>
                <w:rFonts w:ascii="Calibri" w:eastAsia="Times New Roman" w:hAnsi="Calibri" w:cs="Times New Roman"/>
                <w:b/>
                <w:bCs/>
                <w:kern w:val="36"/>
                <w:sz w:val="8"/>
                <w:szCs w:val="8"/>
              </w:rPr>
            </w:pPr>
          </w:p>
          <w:p w14:paraId="617ED041" w14:textId="77777777" w:rsidR="00857365" w:rsidRPr="00AE1165" w:rsidRDefault="00857365" w:rsidP="00857365">
            <w:pPr>
              <w:rPr>
                <w:rFonts w:ascii="Calibri" w:eastAsia="Calibri" w:hAnsi="Calibri" w:cs="Calibri"/>
                <w:b/>
                <w:bCs/>
              </w:rPr>
            </w:pPr>
            <w:r w:rsidRPr="00491514">
              <w:rPr>
                <w:rFonts w:ascii="Calibri" w:eastAsia="Calibri" w:hAnsi="Calibri" w:cs="Times New Roman"/>
                <w:b/>
                <w:bCs/>
                <w:highlight w:val="magenta"/>
              </w:rPr>
              <w:t>Delivering on the Promise of Effective Early Childhood Education for Black Children: Eliminating Exclusionary Discipline and Concentrating on Inclusion</w:t>
            </w:r>
            <w:r w:rsidRPr="0053575D">
              <w:rPr>
                <w:rFonts w:ascii="Calibri" w:eastAsia="Calibri" w:hAnsi="Calibri" w:cs="Times New Roman"/>
                <w:b/>
                <w:bCs/>
              </w:rPr>
              <w:t xml:space="preserve"> </w:t>
            </w:r>
            <w:hyperlink r:id="rId45" w:history="1">
              <w:r w:rsidRPr="00AE1165">
                <w:rPr>
                  <w:rFonts w:ascii="Calibri" w:eastAsia="Calibri" w:hAnsi="Calibri" w:cs="Times New Roman"/>
                  <w:b/>
                  <w:bCs/>
                  <w:color w:val="0000FF"/>
                  <w:sz w:val="20"/>
                  <w:szCs w:val="20"/>
                </w:rPr>
                <w:t>https://www.nbcdi.org/sites/default/files/resource-files/Delivering%20on%20the%20Promise%20of%20Effective%20Early%20Childhood%20Education.pdf</w:t>
              </w:r>
            </w:hyperlink>
          </w:p>
          <w:p w14:paraId="5908268D" w14:textId="77777777" w:rsidR="00857365" w:rsidRPr="0053575D" w:rsidRDefault="00857365" w:rsidP="00857365">
            <w:pPr>
              <w:outlineLvl w:val="1"/>
              <w:rPr>
                <w:rFonts w:ascii="Calibri" w:eastAsia="Calibri" w:hAnsi="Calibri" w:cs="Times New Roman"/>
                <w:bCs/>
                <w:i/>
                <w:iCs/>
                <w:sz w:val="20"/>
                <w:szCs w:val="20"/>
              </w:rPr>
            </w:pPr>
            <w:r w:rsidRPr="0053575D">
              <w:rPr>
                <w:rFonts w:ascii="Calibri" w:eastAsia="Calibri" w:hAnsi="Calibri" w:cs="Times New Roman"/>
                <w:bCs/>
                <w:i/>
                <w:iCs/>
                <w:sz w:val="20"/>
                <w:szCs w:val="20"/>
              </w:rPr>
              <w:t xml:space="preserve">The authors of this resource have very skillfully woven solid evidence together with specific practices that can be used to prepare early childhood professionals to support the full participation of Black children and their families. Recommendations are organized thematically (e.g., culturally-responsive practice, high expectations of children, developmentally appropriate pedagogy with positive guidance) with specific examples provided for implementation at child/family, classroom, program, and system levels. The  interpretation of Maslow’s hierarchy of needs vis-à-vis supporting Black children and families is just one of the thought-provoking features of this document. </w:t>
            </w:r>
          </w:p>
          <w:p w14:paraId="645E25E4" w14:textId="3FA9BC6E" w:rsidR="00857365" w:rsidRPr="00582642" w:rsidRDefault="00857365" w:rsidP="00582642">
            <w:pPr>
              <w:outlineLvl w:val="0"/>
              <w:rPr>
                <w:rFonts w:ascii="Calibri" w:eastAsia="Times New Roman" w:hAnsi="Calibri" w:cs="Times New Roman"/>
                <w:b/>
                <w:bCs/>
                <w:kern w:val="36"/>
                <w:sz w:val="8"/>
                <w:szCs w:val="8"/>
              </w:rPr>
            </w:pPr>
          </w:p>
        </w:tc>
      </w:tr>
    </w:tbl>
    <w:p w14:paraId="2CF38403" w14:textId="77777777" w:rsidR="00987E9A" w:rsidRPr="00C46ED4" w:rsidRDefault="00987E9A" w:rsidP="00987E9A">
      <w:pPr>
        <w:spacing w:after="0" w:line="240" w:lineRule="auto"/>
        <w:outlineLvl w:val="2"/>
        <w:rPr>
          <w:rFonts w:ascii="Calibri" w:eastAsia="Times New Roman" w:hAnsi="Calibri" w:cs="Times New Roman"/>
          <w:i/>
          <w:sz w:val="8"/>
          <w:szCs w:val="20"/>
        </w:rPr>
      </w:pPr>
    </w:p>
    <w:p w14:paraId="2591FAED" w14:textId="77777777" w:rsidR="00987E9A" w:rsidRPr="003318FD" w:rsidRDefault="00987E9A" w:rsidP="00987E9A">
      <w:pPr>
        <w:keepNext/>
        <w:keepLines/>
        <w:spacing w:after="0" w:line="240" w:lineRule="auto"/>
        <w:outlineLvl w:val="3"/>
        <w:rPr>
          <w:rFonts w:ascii="Calibri" w:eastAsia="Calibri" w:hAnsi="Calibri" w:cs="Calibri"/>
          <w:b/>
          <w:color w:val="000000"/>
          <w:sz w:val="8"/>
          <w:szCs w:val="8"/>
        </w:rPr>
      </w:pPr>
    </w:p>
    <w:p w14:paraId="311FA93A" w14:textId="45835B38" w:rsidR="00987E9A" w:rsidRPr="009F46ED" w:rsidRDefault="008E46B4" w:rsidP="008E46B4">
      <w:pPr>
        <w:spacing w:after="0" w:line="240" w:lineRule="auto"/>
        <w:jc w:val="center"/>
        <w:rPr>
          <w:rFonts w:ascii="Calibri" w:eastAsia="Calibri" w:hAnsi="Calibri" w:cs="Arial"/>
          <w:b/>
          <w:sz w:val="8"/>
          <w:szCs w:val="8"/>
          <w:highlight w:val="yellow"/>
          <w:lang w:val="en"/>
        </w:rPr>
      </w:pPr>
      <w:r w:rsidRPr="00EA09FB">
        <w:rPr>
          <w:sz w:val="24"/>
          <w:szCs w:val="24"/>
          <w:highlight w:val="yellow"/>
        </w:rPr>
        <w:t>Infants/Toddlers</w:t>
      </w:r>
      <w:r>
        <w:rPr>
          <w:sz w:val="24"/>
          <w:szCs w:val="24"/>
        </w:rPr>
        <w:tab/>
      </w:r>
      <w:r w:rsidRPr="00EA09FB">
        <w:rPr>
          <w:rFonts w:cstheme="minorHAnsi"/>
          <w:sz w:val="24"/>
          <w:szCs w:val="24"/>
          <w:highlight w:val="green"/>
        </w:rPr>
        <w:t>Preschool</w:t>
      </w:r>
      <w:r>
        <w:rPr>
          <w:rFonts w:cstheme="minorHAnsi"/>
          <w:sz w:val="24"/>
          <w:szCs w:val="24"/>
        </w:rPr>
        <w:tab/>
      </w:r>
      <w:r>
        <w:rPr>
          <w:rFonts w:cstheme="minorHAnsi"/>
          <w:sz w:val="24"/>
          <w:szCs w:val="24"/>
        </w:rPr>
        <w:tab/>
      </w:r>
      <w:r w:rsidRPr="004F7C06">
        <w:rPr>
          <w:rFonts w:cstheme="minorHAnsi"/>
          <w:sz w:val="24"/>
          <w:szCs w:val="24"/>
          <w:highlight w:val="cyan"/>
        </w:rPr>
        <w:t>Birth-5</w:t>
      </w:r>
      <w:r>
        <w:rPr>
          <w:rFonts w:cstheme="minorHAnsi"/>
          <w:sz w:val="24"/>
          <w:szCs w:val="24"/>
        </w:rPr>
        <w:tab/>
      </w:r>
      <w:r>
        <w:rPr>
          <w:rFonts w:cstheme="minorHAnsi"/>
          <w:sz w:val="24"/>
          <w:szCs w:val="24"/>
        </w:rPr>
        <w:tab/>
      </w:r>
      <w:r w:rsidRPr="00876CEE">
        <w:rPr>
          <w:rFonts w:cstheme="minorHAnsi"/>
          <w:sz w:val="24"/>
          <w:szCs w:val="24"/>
          <w:highlight w:val="lightGray"/>
        </w:rPr>
        <w:t>K-3</w:t>
      </w:r>
      <w:r w:rsidRPr="00876CEE">
        <w:rPr>
          <w:rFonts w:cstheme="minorHAnsi"/>
          <w:sz w:val="24"/>
          <w:szCs w:val="24"/>
          <w:highlight w:val="lightGray"/>
          <w:vertAlign w:val="superscript"/>
        </w:rPr>
        <w:t>rd</w:t>
      </w:r>
      <w:r>
        <w:rPr>
          <w:rFonts w:cstheme="minorHAnsi"/>
          <w:sz w:val="24"/>
          <w:szCs w:val="24"/>
        </w:rPr>
        <w:tab/>
      </w:r>
      <w:r>
        <w:rPr>
          <w:rFonts w:cstheme="minorHAnsi"/>
          <w:sz w:val="24"/>
          <w:szCs w:val="24"/>
        </w:rPr>
        <w:tab/>
      </w:r>
      <w:r w:rsidRPr="004F7C06">
        <w:rPr>
          <w:rFonts w:cstheme="minorHAnsi"/>
          <w:sz w:val="24"/>
          <w:szCs w:val="24"/>
          <w:highlight w:val="magenta"/>
        </w:rPr>
        <w:t>Birth-8</w:t>
      </w:r>
    </w:p>
    <w:p w14:paraId="2D7FBBA8" w14:textId="451CF1FE" w:rsidR="009B7D67" w:rsidRDefault="009B7D67" w:rsidP="00987E9A">
      <w:pPr>
        <w:autoSpaceDE w:val="0"/>
        <w:autoSpaceDN w:val="0"/>
        <w:adjustRightInd w:val="0"/>
        <w:spacing w:after="0" w:line="240" w:lineRule="auto"/>
        <w:contextualSpacing/>
        <w:rPr>
          <w:rFonts w:ascii="Calibri" w:eastAsia="Calibri" w:hAnsi="Calibri" w:cs="Arial"/>
          <w:i/>
          <w:color w:val="000000"/>
          <w:sz w:val="20"/>
        </w:rPr>
      </w:pPr>
    </w:p>
    <w:tbl>
      <w:tblPr>
        <w:tblStyle w:val="TableGrid"/>
        <w:tblW w:w="0" w:type="auto"/>
        <w:tblLook w:val="04A0" w:firstRow="1" w:lastRow="0" w:firstColumn="1" w:lastColumn="0" w:noHBand="0" w:noVBand="1"/>
      </w:tblPr>
      <w:tblGrid>
        <w:gridCol w:w="498"/>
        <w:gridCol w:w="9716"/>
      </w:tblGrid>
      <w:tr w:rsidR="00497CD6" w14:paraId="647B2387" w14:textId="77777777" w:rsidTr="00CA2E44">
        <w:trPr>
          <w:cantSplit/>
          <w:trHeight w:val="1134"/>
        </w:trPr>
        <w:tc>
          <w:tcPr>
            <w:tcW w:w="505" w:type="dxa"/>
            <w:textDirection w:val="btLr"/>
          </w:tcPr>
          <w:p w14:paraId="7BCF5100" w14:textId="7C798799" w:rsidR="00497CD6" w:rsidRDefault="00CA2E44" w:rsidP="009B4F6E">
            <w:pPr>
              <w:ind w:left="113" w:right="113"/>
              <w:jc w:val="center"/>
              <w:rPr>
                <w:b/>
                <w:bCs/>
                <w:sz w:val="28"/>
                <w:szCs w:val="28"/>
              </w:rPr>
            </w:pPr>
            <w:r>
              <w:rPr>
                <w:b/>
                <w:bCs/>
                <w:sz w:val="28"/>
                <w:szCs w:val="28"/>
              </w:rPr>
              <w:t xml:space="preserve">Supporting Young </w:t>
            </w:r>
            <w:r w:rsidR="00497CD6">
              <w:rPr>
                <w:b/>
                <w:bCs/>
                <w:sz w:val="28"/>
                <w:szCs w:val="28"/>
              </w:rPr>
              <w:t>Black Children</w:t>
            </w:r>
          </w:p>
        </w:tc>
        <w:tc>
          <w:tcPr>
            <w:tcW w:w="9709" w:type="dxa"/>
          </w:tcPr>
          <w:p w14:paraId="5B6361A9" w14:textId="77777777" w:rsidR="00497CD6" w:rsidRDefault="00497CD6" w:rsidP="009B4F6E">
            <w:pPr>
              <w:outlineLvl w:val="0"/>
              <w:rPr>
                <w:rFonts w:ascii="Calibri" w:eastAsia="Times New Roman" w:hAnsi="Calibri" w:cs="Times New Roman"/>
                <w:b/>
                <w:bCs/>
                <w:kern w:val="36"/>
                <w:sz w:val="8"/>
                <w:szCs w:val="8"/>
              </w:rPr>
            </w:pPr>
          </w:p>
          <w:p w14:paraId="41BF86AF" w14:textId="1D2A5DDB" w:rsidR="002B153E" w:rsidRPr="0053575D" w:rsidRDefault="002B153E" w:rsidP="002B153E">
            <w:pPr>
              <w:rPr>
                <w:rFonts w:cstheme="minorHAnsi"/>
                <w:b/>
                <w:bCs/>
                <w:color w:val="2A2A2A"/>
                <w:shd w:val="clear" w:color="auto" w:fill="FFFFFF"/>
              </w:rPr>
            </w:pPr>
            <w:r w:rsidRPr="002B153E">
              <w:rPr>
                <w:rFonts w:cstheme="minorHAnsi"/>
                <w:b/>
                <w:bCs/>
                <w:color w:val="2A2A2A"/>
                <w:highlight w:val="lightGray"/>
                <w:shd w:val="clear" w:color="auto" w:fill="FFFFFF"/>
              </w:rPr>
              <w:t>Factors to Close Opportunity Gaps Among Children of Color</w:t>
            </w:r>
          </w:p>
          <w:p w14:paraId="6B9ECC80" w14:textId="77777777" w:rsidR="002B153E" w:rsidRPr="00AE1165" w:rsidRDefault="00564F0D" w:rsidP="002B153E">
            <w:pPr>
              <w:rPr>
                <w:rFonts w:cstheme="minorHAnsi"/>
                <w:b/>
                <w:bCs/>
                <w:color w:val="2A2A2A"/>
                <w:sz w:val="24"/>
                <w:szCs w:val="24"/>
                <w:shd w:val="clear" w:color="auto" w:fill="FFFFFF"/>
              </w:rPr>
            </w:pPr>
            <w:hyperlink r:id="rId46" w:history="1">
              <w:r w:rsidR="002B153E" w:rsidRPr="00AE1165">
                <w:rPr>
                  <w:b/>
                  <w:bCs/>
                  <w:color w:val="0000FF"/>
                  <w:sz w:val="20"/>
                  <w:szCs w:val="20"/>
                </w:rPr>
                <w:t>http://earlylearningnetwork.unl.edu/2020/06/29/four-promising-factors-to-close-opportunity-gaps-among-children-of-color/?utm_content=&amp;utm_medium=email&amp;utm_name=&amp;utm_source=govdelivery&amp;utm_term=</w:t>
              </w:r>
            </w:hyperlink>
          </w:p>
          <w:p w14:paraId="46183E0A" w14:textId="77777777" w:rsidR="002B153E" w:rsidRPr="00AE1165" w:rsidRDefault="002B153E" w:rsidP="002B153E">
            <w:pPr>
              <w:rPr>
                <w:rFonts w:eastAsia="Calibri" w:cstheme="minorHAnsi"/>
                <w:color w:val="232323"/>
              </w:rPr>
            </w:pPr>
            <w:r w:rsidRPr="0053575D">
              <w:rPr>
                <w:rFonts w:eastAsia="Calibri" w:cstheme="minorHAnsi"/>
                <w:i/>
                <w:iCs/>
                <w:color w:val="232323"/>
                <w:sz w:val="20"/>
                <w:szCs w:val="20"/>
              </w:rPr>
              <w:t xml:space="preserve">Since 2016, the ED-funded </w:t>
            </w:r>
            <w:hyperlink r:id="rId47" w:tgtFrame="_blank" w:tooltip="Go to the ED-funded Early Learning Network" w:history="1">
              <w:r w:rsidRPr="0053575D">
                <w:rPr>
                  <w:rFonts w:eastAsia="Calibri" w:cstheme="minorHAnsi"/>
                  <w:b/>
                  <w:bCs/>
                  <w:i/>
                  <w:iCs/>
                  <w:color w:val="0C4D85"/>
                  <w:sz w:val="20"/>
                  <w:szCs w:val="20"/>
                </w:rPr>
                <w:t>Early Learning Network</w:t>
              </w:r>
            </w:hyperlink>
            <w:r w:rsidRPr="0053575D">
              <w:rPr>
                <w:rFonts w:eastAsia="Calibri" w:cstheme="minorHAnsi"/>
                <w:i/>
                <w:iCs/>
                <w:color w:val="232323"/>
                <w:sz w:val="20"/>
                <w:szCs w:val="20"/>
              </w:rPr>
              <w:t xml:space="preserve"> teams across the country have been working to understand, explore, and identify factors programs and schools have the ability to change to narrow early learning gaps and help children maintain the preschool boost through early elementary school. Their work has identified </w:t>
            </w:r>
            <w:hyperlink r:id="rId48" w:tgtFrame="_blank" w:tooltip="Read about Four promising factors to close opportunity gaps among children of color" w:history="1">
              <w:r w:rsidRPr="0053575D">
                <w:rPr>
                  <w:rFonts w:eastAsia="Calibri" w:cstheme="minorHAnsi"/>
                  <w:i/>
                  <w:iCs/>
                  <w:sz w:val="20"/>
                  <w:szCs w:val="20"/>
                </w:rPr>
                <w:t>four important factors and actions that may help eliminate or reduce early gaps based on race and income</w:t>
              </w:r>
            </w:hyperlink>
            <w:r w:rsidRPr="00AE1165">
              <w:rPr>
                <w:rFonts w:eastAsia="Calibri" w:cstheme="minorHAnsi"/>
              </w:rPr>
              <w:t xml:space="preserve">.  </w:t>
            </w:r>
          </w:p>
          <w:p w14:paraId="2B10E312" w14:textId="77777777" w:rsidR="002B153E" w:rsidRPr="00AE1165" w:rsidRDefault="002B153E" w:rsidP="002B153E">
            <w:pPr>
              <w:rPr>
                <w:rFonts w:eastAsia="Calibri" w:cstheme="minorHAnsi"/>
                <w:color w:val="232323"/>
                <w:sz w:val="12"/>
                <w:szCs w:val="12"/>
              </w:rPr>
            </w:pPr>
          </w:p>
          <w:p w14:paraId="41E3F06C" w14:textId="77777777" w:rsidR="002B153E" w:rsidRPr="0053575D" w:rsidRDefault="002B153E" w:rsidP="002B153E">
            <w:pPr>
              <w:rPr>
                <w:rFonts w:cstheme="minorHAnsi"/>
                <w:b/>
                <w:bCs/>
                <w:color w:val="2A2A2A"/>
                <w:shd w:val="clear" w:color="auto" w:fill="FFFFFF"/>
              </w:rPr>
            </w:pPr>
            <w:r w:rsidRPr="00DA455E">
              <w:rPr>
                <w:rFonts w:cstheme="minorHAnsi"/>
                <w:b/>
                <w:bCs/>
                <w:color w:val="2A2A2A"/>
                <w:highlight w:val="green"/>
                <w:shd w:val="clear" w:color="auto" w:fill="FFFFFF"/>
              </w:rPr>
              <w:t>Black Boys Matter: Cultivating Their Identity, Agency, and Voice</w:t>
            </w:r>
          </w:p>
          <w:p w14:paraId="608B32A1" w14:textId="77777777" w:rsidR="002B153E" w:rsidRPr="00AE1165" w:rsidRDefault="00564F0D" w:rsidP="002B153E">
            <w:pPr>
              <w:rPr>
                <w:rFonts w:cstheme="minorHAnsi"/>
                <w:b/>
                <w:bCs/>
                <w:color w:val="2A2A2A"/>
                <w:sz w:val="20"/>
                <w:szCs w:val="20"/>
                <w:shd w:val="clear" w:color="auto" w:fill="FFFFFF"/>
              </w:rPr>
            </w:pPr>
            <w:hyperlink r:id="rId49" w:history="1">
              <w:r w:rsidR="002B153E" w:rsidRPr="00AE1165">
                <w:rPr>
                  <w:rFonts w:cstheme="minorHAnsi"/>
                  <w:b/>
                  <w:bCs/>
                  <w:color w:val="0563C1" w:themeColor="hyperlink"/>
                  <w:sz w:val="20"/>
                  <w:szCs w:val="20"/>
                  <w:shd w:val="clear" w:color="auto" w:fill="FFFFFF"/>
                </w:rPr>
                <w:t>https://www.naeyc.org/resources/pubs/tyc/feb2019/black-boys-matter</w:t>
              </w:r>
            </w:hyperlink>
            <w:r w:rsidR="002B153E" w:rsidRPr="00AE1165">
              <w:rPr>
                <w:rFonts w:cstheme="minorHAnsi"/>
                <w:b/>
                <w:bCs/>
                <w:color w:val="2A2A2A"/>
                <w:sz w:val="20"/>
                <w:szCs w:val="20"/>
                <w:shd w:val="clear" w:color="auto" w:fill="FFFFFF"/>
              </w:rPr>
              <w:t xml:space="preserve"> </w:t>
            </w:r>
          </w:p>
          <w:p w14:paraId="57222AB2" w14:textId="77777777" w:rsidR="002B153E" w:rsidRPr="0053575D" w:rsidRDefault="002B153E" w:rsidP="002B153E">
            <w:pPr>
              <w:rPr>
                <w:rFonts w:cstheme="minorHAnsi"/>
                <w:b/>
                <w:bCs/>
                <w:color w:val="2A2A2A"/>
                <w:shd w:val="clear" w:color="auto" w:fill="FFFFFF"/>
              </w:rPr>
            </w:pPr>
            <w:r w:rsidRPr="00DA455E">
              <w:rPr>
                <w:rFonts w:cstheme="minorHAnsi"/>
                <w:b/>
                <w:bCs/>
                <w:color w:val="2A2A2A"/>
                <w:highlight w:val="green"/>
                <w:shd w:val="clear" w:color="auto" w:fill="FFFFFF"/>
              </w:rPr>
              <w:t>Black Boys Matter: Strategies for a Culturally Responsive Classroom</w:t>
            </w:r>
          </w:p>
          <w:p w14:paraId="54CCD132" w14:textId="77777777" w:rsidR="002B153E" w:rsidRPr="00AE1165" w:rsidRDefault="00564F0D" w:rsidP="002B153E">
            <w:pPr>
              <w:rPr>
                <w:rFonts w:cstheme="minorHAnsi"/>
                <w:b/>
                <w:bCs/>
                <w:color w:val="2A2A2A"/>
                <w:sz w:val="20"/>
                <w:szCs w:val="20"/>
                <w:shd w:val="clear" w:color="auto" w:fill="FFFFFF"/>
              </w:rPr>
            </w:pPr>
            <w:hyperlink r:id="rId50" w:history="1">
              <w:r w:rsidR="002B153E" w:rsidRPr="00AE1165">
                <w:rPr>
                  <w:rFonts w:cstheme="minorHAnsi"/>
                  <w:b/>
                  <w:bCs/>
                  <w:color w:val="0563C1" w:themeColor="hyperlink"/>
                  <w:sz w:val="20"/>
                  <w:szCs w:val="20"/>
                  <w:shd w:val="clear" w:color="auto" w:fill="FFFFFF"/>
                </w:rPr>
                <w:t>https://www.naeyc.org/resources/pubs/tyc/apr2019/strategies-culturally-responsive-classroom</w:t>
              </w:r>
            </w:hyperlink>
            <w:r w:rsidR="002B153E" w:rsidRPr="00AE1165">
              <w:rPr>
                <w:rFonts w:cstheme="minorHAnsi"/>
                <w:b/>
                <w:bCs/>
                <w:color w:val="2A2A2A"/>
                <w:sz w:val="20"/>
                <w:szCs w:val="20"/>
                <w:shd w:val="clear" w:color="auto" w:fill="FFFFFF"/>
              </w:rPr>
              <w:t xml:space="preserve"> </w:t>
            </w:r>
          </w:p>
          <w:p w14:paraId="50823F88" w14:textId="77777777" w:rsidR="002B153E" w:rsidRPr="0053575D" w:rsidRDefault="002B153E" w:rsidP="002B153E">
            <w:pPr>
              <w:rPr>
                <w:rFonts w:eastAsia="Calibri" w:cstheme="minorHAnsi"/>
                <w:i/>
                <w:iCs/>
                <w:color w:val="232323"/>
                <w:sz w:val="20"/>
                <w:szCs w:val="20"/>
              </w:rPr>
            </w:pPr>
            <w:r w:rsidRPr="0053575D">
              <w:rPr>
                <w:rFonts w:eastAsia="Calibri" w:cstheme="minorHAnsi"/>
                <w:i/>
                <w:iCs/>
                <w:color w:val="232323"/>
                <w:sz w:val="20"/>
                <w:szCs w:val="20"/>
              </w:rPr>
              <w:t>This pair of articles reveals the evidence-based practices through which educators can make their classrooms learning spaces that are welcoming and supportive for Black boys. Each offers insights about strengths-based approaches that can support each child to achieve their full potential.</w:t>
            </w:r>
          </w:p>
          <w:p w14:paraId="2FCC327A" w14:textId="77777777" w:rsidR="002B153E" w:rsidRPr="00AE1165" w:rsidRDefault="002B153E" w:rsidP="002B153E">
            <w:pPr>
              <w:rPr>
                <w:rFonts w:eastAsia="Calibri" w:cstheme="minorHAnsi"/>
                <w:color w:val="232323"/>
                <w:sz w:val="12"/>
                <w:szCs w:val="12"/>
              </w:rPr>
            </w:pPr>
          </w:p>
          <w:p w14:paraId="47B945A4" w14:textId="77777777" w:rsidR="002B153E" w:rsidRPr="0053575D" w:rsidRDefault="002B153E" w:rsidP="002B153E">
            <w:pPr>
              <w:rPr>
                <w:rFonts w:cstheme="minorHAnsi"/>
                <w:b/>
                <w:bCs/>
                <w:color w:val="2A2A2A"/>
                <w:shd w:val="clear" w:color="auto" w:fill="FFFFFF"/>
              </w:rPr>
            </w:pPr>
            <w:r w:rsidRPr="0054705E">
              <w:rPr>
                <w:rFonts w:cstheme="minorHAnsi"/>
                <w:b/>
                <w:bCs/>
                <w:color w:val="2A2A2A"/>
                <w:highlight w:val="magenta"/>
                <w:shd w:val="clear" w:color="auto" w:fill="FFFFFF"/>
              </w:rPr>
              <w:t>Addressing the African American Achievement Gap: Three Leading Educators Issue a Call to Action</w:t>
            </w:r>
          </w:p>
          <w:p w14:paraId="29B17DD2" w14:textId="77777777" w:rsidR="002B153E" w:rsidRPr="00AE1165" w:rsidRDefault="00564F0D" w:rsidP="002B153E">
            <w:pPr>
              <w:rPr>
                <w:rFonts w:cstheme="minorHAnsi"/>
                <w:b/>
                <w:bCs/>
                <w:color w:val="2A2A2A"/>
                <w:sz w:val="20"/>
                <w:szCs w:val="20"/>
                <w:shd w:val="clear" w:color="auto" w:fill="FFFFFF"/>
              </w:rPr>
            </w:pPr>
            <w:hyperlink r:id="rId51" w:history="1">
              <w:r w:rsidR="002B153E" w:rsidRPr="00AE1165">
                <w:rPr>
                  <w:rFonts w:cstheme="minorHAnsi"/>
                  <w:b/>
                  <w:bCs/>
                  <w:color w:val="0563C1" w:themeColor="hyperlink"/>
                  <w:sz w:val="20"/>
                  <w:szCs w:val="20"/>
                  <w:shd w:val="clear" w:color="auto" w:fill="FFFFFF"/>
                </w:rPr>
                <w:t>https://www.naeyc.org/resources/pubs/yc/may2018/achievement-gap</w:t>
              </w:r>
            </w:hyperlink>
          </w:p>
          <w:p w14:paraId="1934A195" w14:textId="77777777" w:rsidR="002B153E" w:rsidRPr="0053575D" w:rsidRDefault="002B153E" w:rsidP="002B153E">
            <w:pPr>
              <w:rPr>
                <w:i/>
                <w:iCs/>
                <w:sz w:val="20"/>
                <w:szCs w:val="20"/>
              </w:rPr>
            </w:pPr>
            <w:r w:rsidRPr="0053575D">
              <w:rPr>
                <w:i/>
                <w:iCs/>
                <w:sz w:val="20"/>
                <w:szCs w:val="20"/>
              </w:rPr>
              <w:t>The achievement gap is a problem not only for African American students and their families and communities; it affects the well-being of the entire country. But because social science research has focused primarily on group deficits rather than factors that have stymied progress, it has provided few clues as to how to construct support systems, even where there is a genuine wish to do so. This article reviews the root causes of the achievement gap, then offers insights about educator preparation and priorities that would yield differently prepared teachers, as well as differently successful children.</w:t>
            </w:r>
          </w:p>
          <w:p w14:paraId="13277EC3" w14:textId="77777777" w:rsidR="002B153E" w:rsidRPr="00AE1165" w:rsidRDefault="002B153E" w:rsidP="002B153E">
            <w:pPr>
              <w:rPr>
                <w:sz w:val="12"/>
                <w:szCs w:val="12"/>
              </w:rPr>
            </w:pPr>
          </w:p>
          <w:p w14:paraId="6D36CA11" w14:textId="77777777" w:rsidR="002B153E" w:rsidRPr="00AE1165" w:rsidRDefault="002B153E" w:rsidP="002B153E">
            <w:pPr>
              <w:shd w:val="clear" w:color="auto" w:fill="FFFFFF"/>
              <w:textAlignment w:val="baseline"/>
              <w:rPr>
                <w:sz w:val="24"/>
                <w:szCs w:val="24"/>
              </w:rPr>
            </w:pPr>
            <w:r w:rsidRPr="002B153E">
              <w:rPr>
                <w:rFonts w:cstheme="minorHAnsi"/>
                <w:b/>
                <w:bCs/>
                <w:color w:val="2A2A2A"/>
                <w:highlight w:val="green"/>
                <w:shd w:val="clear" w:color="auto" w:fill="FFFFFF"/>
              </w:rPr>
              <w:t>Do Early Educators’ Implicit Biases Regarding Sex and Race Relate to Behavior Expectations and Recommendations of Preschool Expulsions and Suspensions?</w:t>
            </w:r>
            <w:r w:rsidRPr="0053575D">
              <w:t xml:space="preserve"> </w:t>
            </w:r>
            <w:hyperlink r:id="rId52" w:history="1">
              <w:r w:rsidRPr="00AE1165">
                <w:rPr>
                  <w:b/>
                  <w:bCs/>
                  <w:color w:val="0563C1" w:themeColor="hyperlink"/>
                  <w:sz w:val="20"/>
                  <w:szCs w:val="20"/>
                </w:rPr>
                <w:t>https://medicine.yale.edu/childstudy/zigler/publications/Preschool%20Implicit%20Bias%20Policy%20Brief_final_9_26_276766_5379_v1.pdf</w:t>
              </w:r>
            </w:hyperlink>
            <w:r w:rsidRPr="00AE1165">
              <w:rPr>
                <w:sz w:val="24"/>
                <w:szCs w:val="24"/>
              </w:rPr>
              <w:t xml:space="preserve"> </w:t>
            </w:r>
          </w:p>
          <w:p w14:paraId="69F2D619" w14:textId="77777777" w:rsidR="002B153E" w:rsidRPr="0053575D" w:rsidRDefault="002B153E" w:rsidP="002B153E">
            <w:pPr>
              <w:shd w:val="clear" w:color="auto" w:fill="FFFFFF"/>
              <w:textAlignment w:val="baseline"/>
              <w:rPr>
                <w:rFonts w:eastAsia="Times New Roman" w:cstheme="minorHAnsi"/>
                <w:i/>
                <w:iCs/>
                <w:color w:val="000000"/>
                <w:sz w:val="20"/>
                <w:szCs w:val="20"/>
              </w:rPr>
            </w:pPr>
            <w:r w:rsidRPr="0053575D">
              <w:rPr>
                <w:rFonts w:eastAsia="Times New Roman" w:cstheme="minorHAnsi"/>
                <w:i/>
                <w:iCs/>
                <w:sz w:val="20"/>
                <w:szCs w:val="20"/>
              </w:rPr>
              <w:t xml:space="preserve">Black children make up only 19% of preschool enrollment, but comprise 47% of preschoolers suspended one or more times. Black boys are three times as likely as Black girls to be suspended one or more times. This study sought to learn about the underlying causes behind the disproportionate expulsion of Black boys. </w:t>
            </w:r>
            <w:r w:rsidRPr="0053575D">
              <w:rPr>
                <w:rFonts w:eastAsia="Times New Roman" w:cstheme="minorHAnsi"/>
                <w:i/>
                <w:iCs/>
                <w:color w:val="000000"/>
                <w:sz w:val="20"/>
                <w:szCs w:val="20"/>
              </w:rPr>
              <w:t>The study revealed that most preschool teachers are guilty of unconscious racial bias when disciplining students. In analyzing 132 staff members of early childhood programs, most of whom were teachers, researchers found that most had “a tendency to more closely observe Black children and especially Black boys when challenging behaviors are expected.” The team also found that Black teachers hold Black students to a higher standard of behaviors than white teachers do, and were more likely to punish them harshly.</w:t>
            </w:r>
          </w:p>
          <w:p w14:paraId="240C7AE3" w14:textId="77777777" w:rsidR="002B153E" w:rsidRPr="0053575D" w:rsidRDefault="002B153E" w:rsidP="002B153E">
            <w:pPr>
              <w:ind w:firstLine="720"/>
              <w:rPr>
                <w:b/>
                <w:bCs/>
                <w:sz w:val="8"/>
                <w:szCs w:val="8"/>
              </w:rPr>
            </w:pPr>
          </w:p>
          <w:p w14:paraId="0DD32F55" w14:textId="77777777" w:rsidR="002B153E" w:rsidRPr="00AE1165" w:rsidRDefault="002B153E" w:rsidP="002B153E">
            <w:pPr>
              <w:outlineLvl w:val="0"/>
              <w:rPr>
                <w:rFonts w:ascii="Calibri" w:eastAsia="Times New Roman" w:hAnsi="Calibri" w:cs="Times New Roman"/>
                <w:b/>
                <w:bCs/>
                <w:color w:val="0000FF"/>
                <w:kern w:val="36"/>
                <w:sz w:val="20"/>
                <w:szCs w:val="48"/>
              </w:rPr>
            </w:pPr>
            <w:r w:rsidRPr="002B153E">
              <w:rPr>
                <w:rFonts w:cstheme="minorHAnsi"/>
                <w:b/>
                <w:bCs/>
                <w:color w:val="2A2A2A"/>
                <w:highlight w:val="magenta"/>
                <w:shd w:val="clear" w:color="auto" w:fill="FFFFFF"/>
              </w:rPr>
              <w:t>School Suspensions Are an Adult Behavior</w:t>
            </w:r>
            <w:r w:rsidRPr="00AE1165">
              <w:rPr>
                <w:rFonts w:ascii="Calibri" w:eastAsia="Times New Roman" w:hAnsi="Calibri" w:cs="Times New Roman"/>
                <w:b/>
                <w:bCs/>
                <w:color w:val="4F6228"/>
                <w:kern w:val="36"/>
                <w:sz w:val="24"/>
                <w:szCs w:val="48"/>
              </w:rPr>
              <w:t xml:space="preserve">   </w:t>
            </w:r>
            <w:hyperlink r:id="rId53" w:history="1">
              <w:r w:rsidRPr="00AE1165">
                <w:rPr>
                  <w:rFonts w:ascii="Calibri" w:eastAsia="Times New Roman" w:hAnsi="Calibri" w:cs="Times New Roman"/>
                  <w:b/>
                  <w:bCs/>
                  <w:color w:val="0000FF"/>
                  <w:kern w:val="36"/>
                  <w:sz w:val="20"/>
                  <w:szCs w:val="48"/>
                </w:rPr>
                <w:t>https://www.youtube.com/watch?v=f8nkcRMZKV4</w:t>
              </w:r>
            </w:hyperlink>
          </w:p>
          <w:p w14:paraId="79CB93B0" w14:textId="77777777" w:rsidR="002B153E" w:rsidRPr="0053575D" w:rsidRDefault="002B153E" w:rsidP="002B153E">
            <w:pPr>
              <w:outlineLvl w:val="0"/>
              <w:rPr>
                <w:rFonts w:ascii="Calibri" w:eastAsia="Calibri" w:hAnsi="Calibri" w:cs="Times New Roman"/>
                <w:i/>
                <w:sz w:val="20"/>
                <w:szCs w:val="20"/>
              </w:rPr>
            </w:pPr>
            <w:r w:rsidRPr="0053575D">
              <w:rPr>
                <w:rFonts w:ascii="Calibri" w:eastAsia="Calibri" w:hAnsi="Calibri" w:cs="Times New Roman"/>
                <w:i/>
                <w:sz w:val="20"/>
                <w:szCs w:val="20"/>
              </w:rPr>
              <w:t>This August 2016 TED talk by Dr. Rosemarie Allen offers both personal and professional insights into the challenges of early childhood suspensions and expulsions of Black children. She speaks on identified behaviors exemplified by preschoolers being labeled destructive and disruptive.  Dr. Allen identifies how adults perceive child behavior in comparison to their own behaviors, and offers insights about the eager behavior of Black preschoolers. A reflection is provided on the preschool to prison pipeline, along with a call for action to become self-aware as adults in creating safe and equitable teaching environments for preschoolers, with particular attention to Black boys.</w:t>
            </w:r>
          </w:p>
          <w:p w14:paraId="25F7DB6A" w14:textId="53392244" w:rsidR="00497CD6" w:rsidRDefault="00497CD6" w:rsidP="009B4F6E">
            <w:pPr>
              <w:outlineLvl w:val="1"/>
              <w:rPr>
                <w:rFonts w:ascii="Calibri" w:eastAsia="Calibri" w:hAnsi="Calibri" w:cs="Times New Roman"/>
                <w:bCs/>
                <w:i/>
                <w:iCs/>
                <w:sz w:val="8"/>
                <w:szCs w:val="8"/>
              </w:rPr>
            </w:pPr>
          </w:p>
          <w:p w14:paraId="392EAC35" w14:textId="77777777" w:rsidR="00CA2E44" w:rsidRDefault="00CA2E44" w:rsidP="00CA2E44">
            <w:pPr>
              <w:rPr>
                <w:rFonts w:eastAsia="Times New Roman"/>
                <w:b/>
                <w:bCs/>
              </w:rPr>
            </w:pPr>
            <w:r w:rsidRPr="00CA2E44">
              <w:rPr>
                <w:rFonts w:eastAsiaTheme="majorEastAsia" w:cstheme="minorHAnsi"/>
                <w:b/>
                <w:szCs w:val="32"/>
                <w:highlight w:val="lightGray"/>
              </w:rPr>
              <w:t>Storytelling Skills Support Early Literacy for African American Children</w:t>
            </w:r>
            <w:r w:rsidRPr="00FC7DF1">
              <w:rPr>
                <w:rFonts w:eastAsia="Times New Roman"/>
                <w:b/>
                <w:bCs/>
              </w:rPr>
              <w:t xml:space="preserve"> </w:t>
            </w:r>
          </w:p>
          <w:p w14:paraId="42597583" w14:textId="4F3CC367" w:rsidR="00CA2E44" w:rsidRPr="00CA2E44" w:rsidRDefault="00564F0D" w:rsidP="00CA2E44">
            <w:pPr>
              <w:rPr>
                <w:rFonts w:eastAsia="Times New Roman"/>
                <w:b/>
                <w:color w:val="0563C1" w:themeColor="hyperlink"/>
                <w:sz w:val="20"/>
              </w:rPr>
            </w:pPr>
            <w:hyperlink r:id="rId54" w:history="1">
              <w:r w:rsidR="00CA2E44" w:rsidRPr="00CA2E44">
                <w:rPr>
                  <w:rStyle w:val="Hyperlink"/>
                  <w:rFonts w:eastAsia="Times New Roman"/>
                  <w:b/>
                  <w:sz w:val="20"/>
                  <w:u w:val="none"/>
                </w:rPr>
                <w:t>http://fpg.unc.edu/node/7889</w:t>
              </w:r>
            </w:hyperlink>
          </w:p>
          <w:p w14:paraId="7CFE0112" w14:textId="77777777" w:rsidR="00CA2E44" w:rsidRPr="00224BDC" w:rsidRDefault="00CA2E44" w:rsidP="00CA2E44">
            <w:pPr>
              <w:pStyle w:val="NormalWeb"/>
              <w:shd w:val="clear" w:color="auto" w:fill="FFFFFF"/>
              <w:spacing w:before="0" w:beforeAutospacing="0" w:after="0" w:afterAutospacing="0"/>
              <w:rPr>
                <w:rFonts w:ascii="Calibri" w:eastAsia="Calibri" w:hAnsi="Calibri"/>
                <w:i/>
                <w:sz w:val="20"/>
                <w:szCs w:val="20"/>
              </w:rPr>
            </w:pPr>
            <w:r w:rsidRPr="00224BDC">
              <w:rPr>
                <w:rFonts w:ascii="Calibri" w:eastAsia="Calibri" w:hAnsi="Calibri"/>
                <w:i/>
                <w:sz w:val="20"/>
                <w:szCs w:val="20"/>
              </w:rPr>
              <w:t xml:space="preserve">This research brief summarizes the results of a </w:t>
            </w:r>
            <w:hyperlink r:id="rId55" w:tgtFrame="_blank" w:history="1">
              <w:r w:rsidRPr="00224BDC">
                <w:rPr>
                  <w:rFonts w:ascii="Calibri" w:eastAsia="Calibri" w:hAnsi="Calibri"/>
                  <w:i/>
                  <w:sz w:val="20"/>
                  <w:szCs w:val="20"/>
                </w:rPr>
                <w:t>study that shows that the oral storytelling skills of African American preschoolers affects reading skills </w:t>
              </w:r>
            </w:hyperlink>
            <w:hyperlink r:id="rId56" w:tgtFrame="_blank" w:history="1">
              <w:r w:rsidRPr="00224BDC">
                <w:rPr>
                  <w:rFonts w:ascii="Calibri" w:eastAsia="Calibri" w:hAnsi="Calibri"/>
                  <w:i/>
                  <w:sz w:val="20"/>
                  <w:szCs w:val="20"/>
                </w:rPr>
                <w:t>in elementary school differently for boys and girls</w:t>
              </w:r>
            </w:hyperlink>
            <w:r w:rsidRPr="00224BDC">
              <w:rPr>
                <w:rFonts w:ascii="Calibri" w:eastAsia="Calibri" w:hAnsi="Calibri"/>
                <w:i/>
                <w:sz w:val="20"/>
                <w:szCs w:val="20"/>
              </w:rPr>
              <w:t>.</w:t>
            </w:r>
            <w:r>
              <w:rPr>
                <w:rFonts w:ascii="Calibri" w:eastAsia="Calibri" w:hAnsi="Calibri"/>
                <w:i/>
                <w:sz w:val="20"/>
                <w:szCs w:val="20"/>
              </w:rPr>
              <w:t xml:space="preserve"> </w:t>
            </w:r>
            <w:r w:rsidRPr="00224BDC">
              <w:rPr>
                <w:rFonts w:ascii="Calibri" w:eastAsia="Calibri" w:hAnsi="Calibri"/>
                <w:i/>
                <w:sz w:val="20"/>
                <w:szCs w:val="20"/>
              </w:rPr>
              <w:t>Prior research suggests that historical and cultural factors foster strong storytelling skills among African American children, which has implications for their development as readers.</w:t>
            </w:r>
          </w:p>
          <w:p w14:paraId="51E4673D" w14:textId="77777777" w:rsidR="00CA2E44" w:rsidRPr="00CA2E44" w:rsidRDefault="00CA2E44" w:rsidP="009B4F6E">
            <w:pPr>
              <w:outlineLvl w:val="1"/>
              <w:rPr>
                <w:rFonts w:ascii="Calibri" w:eastAsia="Calibri" w:hAnsi="Calibri" w:cs="Times New Roman"/>
                <w:bCs/>
                <w:i/>
                <w:iCs/>
                <w:sz w:val="8"/>
                <w:szCs w:val="8"/>
              </w:rPr>
            </w:pPr>
          </w:p>
          <w:p w14:paraId="30A92848" w14:textId="77777777" w:rsidR="00497CD6" w:rsidRPr="00582642" w:rsidRDefault="00497CD6" w:rsidP="009B4F6E">
            <w:pPr>
              <w:outlineLvl w:val="0"/>
              <w:rPr>
                <w:rFonts w:ascii="Calibri" w:eastAsia="Times New Roman" w:hAnsi="Calibri" w:cs="Times New Roman"/>
                <w:b/>
                <w:bCs/>
                <w:kern w:val="36"/>
                <w:sz w:val="8"/>
                <w:szCs w:val="8"/>
              </w:rPr>
            </w:pPr>
          </w:p>
        </w:tc>
      </w:tr>
    </w:tbl>
    <w:p w14:paraId="3B2E4337" w14:textId="77777777" w:rsidR="00CA2E44" w:rsidRDefault="00CA2E44"/>
    <w:p w14:paraId="0396F391" w14:textId="5B4F41DE" w:rsidR="00CA2E44" w:rsidRDefault="00CA2E44" w:rsidP="00CA2E44">
      <w:pPr>
        <w:spacing w:after="0" w:line="240" w:lineRule="auto"/>
        <w:ind w:firstLine="720"/>
        <w:rPr>
          <w:rFonts w:cstheme="minorHAnsi"/>
          <w:sz w:val="24"/>
          <w:szCs w:val="24"/>
        </w:rPr>
      </w:pPr>
      <w:r w:rsidRPr="00EA09FB">
        <w:rPr>
          <w:sz w:val="24"/>
          <w:szCs w:val="24"/>
          <w:highlight w:val="yellow"/>
        </w:rPr>
        <w:lastRenderedPageBreak/>
        <w:t>Infants/Toddlers</w:t>
      </w:r>
      <w:r>
        <w:rPr>
          <w:sz w:val="24"/>
          <w:szCs w:val="24"/>
        </w:rPr>
        <w:tab/>
      </w:r>
      <w:r w:rsidRPr="00EA09FB">
        <w:rPr>
          <w:rFonts w:cstheme="minorHAnsi"/>
          <w:sz w:val="24"/>
          <w:szCs w:val="24"/>
          <w:highlight w:val="green"/>
        </w:rPr>
        <w:t>Preschool</w:t>
      </w:r>
      <w:r>
        <w:rPr>
          <w:rFonts w:cstheme="minorHAnsi"/>
          <w:sz w:val="24"/>
          <w:szCs w:val="24"/>
        </w:rPr>
        <w:tab/>
      </w:r>
      <w:r>
        <w:rPr>
          <w:rFonts w:cstheme="minorHAnsi"/>
          <w:sz w:val="24"/>
          <w:szCs w:val="24"/>
        </w:rPr>
        <w:tab/>
      </w:r>
      <w:r w:rsidRPr="004F7C06">
        <w:rPr>
          <w:rFonts w:cstheme="minorHAnsi"/>
          <w:sz w:val="24"/>
          <w:szCs w:val="24"/>
          <w:highlight w:val="cyan"/>
        </w:rPr>
        <w:t>Birth-5</w:t>
      </w:r>
      <w:r>
        <w:rPr>
          <w:rFonts w:cstheme="minorHAnsi"/>
          <w:sz w:val="24"/>
          <w:szCs w:val="24"/>
        </w:rPr>
        <w:tab/>
      </w:r>
      <w:r>
        <w:rPr>
          <w:rFonts w:cstheme="minorHAnsi"/>
          <w:sz w:val="24"/>
          <w:szCs w:val="24"/>
        </w:rPr>
        <w:tab/>
      </w:r>
      <w:r w:rsidRPr="00876CEE">
        <w:rPr>
          <w:rFonts w:cstheme="minorHAnsi"/>
          <w:sz w:val="24"/>
          <w:szCs w:val="24"/>
          <w:highlight w:val="lightGray"/>
        </w:rPr>
        <w:t>K-3</w:t>
      </w:r>
      <w:r w:rsidRPr="00876CEE">
        <w:rPr>
          <w:rFonts w:cstheme="minorHAnsi"/>
          <w:sz w:val="24"/>
          <w:szCs w:val="24"/>
          <w:highlight w:val="lightGray"/>
          <w:vertAlign w:val="superscript"/>
        </w:rPr>
        <w:t>rd</w:t>
      </w:r>
      <w:r>
        <w:rPr>
          <w:rFonts w:cstheme="minorHAnsi"/>
          <w:sz w:val="24"/>
          <w:szCs w:val="24"/>
        </w:rPr>
        <w:tab/>
      </w:r>
      <w:r>
        <w:rPr>
          <w:rFonts w:cstheme="minorHAnsi"/>
          <w:sz w:val="24"/>
          <w:szCs w:val="24"/>
        </w:rPr>
        <w:tab/>
      </w:r>
      <w:r w:rsidRPr="004F7C06">
        <w:rPr>
          <w:rFonts w:cstheme="minorHAnsi"/>
          <w:sz w:val="24"/>
          <w:szCs w:val="24"/>
          <w:highlight w:val="magenta"/>
        </w:rPr>
        <w:t>Birth-8</w:t>
      </w:r>
    </w:p>
    <w:p w14:paraId="0A9EC947" w14:textId="77777777" w:rsidR="008E46B4" w:rsidRPr="008E46B4" w:rsidRDefault="008E46B4" w:rsidP="00CA2E44">
      <w:pPr>
        <w:spacing w:after="0" w:line="240" w:lineRule="auto"/>
        <w:ind w:firstLine="720"/>
        <w:rPr>
          <w:sz w:val="12"/>
          <w:szCs w:val="12"/>
        </w:rPr>
      </w:pPr>
    </w:p>
    <w:tbl>
      <w:tblPr>
        <w:tblStyle w:val="TableGrid"/>
        <w:tblW w:w="0" w:type="auto"/>
        <w:tblLook w:val="04A0" w:firstRow="1" w:lastRow="0" w:firstColumn="1" w:lastColumn="0" w:noHBand="0" w:noVBand="1"/>
      </w:tblPr>
      <w:tblGrid>
        <w:gridCol w:w="573"/>
        <w:gridCol w:w="9641"/>
      </w:tblGrid>
      <w:tr w:rsidR="00CA2E44" w14:paraId="757EB34C" w14:textId="77777777" w:rsidTr="00491514">
        <w:trPr>
          <w:cantSplit/>
          <w:trHeight w:val="1134"/>
        </w:trPr>
        <w:tc>
          <w:tcPr>
            <w:tcW w:w="573" w:type="dxa"/>
            <w:textDirection w:val="btLr"/>
          </w:tcPr>
          <w:p w14:paraId="24DCBAF3" w14:textId="1A4A413B" w:rsidR="00CA2E44" w:rsidRDefault="00CA2E44" w:rsidP="009B4F6E">
            <w:pPr>
              <w:ind w:left="113" w:right="113"/>
              <w:jc w:val="center"/>
              <w:rPr>
                <w:b/>
                <w:bCs/>
                <w:sz w:val="28"/>
                <w:szCs w:val="28"/>
              </w:rPr>
            </w:pPr>
            <w:r>
              <w:rPr>
                <w:b/>
                <w:bCs/>
                <w:sz w:val="28"/>
                <w:szCs w:val="28"/>
              </w:rPr>
              <w:t>Individualizing to Support Each Chil</w:t>
            </w:r>
            <w:r w:rsidR="009F1D5D">
              <w:rPr>
                <w:b/>
                <w:bCs/>
                <w:sz w:val="28"/>
                <w:szCs w:val="28"/>
              </w:rPr>
              <w:t>d</w:t>
            </w:r>
          </w:p>
        </w:tc>
        <w:tc>
          <w:tcPr>
            <w:tcW w:w="9641" w:type="dxa"/>
          </w:tcPr>
          <w:p w14:paraId="5BE35073" w14:textId="77777777" w:rsidR="00CA2E44" w:rsidRDefault="00CA2E44" w:rsidP="009B4F6E">
            <w:pPr>
              <w:outlineLvl w:val="0"/>
              <w:rPr>
                <w:rFonts w:ascii="Calibri" w:eastAsia="Times New Roman" w:hAnsi="Calibri" w:cs="Times New Roman"/>
                <w:b/>
                <w:bCs/>
                <w:kern w:val="36"/>
                <w:sz w:val="8"/>
                <w:szCs w:val="8"/>
              </w:rPr>
            </w:pPr>
          </w:p>
          <w:p w14:paraId="5C14F3DF" w14:textId="77777777" w:rsidR="00CA2E44" w:rsidRPr="002C6156" w:rsidRDefault="00CA2E44" w:rsidP="00CA2E44">
            <w:pPr>
              <w:rPr>
                <w:rFonts w:ascii="Calibri" w:eastAsia="Calibri" w:hAnsi="Calibri" w:cs="Times New Roman"/>
                <w:noProof/>
              </w:rPr>
            </w:pPr>
            <w:r w:rsidRPr="00B8153C">
              <w:rPr>
                <w:rFonts w:ascii="Calibri" w:eastAsia="Calibri" w:hAnsi="Calibri" w:cs="Times New Roman"/>
                <w:b/>
                <w:bCs/>
                <w:noProof/>
                <w:highlight w:val="green"/>
              </w:rPr>
              <w:t>Following the Child’s Lead</w:t>
            </w:r>
            <w:r w:rsidRPr="002C6156">
              <w:rPr>
                <w:rFonts w:ascii="Calibri" w:eastAsia="Calibri" w:hAnsi="Calibri" w:cs="Times New Roman"/>
                <w:noProof/>
              </w:rPr>
              <w:t xml:space="preserve"> </w:t>
            </w:r>
            <w:hyperlink r:id="rId57" w:history="1">
              <w:r w:rsidRPr="002C6156">
                <w:rPr>
                  <w:rFonts w:ascii="Calibri" w:eastAsia="Calibri" w:hAnsi="Calibri" w:cs="Times New Roman"/>
                  <w:b/>
                  <w:bCs/>
                  <w:color w:val="0000FF"/>
                  <w:sz w:val="20"/>
                  <w:szCs w:val="20"/>
                </w:rPr>
                <w:t>https://www.youtube.com/watch?v=phR8y8kxiSo</w:t>
              </w:r>
            </w:hyperlink>
          </w:p>
          <w:p w14:paraId="2ADC86FB" w14:textId="77777777" w:rsidR="00CA2E44" w:rsidRPr="002C6156" w:rsidRDefault="00CA2E44" w:rsidP="00CA2E44">
            <w:pPr>
              <w:rPr>
                <w:rFonts w:ascii="Calibri" w:eastAsia="Calibri" w:hAnsi="Calibri" w:cs="Times New Roman"/>
                <w:i/>
                <w:iCs/>
                <w:noProof/>
                <w:sz w:val="20"/>
                <w:szCs w:val="20"/>
              </w:rPr>
            </w:pPr>
            <w:r w:rsidRPr="002C6156">
              <w:rPr>
                <w:rFonts w:ascii="Calibri" w:eastAsia="Calibri" w:hAnsi="Calibri" w:cs="Times New Roman"/>
                <w:i/>
                <w:iCs/>
                <w:noProof/>
                <w:sz w:val="20"/>
                <w:szCs w:val="20"/>
              </w:rPr>
              <w:t>Watch how a talented educator support a preschool child’s individual interests while also enforcing science, technology, engineering, and executive function.</w:t>
            </w:r>
          </w:p>
          <w:p w14:paraId="69332445" w14:textId="77777777" w:rsidR="00CA2E44" w:rsidRPr="00396518" w:rsidRDefault="00CA2E44" w:rsidP="00CA2E44">
            <w:pPr>
              <w:rPr>
                <w:b/>
                <w:bCs/>
                <w:sz w:val="8"/>
                <w:szCs w:val="8"/>
              </w:rPr>
            </w:pPr>
          </w:p>
          <w:p w14:paraId="6A036A24" w14:textId="77777777" w:rsidR="00CA2E44" w:rsidRPr="001F73BE" w:rsidRDefault="00CA2E44" w:rsidP="00CA2E44">
            <w:pPr>
              <w:rPr>
                <w:rFonts w:cs="Calibri"/>
                <w:iCs/>
              </w:rPr>
            </w:pPr>
            <w:r w:rsidRPr="00B8153C">
              <w:rPr>
                <w:rFonts w:cs="Calibri"/>
                <w:b/>
                <w:iCs/>
                <w:highlight w:val="green"/>
              </w:rPr>
              <w:t>Individualizing Videos</w:t>
            </w:r>
            <w:r w:rsidRPr="001F73BE">
              <w:rPr>
                <w:rFonts w:cs="Calibri"/>
                <w:iCs/>
              </w:rPr>
              <w:t xml:space="preserve"> </w:t>
            </w:r>
            <w:hyperlink r:id="rId58" w:history="1">
              <w:r w:rsidRPr="001F73BE">
                <w:rPr>
                  <w:rFonts w:cs="Calibri"/>
                  <w:b/>
                  <w:iCs/>
                  <w:color w:val="0000FF"/>
                  <w:sz w:val="20"/>
                </w:rPr>
                <w:t>http://depts.washington.edu/hscenter/individualizing/videos</w:t>
              </w:r>
            </w:hyperlink>
          </w:p>
          <w:p w14:paraId="200BE9AE" w14:textId="77777777" w:rsidR="00CA2E44" w:rsidRPr="001F73BE" w:rsidRDefault="00CA2E44" w:rsidP="00CA2E44">
            <w:pPr>
              <w:rPr>
                <w:i/>
                <w:sz w:val="20"/>
              </w:rPr>
            </w:pPr>
            <w:r w:rsidRPr="001F73BE">
              <w:rPr>
                <w:i/>
                <w:sz w:val="20"/>
              </w:rPr>
              <w:t>This set of short videos demonstrates the process that two teachers went through when planning for specific children who need more individualized instruction on some of their learning objectives. These vignettes will show clips of their planning meeting as well as what it looks like in the classroom when these plans are implemented.</w:t>
            </w:r>
          </w:p>
          <w:p w14:paraId="041082B2" w14:textId="77777777" w:rsidR="00CA2E44" w:rsidRPr="001007E1" w:rsidRDefault="00CA2E44" w:rsidP="00CA2E44">
            <w:pPr>
              <w:rPr>
                <w:rFonts w:ascii="Calibri" w:eastAsia="Calibri" w:hAnsi="Calibri" w:cs="Times New Roman"/>
                <w:b/>
                <w:bCs/>
                <w:sz w:val="8"/>
                <w:szCs w:val="8"/>
              </w:rPr>
            </w:pPr>
          </w:p>
          <w:p w14:paraId="087288E9" w14:textId="77777777" w:rsidR="00CA2E44" w:rsidRPr="00F9200D" w:rsidRDefault="00CA2E44" w:rsidP="00CA2E44">
            <w:pPr>
              <w:rPr>
                <w:rFonts w:ascii="Calibri" w:eastAsia="Calibri" w:hAnsi="Calibri" w:cs="Times New Roman"/>
              </w:rPr>
            </w:pPr>
            <w:r w:rsidRPr="00B8153C">
              <w:rPr>
                <w:rFonts w:ascii="Calibri" w:eastAsia="Calibri" w:hAnsi="Calibri" w:cs="Times New Roman"/>
                <w:b/>
                <w:bCs/>
                <w:highlight w:val="green"/>
              </w:rPr>
              <w:t>The Power of Relationships</w:t>
            </w:r>
            <w:r w:rsidRPr="00F9200D">
              <w:rPr>
                <w:rFonts w:ascii="Calibri" w:eastAsia="Calibri" w:hAnsi="Calibri" w:cs="Times New Roman"/>
              </w:rPr>
              <w:t xml:space="preserve"> </w:t>
            </w:r>
            <w:hyperlink r:id="rId59" w:history="1">
              <w:r w:rsidRPr="00F44420">
                <w:rPr>
                  <w:rFonts w:ascii="Calibri" w:eastAsia="Calibri" w:hAnsi="Calibri" w:cs="Times New Roman"/>
                  <w:b/>
                  <w:bCs/>
                  <w:color w:val="0000FF"/>
                  <w:sz w:val="20"/>
                  <w:szCs w:val="20"/>
                </w:rPr>
                <w:t>https://www.youtube.com/watch?v=ZAckTCm7fno</w:t>
              </w:r>
            </w:hyperlink>
          </w:p>
          <w:p w14:paraId="2CFB067F" w14:textId="77777777" w:rsidR="00CA2E44" w:rsidRPr="00396518" w:rsidRDefault="00CA2E44" w:rsidP="00CA2E44">
            <w:pPr>
              <w:rPr>
                <w:rFonts w:ascii="Calibri" w:eastAsia="Calibri" w:hAnsi="Calibri" w:cs="Times New Roman"/>
                <w:i/>
                <w:iCs/>
                <w:sz w:val="20"/>
                <w:szCs w:val="20"/>
              </w:rPr>
            </w:pPr>
            <w:r w:rsidRPr="00396518">
              <w:rPr>
                <w:rFonts w:ascii="Calibri" w:eastAsia="Calibri" w:hAnsi="Calibri" w:cs="Times New Roman"/>
                <w:i/>
                <w:iCs/>
                <w:sz w:val="20"/>
                <w:szCs w:val="20"/>
              </w:rPr>
              <w:t>This 2-minute video is a great illustration of individualizing, building fine motor skills, and doing it all within the context of relationships.</w:t>
            </w:r>
          </w:p>
          <w:p w14:paraId="3535044A" w14:textId="77777777" w:rsidR="00CA2E44" w:rsidRPr="00396518" w:rsidRDefault="00CA2E44" w:rsidP="00CA2E44">
            <w:pPr>
              <w:rPr>
                <w:b/>
                <w:bCs/>
                <w:sz w:val="8"/>
                <w:szCs w:val="8"/>
              </w:rPr>
            </w:pPr>
          </w:p>
          <w:p w14:paraId="4DF24FAB" w14:textId="77777777" w:rsidR="00CA2E44" w:rsidRPr="00396518" w:rsidRDefault="00CA2E44" w:rsidP="00CA2E44">
            <w:pPr>
              <w:rPr>
                <w:rFonts w:ascii="Calibri" w:eastAsia="Calibri" w:hAnsi="Calibri" w:cs="Calibri"/>
                <w:b/>
              </w:rPr>
            </w:pPr>
            <w:r w:rsidRPr="00B8153C">
              <w:rPr>
                <w:rFonts w:ascii="Calibri" w:eastAsia="Times New Roman" w:hAnsi="Calibri" w:cs="Arial"/>
                <w:b/>
                <w:bCs/>
                <w:kern w:val="36"/>
                <w:highlight w:val="green"/>
              </w:rPr>
              <w:t>Revisiting: Using What You Know About Each Child to Individualize Instruction</w:t>
            </w:r>
            <w:r w:rsidRPr="00396518">
              <w:rPr>
                <w:rFonts w:ascii="Calibri" w:eastAsia="Times New Roman" w:hAnsi="Calibri" w:cs="Arial"/>
                <w:b/>
                <w:bCs/>
                <w:kern w:val="36"/>
              </w:rPr>
              <w:t xml:space="preserve"> </w:t>
            </w:r>
          </w:p>
          <w:p w14:paraId="63E72338" w14:textId="77777777" w:rsidR="00CA2E44" w:rsidRPr="00396518" w:rsidRDefault="00564F0D" w:rsidP="00CA2E44">
            <w:pPr>
              <w:rPr>
                <w:rFonts w:ascii="Calibri" w:eastAsia="Calibri" w:hAnsi="Calibri" w:cs="Arial"/>
                <w:b/>
                <w:sz w:val="20"/>
              </w:rPr>
            </w:pPr>
            <w:hyperlink r:id="rId60" w:history="1">
              <w:r w:rsidR="00CA2E44" w:rsidRPr="00396518">
                <w:rPr>
                  <w:rFonts w:ascii="Calibri" w:eastAsia="Calibri" w:hAnsi="Calibri" w:cs="Arial"/>
                  <w:b/>
                  <w:color w:val="0563C1"/>
                  <w:sz w:val="20"/>
                </w:rPr>
                <w:t>https://www.youtube.com/watch?v=0xfxx-YsfMY&amp;ebc=ANyPxKq1ffVy9C9cD_4ly0OjNIxru53GpRrT6IGnuJm-YbBPxF3SjeUshH8cRzzWVkBVyP7mVpwnklSzYols3kveIeo-Pf09sA</w:t>
              </w:r>
            </w:hyperlink>
          </w:p>
          <w:p w14:paraId="353EFBDA" w14:textId="77777777" w:rsidR="00CA2E44" w:rsidRPr="00396518" w:rsidRDefault="00CA2E44" w:rsidP="00CA2E44">
            <w:pPr>
              <w:rPr>
                <w:rFonts w:ascii="Calibri" w:eastAsia="Calibri" w:hAnsi="Calibri" w:cs="Arial"/>
                <w:i/>
                <w:sz w:val="20"/>
              </w:rPr>
            </w:pPr>
            <w:r w:rsidRPr="00396518">
              <w:rPr>
                <w:rFonts w:ascii="Calibri" w:eastAsia="Calibri" w:hAnsi="Calibri" w:cs="Arial"/>
                <w:i/>
                <w:sz w:val="20"/>
              </w:rPr>
              <w:t>This webinar covers a range of examples of how to teach intentionally in ways that individualize, including illustrations for dual language learners and gifted learners. Presenter Breeyn Mack illustrates how the observation, documentation, and assessment information that teachers gather using Teaching Strategies GOLD® can be used to promote each child's development and learning in ways that acknowledges strengths, needs, and interests.</w:t>
            </w:r>
          </w:p>
          <w:p w14:paraId="42FCC0D6" w14:textId="156196CF" w:rsidR="00CA2E44" w:rsidRDefault="00CA2E44" w:rsidP="00B8153C">
            <w:pPr>
              <w:shd w:val="clear" w:color="auto" w:fill="FFFFFF"/>
              <w:textAlignment w:val="baseline"/>
              <w:rPr>
                <w:rFonts w:ascii="Calibri" w:eastAsia="Times New Roman" w:hAnsi="Calibri" w:cs="Times New Roman"/>
                <w:b/>
                <w:bCs/>
                <w:kern w:val="36"/>
                <w:sz w:val="8"/>
                <w:szCs w:val="8"/>
              </w:rPr>
            </w:pPr>
          </w:p>
        </w:tc>
      </w:tr>
      <w:tr w:rsidR="00491514" w14:paraId="3F6A3EFB" w14:textId="77777777" w:rsidTr="00491514">
        <w:trPr>
          <w:cantSplit/>
          <w:trHeight w:val="1134"/>
        </w:trPr>
        <w:tc>
          <w:tcPr>
            <w:tcW w:w="573" w:type="dxa"/>
            <w:textDirection w:val="btLr"/>
          </w:tcPr>
          <w:p w14:paraId="0F0503BB" w14:textId="6FCAED24" w:rsidR="00491514" w:rsidRDefault="00491514" w:rsidP="009B4F6E">
            <w:pPr>
              <w:ind w:left="113" w:right="113"/>
              <w:jc w:val="center"/>
              <w:rPr>
                <w:b/>
                <w:bCs/>
                <w:sz w:val="28"/>
                <w:szCs w:val="28"/>
              </w:rPr>
            </w:pPr>
            <w:r>
              <w:rPr>
                <w:b/>
                <w:bCs/>
                <w:sz w:val="28"/>
                <w:szCs w:val="28"/>
              </w:rPr>
              <w:t>Social-Emotional Development</w:t>
            </w:r>
          </w:p>
        </w:tc>
        <w:tc>
          <w:tcPr>
            <w:tcW w:w="9641" w:type="dxa"/>
          </w:tcPr>
          <w:p w14:paraId="7748838C" w14:textId="77777777" w:rsidR="00491514" w:rsidRDefault="00491514" w:rsidP="009B4F6E">
            <w:pPr>
              <w:outlineLvl w:val="0"/>
              <w:rPr>
                <w:rFonts w:ascii="Calibri" w:eastAsia="Times New Roman" w:hAnsi="Calibri" w:cs="Times New Roman"/>
                <w:b/>
                <w:bCs/>
                <w:kern w:val="36"/>
                <w:sz w:val="8"/>
                <w:szCs w:val="8"/>
              </w:rPr>
            </w:pPr>
          </w:p>
          <w:p w14:paraId="303F31D1" w14:textId="77777777" w:rsidR="00491514" w:rsidRPr="002921CD" w:rsidRDefault="00491514" w:rsidP="00491514">
            <w:pPr>
              <w:rPr>
                <w:rFonts w:eastAsia="Times New Roman"/>
                <w:b/>
                <w:color w:val="0000FF"/>
                <w:sz w:val="20"/>
                <w:szCs w:val="20"/>
              </w:rPr>
            </w:pPr>
            <w:r w:rsidRPr="00491514">
              <w:rPr>
                <w:rFonts w:eastAsia="Times New Roman"/>
                <w:b/>
                <w:szCs w:val="24"/>
                <w:highlight w:val="green"/>
              </w:rPr>
              <w:t>Backpack Connection</w:t>
            </w:r>
            <w:r w:rsidRPr="00605CA3">
              <w:rPr>
                <w:rFonts w:eastAsia="Times New Roman"/>
                <w:b/>
                <w:szCs w:val="24"/>
              </w:rPr>
              <w:t xml:space="preserve">  </w:t>
            </w:r>
            <w:hyperlink r:id="rId61" w:anchor="collapse2">
              <w:r w:rsidRPr="002921CD">
                <w:rPr>
                  <w:rFonts w:eastAsia="Times New Roman"/>
                  <w:b/>
                  <w:color w:val="0000FF"/>
                  <w:sz w:val="20"/>
                  <w:szCs w:val="20"/>
                </w:rPr>
                <w:t>http://challengingbehavior.cbcs.usf.edu/Implementation/family.html#collapse2</w:t>
              </w:r>
            </w:hyperlink>
          </w:p>
          <w:p w14:paraId="0366E0A4" w14:textId="77777777" w:rsidR="00491514" w:rsidRDefault="00491514" w:rsidP="00491514">
            <w:pPr>
              <w:rPr>
                <w:b/>
                <w:sz w:val="20"/>
              </w:rPr>
            </w:pPr>
            <w:r w:rsidRPr="00605CA3">
              <w:rPr>
                <w:i/>
                <w:sz w:val="20"/>
              </w:rPr>
              <w:t>The Backpack Connection Series was created to provide a way for teachers and parents/caregivers to work together to help young children develop social emotional skills and reduce challenging behavior. Teachers may choose to send a handout home in each child’s backpack when a new strategy or skill is introduced to the class. Each Backpack Connection handout provides information that helps parents stay informed about what their child is learning at school and specific ideas on how to use the strategy or skill at home. Topics range from</w:t>
            </w:r>
            <w:r w:rsidRPr="00605CA3">
              <w:t xml:space="preserve"> </w:t>
            </w:r>
            <w:r w:rsidRPr="00605CA3">
              <w:rPr>
                <w:sz w:val="20"/>
              </w:rPr>
              <w:t xml:space="preserve">How to Give Clear Directions </w:t>
            </w:r>
            <w:r w:rsidRPr="00605CA3">
              <w:rPr>
                <w:i/>
                <w:sz w:val="20"/>
              </w:rPr>
              <w:t>to</w:t>
            </w:r>
            <w:r w:rsidRPr="00605CA3">
              <w:rPr>
                <w:sz w:val="20"/>
              </w:rPr>
              <w:t xml:space="preserve"> How to Help Your Child Stop Whining.</w:t>
            </w:r>
            <w:r>
              <w:rPr>
                <w:sz w:val="20"/>
              </w:rPr>
              <w:t xml:space="preserve"> </w:t>
            </w:r>
          </w:p>
          <w:p w14:paraId="1CC4B285" w14:textId="77777777" w:rsidR="00491514" w:rsidRDefault="00491514" w:rsidP="00491514">
            <w:pPr>
              <w:rPr>
                <w:rFonts w:eastAsia="Times New Roman"/>
                <w:b/>
                <w:sz w:val="6"/>
                <w:szCs w:val="8"/>
              </w:rPr>
            </w:pPr>
          </w:p>
          <w:p w14:paraId="410161F9" w14:textId="77777777" w:rsidR="00491514" w:rsidRPr="00ED34DF" w:rsidRDefault="00491514" w:rsidP="00491514">
            <w:pPr>
              <w:rPr>
                <w:rFonts w:eastAsia="Times New Roman" w:cs="Tahoma"/>
                <w:b/>
                <w:bCs/>
                <w:color w:val="000000" w:themeColor="text1"/>
                <w:szCs w:val="24"/>
              </w:rPr>
            </w:pPr>
            <w:r w:rsidRPr="00491514">
              <w:rPr>
                <w:rFonts w:eastAsia="Times New Roman" w:cs="Tahoma"/>
                <w:b/>
                <w:bCs/>
                <w:color w:val="000000" w:themeColor="text1"/>
                <w:szCs w:val="24"/>
                <w:highlight w:val="green"/>
              </w:rPr>
              <w:t>Book Nooks</w:t>
            </w:r>
            <w:r>
              <w:rPr>
                <w:rFonts w:eastAsia="Times New Roman" w:cs="Tahoma"/>
                <w:b/>
                <w:bCs/>
                <w:color w:val="000000" w:themeColor="text1"/>
                <w:szCs w:val="24"/>
              </w:rPr>
              <w:t xml:space="preserve">  </w:t>
            </w:r>
            <w:hyperlink r:id="rId62" w:anchor="booknook" w:history="1">
              <w:r w:rsidRPr="00ED34DF">
                <w:rPr>
                  <w:rStyle w:val="Hyperlink"/>
                  <w:rFonts w:eastAsia="Times New Roman" w:cs="Tahoma"/>
                  <w:b/>
                  <w:bCs/>
                  <w:sz w:val="20"/>
                  <w:szCs w:val="24"/>
                  <w:u w:val="none"/>
                </w:rPr>
                <w:t>http://csefel.vanderbilt.edu/resources/strategies.html#booknook</w:t>
              </w:r>
            </w:hyperlink>
          </w:p>
          <w:p w14:paraId="6D185623" w14:textId="77777777" w:rsidR="00491514" w:rsidRPr="00224BDC" w:rsidRDefault="00491514" w:rsidP="00491514">
            <w:pPr>
              <w:rPr>
                <w:rFonts w:ascii="Calibri" w:eastAsia="Calibri" w:hAnsi="Calibri" w:cs="Times New Roman"/>
                <w:i/>
                <w:sz w:val="20"/>
                <w:szCs w:val="20"/>
              </w:rPr>
            </w:pPr>
            <w:r w:rsidRPr="006A3FCD">
              <w:rPr>
                <w:i/>
                <w:sz w:val="20"/>
              </w:rPr>
              <w:t>These easy-to-use guides were created especially for teachers/caregivers and parents to provide hands-on ways to embed social emotional skill building activities into everyday routines. Each book nook is comprised of ideas and activities designed around popular children’s books. Examples of suggested activities include using rhymes to talk about being friends, making emotion masks to help children identify and talk about different feelings, playing games around</w:t>
            </w:r>
            <w:r w:rsidRPr="006A3FCD">
              <w:rPr>
                <w:sz w:val="20"/>
              </w:rPr>
              <w:t xml:space="preserve"> </w:t>
            </w:r>
            <w:r w:rsidRPr="006A3FCD">
              <w:rPr>
                <w:i/>
                <w:sz w:val="20"/>
              </w:rPr>
              <w:t>what to do with hands instead of hitting and fun music and movement activities to express emotions.</w:t>
            </w:r>
          </w:p>
          <w:p w14:paraId="59AD5DE5" w14:textId="77777777" w:rsidR="00491514" w:rsidRPr="00ED34DF" w:rsidRDefault="00491514" w:rsidP="00491514">
            <w:pPr>
              <w:outlineLvl w:val="0"/>
              <w:rPr>
                <w:rFonts w:ascii="Calibri" w:eastAsia="Times New Roman" w:hAnsi="Calibri" w:cs="Tahoma"/>
                <w:b/>
                <w:bCs/>
                <w:color w:val="000000"/>
                <w:sz w:val="8"/>
                <w:szCs w:val="10"/>
              </w:rPr>
            </w:pPr>
          </w:p>
          <w:p w14:paraId="6AF80AA8" w14:textId="07E57FD0" w:rsidR="00491514" w:rsidRPr="00795915" w:rsidRDefault="00491514" w:rsidP="00491514">
            <w:pPr>
              <w:outlineLvl w:val="0"/>
              <w:rPr>
                <w:rFonts w:ascii="Calibri" w:eastAsia="Times New Roman" w:hAnsi="Calibri" w:cs="Calibri"/>
                <w:b/>
                <w:bCs/>
                <w:color w:val="0000FF"/>
                <w:kern w:val="36"/>
                <w:sz w:val="20"/>
              </w:rPr>
            </w:pPr>
            <w:r w:rsidRPr="00B8153C">
              <w:rPr>
                <w:rFonts w:ascii="Calibri" w:eastAsia="Times New Roman" w:hAnsi="Calibri" w:cs="Tahoma"/>
                <w:b/>
                <w:bCs/>
                <w:color w:val="000000"/>
                <w:szCs w:val="24"/>
              </w:rPr>
              <w:t>CSEFEL Training Modules</w:t>
            </w:r>
            <w:r w:rsidRPr="00795915">
              <w:rPr>
                <w:rFonts w:ascii="Calibri" w:eastAsia="Times New Roman" w:hAnsi="Calibri" w:cs="Calibri"/>
                <w:bCs/>
                <w:color w:val="000000"/>
                <w:kern w:val="36"/>
              </w:rPr>
              <w:t xml:space="preserve">  </w:t>
            </w:r>
          </w:p>
          <w:p w14:paraId="48BDC185" w14:textId="535E11E0" w:rsidR="00491514" w:rsidRDefault="00491514" w:rsidP="00491514">
            <w:pPr>
              <w:rPr>
                <w:rFonts w:ascii="Calibri" w:eastAsia="Calibri" w:hAnsi="Calibri" w:cs="Arial"/>
                <w:i/>
                <w:sz w:val="20"/>
                <w:szCs w:val="18"/>
              </w:rPr>
            </w:pPr>
            <w:r w:rsidRPr="00795915">
              <w:rPr>
                <w:rFonts w:ascii="Calibri" w:eastAsia="Calibri" w:hAnsi="Calibri" w:cs="Arial"/>
                <w:i/>
                <w:sz w:val="20"/>
                <w:szCs w:val="18"/>
              </w:rPr>
              <w:t>These modules focus on promoting the social and emotional competence of young children. Topics include how to build relationships and create supportive environments, social-emotional teaching strategies, individualized inten</w:t>
            </w:r>
            <w:r w:rsidR="00B8153C">
              <w:rPr>
                <w:rFonts w:ascii="Calibri" w:eastAsia="Calibri" w:hAnsi="Calibri" w:cs="Arial"/>
                <w:i/>
                <w:sz w:val="20"/>
                <w:szCs w:val="18"/>
              </w:rPr>
              <w:t>-</w:t>
            </w:r>
            <w:r w:rsidRPr="00795915">
              <w:rPr>
                <w:rFonts w:ascii="Calibri" w:eastAsia="Calibri" w:hAnsi="Calibri" w:cs="Arial"/>
                <w:i/>
                <w:sz w:val="20"/>
                <w:szCs w:val="18"/>
              </w:rPr>
              <w:t xml:space="preserve">sive interventions, and leadership strategies. Materials include PowerPoints, handouts, videos, and a trainer’s guide. </w:t>
            </w:r>
          </w:p>
          <w:p w14:paraId="5FD27A47" w14:textId="060113CB" w:rsidR="00912155" w:rsidRDefault="00912155" w:rsidP="00912155">
            <w:pPr>
              <w:pStyle w:val="ListParagraph"/>
              <w:numPr>
                <w:ilvl w:val="0"/>
                <w:numId w:val="3"/>
              </w:numPr>
              <w:rPr>
                <w:rFonts w:ascii="Calibri" w:eastAsia="Calibri" w:hAnsi="Calibri" w:cs="Arial"/>
                <w:i/>
                <w:sz w:val="20"/>
                <w:szCs w:val="18"/>
              </w:rPr>
            </w:pPr>
            <w:r w:rsidRPr="00B8153C">
              <w:rPr>
                <w:rFonts w:ascii="Calibri" w:eastAsia="Calibri" w:hAnsi="Calibri" w:cs="Arial"/>
                <w:i/>
                <w:sz w:val="20"/>
                <w:szCs w:val="18"/>
                <w:highlight w:val="yellow"/>
              </w:rPr>
              <w:t>Infant training modules</w:t>
            </w:r>
            <w:r w:rsidR="00B8153C">
              <w:rPr>
                <w:rFonts w:ascii="Calibri" w:eastAsia="Calibri" w:hAnsi="Calibri" w:cs="Arial"/>
                <w:i/>
                <w:sz w:val="20"/>
                <w:szCs w:val="18"/>
              </w:rPr>
              <w:t xml:space="preserve"> </w:t>
            </w:r>
            <w:hyperlink r:id="rId63" w:history="1">
              <w:r w:rsidR="00B8153C" w:rsidRPr="00B8153C">
                <w:rPr>
                  <w:rStyle w:val="Hyperlink"/>
                  <w:rFonts w:ascii="Calibri" w:eastAsia="Calibri" w:hAnsi="Calibri" w:cs="Arial"/>
                  <w:b/>
                  <w:bCs/>
                  <w:iCs/>
                  <w:sz w:val="20"/>
                  <w:szCs w:val="18"/>
                  <w:u w:val="none"/>
                </w:rPr>
                <w:t>http://csefel.vanderbilt.edu/resources/training_infant.html</w:t>
              </w:r>
            </w:hyperlink>
            <w:r w:rsidR="00B8153C" w:rsidRPr="00B8153C">
              <w:rPr>
                <w:rFonts w:ascii="Calibri" w:eastAsia="Calibri" w:hAnsi="Calibri" w:cs="Arial"/>
                <w:b/>
                <w:bCs/>
                <w:iCs/>
                <w:sz w:val="20"/>
                <w:szCs w:val="18"/>
              </w:rPr>
              <w:t xml:space="preserve"> </w:t>
            </w:r>
          </w:p>
          <w:p w14:paraId="35CA3FE6" w14:textId="77777777" w:rsidR="00912155" w:rsidRPr="00912155" w:rsidRDefault="00912155" w:rsidP="00912155">
            <w:pPr>
              <w:pStyle w:val="ListParagraph"/>
              <w:numPr>
                <w:ilvl w:val="0"/>
                <w:numId w:val="3"/>
              </w:numPr>
              <w:outlineLvl w:val="0"/>
              <w:rPr>
                <w:rFonts w:ascii="Calibri" w:eastAsia="Times New Roman" w:hAnsi="Calibri" w:cs="Calibri"/>
                <w:b/>
                <w:bCs/>
                <w:color w:val="0000FF"/>
                <w:kern w:val="36"/>
                <w:sz w:val="20"/>
              </w:rPr>
            </w:pPr>
            <w:r w:rsidRPr="00B8153C">
              <w:rPr>
                <w:rFonts w:ascii="Calibri" w:eastAsia="Calibri" w:hAnsi="Calibri" w:cs="Arial"/>
                <w:i/>
                <w:sz w:val="20"/>
                <w:szCs w:val="18"/>
                <w:highlight w:val="green"/>
              </w:rPr>
              <w:t>Preschool training modules</w:t>
            </w:r>
            <w:r w:rsidRPr="00912155">
              <w:rPr>
                <w:rFonts w:ascii="Calibri" w:eastAsia="Calibri" w:hAnsi="Calibri" w:cs="Arial"/>
                <w:i/>
                <w:sz w:val="20"/>
                <w:szCs w:val="18"/>
              </w:rPr>
              <w:t xml:space="preserve"> </w:t>
            </w:r>
            <w:hyperlink r:id="rId64" w:history="1">
              <w:r w:rsidRPr="00912155">
                <w:rPr>
                  <w:rFonts w:ascii="Calibri" w:eastAsia="Times New Roman" w:hAnsi="Calibri" w:cs="Calibri"/>
                  <w:b/>
                  <w:bCs/>
                  <w:color w:val="0000FF"/>
                  <w:kern w:val="36"/>
                  <w:sz w:val="20"/>
                </w:rPr>
                <w:t>http://csefel.vanderbilt.edu/resources/training_preschool.html</w:t>
              </w:r>
            </w:hyperlink>
          </w:p>
          <w:p w14:paraId="08D076AD" w14:textId="2B022303" w:rsidR="00912155" w:rsidRPr="00B8153C" w:rsidRDefault="00912155" w:rsidP="00912155">
            <w:pPr>
              <w:pStyle w:val="ListParagraph"/>
              <w:rPr>
                <w:rFonts w:ascii="Calibri" w:eastAsia="Calibri" w:hAnsi="Calibri" w:cs="Arial"/>
                <w:i/>
                <w:sz w:val="8"/>
                <w:szCs w:val="6"/>
              </w:rPr>
            </w:pPr>
          </w:p>
          <w:p w14:paraId="2C38FB15" w14:textId="77777777" w:rsidR="00B8153C" w:rsidRDefault="00B8153C" w:rsidP="00B8153C">
            <w:pPr>
              <w:rPr>
                <w:b/>
                <w:bCs/>
                <w:color w:val="FF0000"/>
              </w:rPr>
            </w:pPr>
            <w:r w:rsidRPr="00B8153C">
              <w:rPr>
                <w:b/>
                <w:bCs/>
                <w:highlight w:val="green"/>
              </w:rPr>
              <w:t>Culturally Responsive Strategies to Support Young Children with Challenging Behavior</w:t>
            </w:r>
            <w:r w:rsidRPr="002D3C32">
              <w:rPr>
                <w:b/>
                <w:bCs/>
              </w:rPr>
              <w:t xml:space="preserve"> </w:t>
            </w:r>
          </w:p>
          <w:p w14:paraId="21052DCC" w14:textId="77777777" w:rsidR="00B8153C" w:rsidRPr="008A1D40" w:rsidRDefault="00564F0D" w:rsidP="00B8153C">
            <w:pPr>
              <w:rPr>
                <w:b/>
                <w:bCs/>
                <w:color w:val="FF0000"/>
                <w:sz w:val="20"/>
              </w:rPr>
            </w:pPr>
            <w:hyperlink r:id="rId65" w:history="1">
              <w:r w:rsidR="00B8153C" w:rsidRPr="008A1D40">
                <w:rPr>
                  <w:rStyle w:val="Hyperlink"/>
                  <w:b/>
                  <w:bCs/>
                  <w:sz w:val="20"/>
                  <w:u w:val="none"/>
                </w:rPr>
                <w:t>https://www.naeyc.org/resources/pubs/yc/nov2016/culturally-responsive-strategies</w:t>
              </w:r>
            </w:hyperlink>
          </w:p>
          <w:p w14:paraId="5EBAA46E" w14:textId="77777777" w:rsidR="00B8153C" w:rsidRPr="00A04091" w:rsidRDefault="00B8153C" w:rsidP="00B8153C">
            <w:pPr>
              <w:rPr>
                <w:i/>
                <w:sz w:val="20"/>
              </w:rPr>
            </w:pPr>
            <w:r w:rsidRPr="00A04091">
              <w:rPr>
                <w:i/>
                <w:sz w:val="20"/>
              </w:rPr>
              <w:t>This article describes five culturally responsive core strategies to promote positive teacher relationships with young children in preschool and minimize challenging behavior: learn about children and families, develop and teach expectations, take the child’s perspective, teach and model empathy, and use group times to discuss conflict.</w:t>
            </w:r>
          </w:p>
          <w:p w14:paraId="32B5FA23" w14:textId="77777777" w:rsidR="00491514" w:rsidRPr="00795915" w:rsidRDefault="00491514" w:rsidP="00491514">
            <w:pPr>
              <w:rPr>
                <w:b/>
                <w:bCs/>
                <w:sz w:val="8"/>
                <w:szCs w:val="8"/>
              </w:rPr>
            </w:pPr>
          </w:p>
          <w:p w14:paraId="69B0A54B" w14:textId="77777777" w:rsidR="00B8153C" w:rsidRPr="00F24E7F" w:rsidRDefault="00B8153C" w:rsidP="00B8153C">
            <w:pPr>
              <w:pStyle w:val="NormalWeb"/>
              <w:spacing w:before="0" w:beforeAutospacing="0" w:after="0" w:afterAutospacing="0"/>
              <w:rPr>
                <w:rFonts w:asciiTheme="minorHAnsi" w:hAnsiTheme="minorHAnsi"/>
                <w:b/>
              </w:rPr>
            </w:pPr>
            <w:r w:rsidRPr="00B8153C">
              <w:rPr>
                <w:rFonts w:asciiTheme="minorHAnsi" w:hAnsiTheme="minorHAnsi"/>
                <w:b/>
                <w:sz w:val="22"/>
                <w:highlight w:val="magenta"/>
              </w:rPr>
              <w:t>National Center for Pyramid Model Innovations  (NCPMI)</w:t>
            </w:r>
            <w:r w:rsidRPr="00504429">
              <w:rPr>
                <w:rFonts w:asciiTheme="minorHAnsi" w:hAnsiTheme="minorHAnsi"/>
                <w:sz w:val="22"/>
              </w:rPr>
              <w:t xml:space="preserve">  </w:t>
            </w:r>
            <w:hyperlink r:id="rId66" w:history="1">
              <w:r w:rsidRPr="00504429">
                <w:rPr>
                  <w:rStyle w:val="Hyperlink"/>
                  <w:rFonts w:asciiTheme="minorHAnsi" w:hAnsiTheme="minorHAnsi"/>
                  <w:b/>
                  <w:sz w:val="20"/>
                  <w:u w:val="none"/>
                </w:rPr>
                <w:t>http://challengingbehavior.cbcs.usf.edu/</w:t>
              </w:r>
            </w:hyperlink>
            <w:r w:rsidRPr="00F24E7F">
              <w:rPr>
                <w:rFonts w:asciiTheme="minorHAnsi" w:hAnsiTheme="minorHAnsi"/>
                <w:b/>
                <w:sz w:val="20"/>
              </w:rPr>
              <w:t xml:space="preserve"> </w:t>
            </w:r>
          </w:p>
          <w:p w14:paraId="38C22CBA" w14:textId="77777777" w:rsidR="00B8153C" w:rsidRDefault="00B8153C" w:rsidP="00B8153C">
            <w:pPr>
              <w:pStyle w:val="NormalWeb"/>
              <w:spacing w:before="0" w:beforeAutospacing="0" w:after="0" w:afterAutospacing="0"/>
              <w:rPr>
                <w:rFonts w:asciiTheme="minorHAnsi" w:hAnsiTheme="minorHAnsi"/>
                <w:i/>
                <w:sz w:val="20"/>
              </w:rPr>
            </w:pPr>
            <w:r w:rsidRPr="00F24E7F">
              <w:rPr>
                <w:rFonts w:asciiTheme="minorHAnsi" w:hAnsiTheme="minorHAnsi"/>
                <w:i/>
                <w:sz w:val="20"/>
              </w:rPr>
              <w:t xml:space="preserve">NCPMI has set out to improve and support the capacity of state systems and local programs to implement an early childhood multi-tiered system of support to improve the social, emotional, and behavioral outcomes of young children with, and at risk for, developmental disabilities or delays. The recently redesigned NCPMI website houses an abundance of Pyramid Model resources, all in one central location. This includes a searchable library for fact sheets, issue briefs, webinars, and more. </w:t>
            </w:r>
          </w:p>
          <w:p w14:paraId="4E6CCFBC" w14:textId="4CC6877C" w:rsidR="00491514" w:rsidRDefault="00491514" w:rsidP="009B4F6E">
            <w:pPr>
              <w:outlineLvl w:val="0"/>
              <w:rPr>
                <w:rFonts w:ascii="Calibri" w:eastAsia="Times New Roman" w:hAnsi="Calibri" w:cs="Times New Roman"/>
                <w:b/>
                <w:bCs/>
                <w:kern w:val="36"/>
                <w:sz w:val="8"/>
                <w:szCs w:val="8"/>
              </w:rPr>
            </w:pPr>
          </w:p>
        </w:tc>
      </w:tr>
    </w:tbl>
    <w:p w14:paraId="6B392D5B" w14:textId="50A1325A" w:rsidR="00987E9A" w:rsidRPr="003934BD" w:rsidRDefault="008E46B4" w:rsidP="008E46B4">
      <w:pPr>
        <w:tabs>
          <w:tab w:val="left" w:pos="2388"/>
        </w:tabs>
        <w:spacing w:after="0" w:line="240" w:lineRule="auto"/>
        <w:rPr>
          <w:b/>
          <w:bCs/>
        </w:rPr>
      </w:pPr>
      <w:r>
        <w:rPr>
          <w:b/>
          <w:bCs/>
        </w:rPr>
        <w:tab/>
      </w:r>
    </w:p>
    <w:sectPr w:rsidR="00987E9A" w:rsidRPr="003934BD" w:rsidSect="001E6829">
      <w:footerReference w:type="default" r:id="rId6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88A1" w14:textId="77777777" w:rsidR="007F6CDA" w:rsidRDefault="007F6CDA" w:rsidP="005061AF">
      <w:pPr>
        <w:spacing w:after="0" w:line="240" w:lineRule="auto"/>
      </w:pPr>
      <w:r>
        <w:separator/>
      </w:r>
    </w:p>
  </w:endnote>
  <w:endnote w:type="continuationSeparator" w:id="0">
    <w:p w14:paraId="24B050D2" w14:textId="77777777" w:rsidR="007F6CDA" w:rsidRDefault="007F6CDA" w:rsidP="0050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DIN-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824323"/>
      <w:docPartObj>
        <w:docPartGallery w:val="Page Numbers (Bottom of Page)"/>
        <w:docPartUnique/>
      </w:docPartObj>
    </w:sdtPr>
    <w:sdtEndPr>
      <w:rPr>
        <w:noProof/>
      </w:rPr>
    </w:sdtEndPr>
    <w:sdtContent>
      <w:p w14:paraId="3F2C2F3D" w14:textId="25C005DC" w:rsidR="00AE1165" w:rsidRDefault="00AE1165">
        <w:pPr>
          <w:pStyle w:val="Footer"/>
          <w:jc w:val="right"/>
        </w:pPr>
        <w:r>
          <w:fldChar w:fldCharType="begin"/>
        </w:r>
        <w:r>
          <w:instrText xml:space="preserve"> PAGE   \* MERGEFORMAT </w:instrText>
        </w:r>
        <w:r>
          <w:fldChar w:fldCharType="separate"/>
        </w:r>
        <w:r w:rsidR="00564F0D">
          <w:rPr>
            <w:noProof/>
          </w:rPr>
          <w:t>1</w:t>
        </w:r>
        <w:r>
          <w:rPr>
            <w:noProof/>
          </w:rPr>
          <w:fldChar w:fldCharType="end"/>
        </w:r>
      </w:p>
    </w:sdtContent>
  </w:sdt>
  <w:p w14:paraId="5CA1342D" w14:textId="77777777" w:rsidR="005061AF" w:rsidRDefault="00506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B7D2D" w14:textId="77777777" w:rsidR="007F6CDA" w:rsidRDefault="007F6CDA" w:rsidP="005061AF">
      <w:pPr>
        <w:spacing w:after="0" w:line="240" w:lineRule="auto"/>
      </w:pPr>
      <w:r>
        <w:separator/>
      </w:r>
    </w:p>
  </w:footnote>
  <w:footnote w:type="continuationSeparator" w:id="0">
    <w:p w14:paraId="6558E4C3" w14:textId="77777777" w:rsidR="007F6CDA" w:rsidRDefault="007F6CDA" w:rsidP="005061AF">
      <w:pPr>
        <w:spacing w:after="0" w:line="240" w:lineRule="auto"/>
      </w:pPr>
      <w:r>
        <w:continuationSeparator/>
      </w:r>
    </w:p>
  </w:footnote>
  <w:footnote w:id="1">
    <w:p w14:paraId="61BE6F29" w14:textId="7B2EC68D" w:rsidR="007406F0" w:rsidRDefault="007406F0">
      <w:pPr>
        <w:pStyle w:val="FootnoteText"/>
      </w:pPr>
      <w:r>
        <w:rPr>
          <w:rStyle w:val="FootnoteReference"/>
        </w:rPr>
        <w:footnoteRef/>
      </w:r>
      <w:r>
        <w:t xml:space="preserve"> Compiled by Camille Catlett for the Great Start for Higher Education project. Current as of 2-10-2021.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91894"/>
    <w:multiLevelType w:val="hybridMultilevel"/>
    <w:tmpl w:val="180A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5235A"/>
    <w:multiLevelType w:val="hybridMultilevel"/>
    <w:tmpl w:val="85C8C34A"/>
    <w:lvl w:ilvl="0" w:tplc="CB5051D8">
      <w:start w:val="1"/>
      <w:numFmt w:val="decimal"/>
      <w:lvlText w:val="%1."/>
      <w:lvlJc w:val="left"/>
      <w:pPr>
        <w:ind w:left="360" w:hanging="360"/>
      </w:pPr>
      <w:rPr>
        <w:rFonts w:ascii="Times New Roman" w:eastAsia="Times New Roman" w:hAnsi="Times New Roman" w:cstheme="minorHAnsi"/>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5448A7"/>
    <w:multiLevelType w:val="multilevel"/>
    <w:tmpl w:val="D84EE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E5CF4"/>
    <w:multiLevelType w:val="hybridMultilevel"/>
    <w:tmpl w:val="ABEC2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33"/>
    <w:rsid w:val="00017BE7"/>
    <w:rsid w:val="00082445"/>
    <w:rsid w:val="001007E1"/>
    <w:rsid w:val="00105080"/>
    <w:rsid w:val="0011333E"/>
    <w:rsid w:val="001974F1"/>
    <w:rsid w:val="001A1A88"/>
    <w:rsid w:val="001E2EB0"/>
    <w:rsid w:val="001E6829"/>
    <w:rsid w:val="00202740"/>
    <w:rsid w:val="00224BDC"/>
    <w:rsid w:val="00233F8E"/>
    <w:rsid w:val="00253DC2"/>
    <w:rsid w:val="00256A3C"/>
    <w:rsid w:val="002646F8"/>
    <w:rsid w:val="002871DE"/>
    <w:rsid w:val="002A3017"/>
    <w:rsid w:val="002A49C2"/>
    <w:rsid w:val="002B153E"/>
    <w:rsid w:val="002C6156"/>
    <w:rsid w:val="002D197C"/>
    <w:rsid w:val="003127E2"/>
    <w:rsid w:val="00331185"/>
    <w:rsid w:val="003318FD"/>
    <w:rsid w:val="00382B8F"/>
    <w:rsid w:val="00391864"/>
    <w:rsid w:val="003934BD"/>
    <w:rsid w:val="00396518"/>
    <w:rsid w:val="00457398"/>
    <w:rsid w:val="00491514"/>
    <w:rsid w:val="00497CD6"/>
    <w:rsid w:val="004B5100"/>
    <w:rsid w:val="004D2ADD"/>
    <w:rsid w:val="004F7C06"/>
    <w:rsid w:val="00504429"/>
    <w:rsid w:val="005061AF"/>
    <w:rsid w:val="00511365"/>
    <w:rsid w:val="0053575D"/>
    <w:rsid w:val="00536E17"/>
    <w:rsid w:val="0054705E"/>
    <w:rsid w:val="00564F0D"/>
    <w:rsid w:val="00580697"/>
    <w:rsid w:val="00582642"/>
    <w:rsid w:val="005A78C1"/>
    <w:rsid w:val="005B531F"/>
    <w:rsid w:val="006313FC"/>
    <w:rsid w:val="00645D2D"/>
    <w:rsid w:val="006A4272"/>
    <w:rsid w:val="006C08B3"/>
    <w:rsid w:val="00725000"/>
    <w:rsid w:val="007406F0"/>
    <w:rsid w:val="0075092F"/>
    <w:rsid w:val="007614AB"/>
    <w:rsid w:val="00795915"/>
    <w:rsid w:val="007A0A04"/>
    <w:rsid w:val="007C3495"/>
    <w:rsid w:val="007F09CD"/>
    <w:rsid w:val="007F6CDA"/>
    <w:rsid w:val="0085003B"/>
    <w:rsid w:val="00857365"/>
    <w:rsid w:val="00872659"/>
    <w:rsid w:val="00876CEE"/>
    <w:rsid w:val="00893619"/>
    <w:rsid w:val="008A1D40"/>
    <w:rsid w:val="008E46B4"/>
    <w:rsid w:val="00906E05"/>
    <w:rsid w:val="009071BE"/>
    <w:rsid w:val="00912155"/>
    <w:rsid w:val="00971128"/>
    <w:rsid w:val="00987E9A"/>
    <w:rsid w:val="009A63BA"/>
    <w:rsid w:val="009B7D67"/>
    <w:rsid w:val="009F1D5D"/>
    <w:rsid w:val="009F293B"/>
    <w:rsid w:val="009F46ED"/>
    <w:rsid w:val="00A254F7"/>
    <w:rsid w:val="00A331E4"/>
    <w:rsid w:val="00A36B46"/>
    <w:rsid w:val="00A42215"/>
    <w:rsid w:val="00AE1165"/>
    <w:rsid w:val="00B158FE"/>
    <w:rsid w:val="00B410F7"/>
    <w:rsid w:val="00B46409"/>
    <w:rsid w:val="00B513E3"/>
    <w:rsid w:val="00B8153C"/>
    <w:rsid w:val="00BF13FF"/>
    <w:rsid w:val="00C06203"/>
    <w:rsid w:val="00C34013"/>
    <w:rsid w:val="00C46ED4"/>
    <w:rsid w:val="00C55948"/>
    <w:rsid w:val="00C87E61"/>
    <w:rsid w:val="00C95BC8"/>
    <w:rsid w:val="00C9677E"/>
    <w:rsid w:val="00CA19FD"/>
    <w:rsid w:val="00CA2E44"/>
    <w:rsid w:val="00CC174E"/>
    <w:rsid w:val="00CC407C"/>
    <w:rsid w:val="00CD5DAE"/>
    <w:rsid w:val="00CF4098"/>
    <w:rsid w:val="00DA455E"/>
    <w:rsid w:val="00E017D9"/>
    <w:rsid w:val="00E32F69"/>
    <w:rsid w:val="00E610C4"/>
    <w:rsid w:val="00E77733"/>
    <w:rsid w:val="00E96899"/>
    <w:rsid w:val="00EA09FB"/>
    <w:rsid w:val="00EC38C6"/>
    <w:rsid w:val="00ED34DF"/>
    <w:rsid w:val="00F17E69"/>
    <w:rsid w:val="00F21E02"/>
    <w:rsid w:val="00F33AD9"/>
    <w:rsid w:val="00F44420"/>
    <w:rsid w:val="00F64DE9"/>
    <w:rsid w:val="00F828C4"/>
    <w:rsid w:val="00FC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3E3A"/>
  <w15:chartTrackingRefBased/>
  <w15:docId w15:val="{E67A5075-3083-4304-A054-894807C9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7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7733"/>
    <w:rPr>
      <w:color w:val="0000FF"/>
      <w:u w:val="single"/>
    </w:rPr>
  </w:style>
  <w:style w:type="character" w:customStyle="1" w:styleId="markiwm8e7wln">
    <w:name w:val="markiwm8e7wln"/>
    <w:basedOn w:val="DefaultParagraphFont"/>
    <w:rsid w:val="00E77733"/>
  </w:style>
  <w:style w:type="character" w:customStyle="1" w:styleId="mark3ushzuo6d">
    <w:name w:val="mark3ushzuo6d"/>
    <w:basedOn w:val="DefaultParagraphFont"/>
    <w:rsid w:val="00E77733"/>
  </w:style>
  <w:style w:type="character" w:customStyle="1" w:styleId="markfb72q8m7f">
    <w:name w:val="markfb72q8m7f"/>
    <w:basedOn w:val="DefaultParagraphFont"/>
    <w:rsid w:val="005061AF"/>
  </w:style>
  <w:style w:type="paragraph" w:styleId="Header">
    <w:name w:val="header"/>
    <w:basedOn w:val="Normal"/>
    <w:link w:val="HeaderChar"/>
    <w:uiPriority w:val="99"/>
    <w:unhideWhenUsed/>
    <w:rsid w:val="00506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1AF"/>
  </w:style>
  <w:style w:type="paragraph" w:styleId="Footer">
    <w:name w:val="footer"/>
    <w:basedOn w:val="Normal"/>
    <w:link w:val="FooterChar"/>
    <w:uiPriority w:val="99"/>
    <w:unhideWhenUsed/>
    <w:rsid w:val="00506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1AF"/>
  </w:style>
  <w:style w:type="character" w:customStyle="1" w:styleId="UnresolvedMention">
    <w:name w:val="Unresolved Mention"/>
    <w:basedOn w:val="DefaultParagraphFont"/>
    <w:uiPriority w:val="99"/>
    <w:semiHidden/>
    <w:unhideWhenUsed/>
    <w:rsid w:val="00082445"/>
    <w:rPr>
      <w:color w:val="605E5C"/>
      <w:shd w:val="clear" w:color="auto" w:fill="E1DFDD"/>
    </w:rPr>
  </w:style>
  <w:style w:type="character" w:styleId="FollowedHyperlink">
    <w:name w:val="FollowedHyperlink"/>
    <w:basedOn w:val="DefaultParagraphFont"/>
    <w:uiPriority w:val="99"/>
    <w:semiHidden/>
    <w:unhideWhenUsed/>
    <w:rsid w:val="007F09CD"/>
    <w:rPr>
      <w:color w:val="954F72" w:themeColor="followedHyperlink"/>
      <w:u w:val="single"/>
    </w:rPr>
  </w:style>
  <w:style w:type="character" w:styleId="Strong">
    <w:name w:val="Strong"/>
    <w:basedOn w:val="DefaultParagraphFont"/>
    <w:uiPriority w:val="22"/>
    <w:qFormat/>
    <w:rsid w:val="009F293B"/>
    <w:rPr>
      <w:b/>
      <w:bCs/>
    </w:rPr>
  </w:style>
  <w:style w:type="paragraph" w:styleId="ListParagraph">
    <w:name w:val="List Paragraph"/>
    <w:basedOn w:val="Normal"/>
    <w:uiPriority w:val="34"/>
    <w:qFormat/>
    <w:rsid w:val="00C34013"/>
    <w:pPr>
      <w:spacing w:after="0" w:line="240" w:lineRule="auto"/>
      <w:ind w:left="720"/>
      <w:contextualSpacing/>
    </w:pPr>
  </w:style>
  <w:style w:type="table" w:styleId="TableGrid">
    <w:name w:val="Table Grid"/>
    <w:basedOn w:val="TableNormal"/>
    <w:uiPriority w:val="39"/>
    <w:rsid w:val="009A6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53C"/>
    <w:rPr>
      <w:sz w:val="16"/>
      <w:szCs w:val="16"/>
    </w:rPr>
  </w:style>
  <w:style w:type="paragraph" w:styleId="CommentText">
    <w:name w:val="annotation text"/>
    <w:basedOn w:val="Normal"/>
    <w:link w:val="CommentTextChar"/>
    <w:uiPriority w:val="99"/>
    <w:semiHidden/>
    <w:unhideWhenUsed/>
    <w:rsid w:val="00B8153C"/>
    <w:pPr>
      <w:spacing w:line="240" w:lineRule="auto"/>
    </w:pPr>
    <w:rPr>
      <w:sz w:val="20"/>
      <w:szCs w:val="20"/>
    </w:rPr>
  </w:style>
  <w:style w:type="character" w:customStyle="1" w:styleId="CommentTextChar">
    <w:name w:val="Comment Text Char"/>
    <w:basedOn w:val="DefaultParagraphFont"/>
    <w:link w:val="CommentText"/>
    <w:uiPriority w:val="99"/>
    <w:semiHidden/>
    <w:rsid w:val="00B8153C"/>
    <w:rPr>
      <w:sz w:val="20"/>
      <w:szCs w:val="20"/>
    </w:rPr>
  </w:style>
  <w:style w:type="paragraph" w:styleId="CommentSubject">
    <w:name w:val="annotation subject"/>
    <w:basedOn w:val="CommentText"/>
    <w:next w:val="CommentText"/>
    <w:link w:val="CommentSubjectChar"/>
    <w:uiPriority w:val="99"/>
    <w:semiHidden/>
    <w:unhideWhenUsed/>
    <w:rsid w:val="00B8153C"/>
    <w:rPr>
      <w:b/>
      <w:bCs/>
    </w:rPr>
  </w:style>
  <w:style w:type="character" w:customStyle="1" w:styleId="CommentSubjectChar">
    <w:name w:val="Comment Subject Char"/>
    <w:basedOn w:val="CommentTextChar"/>
    <w:link w:val="CommentSubject"/>
    <w:uiPriority w:val="99"/>
    <w:semiHidden/>
    <w:rsid w:val="00B8153C"/>
    <w:rPr>
      <w:b/>
      <w:bCs/>
      <w:sz w:val="20"/>
      <w:szCs w:val="20"/>
    </w:rPr>
  </w:style>
  <w:style w:type="paragraph" w:styleId="Revision">
    <w:name w:val="Revision"/>
    <w:hidden/>
    <w:uiPriority w:val="99"/>
    <w:semiHidden/>
    <w:rsid w:val="00B8153C"/>
    <w:pPr>
      <w:spacing w:after="0" w:line="240" w:lineRule="auto"/>
    </w:pPr>
  </w:style>
  <w:style w:type="paragraph" w:styleId="FootnoteText">
    <w:name w:val="footnote text"/>
    <w:basedOn w:val="Normal"/>
    <w:link w:val="FootnoteTextChar"/>
    <w:uiPriority w:val="99"/>
    <w:semiHidden/>
    <w:unhideWhenUsed/>
    <w:rsid w:val="007406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F0"/>
    <w:rPr>
      <w:sz w:val="20"/>
      <w:szCs w:val="20"/>
    </w:rPr>
  </w:style>
  <w:style w:type="character" w:styleId="FootnoteReference">
    <w:name w:val="footnote reference"/>
    <w:basedOn w:val="DefaultParagraphFont"/>
    <w:uiPriority w:val="99"/>
    <w:semiHidden/>
    <w:unhideWhenUsed/>
    <w:rsid w:val="00740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053544">
      <w:bodyDiv w:val="1"/>
      <w:marLeft w:val="0"/>
      <w:marRight w:val="0"/>
      <w:marTop w:val="0"/>
      <w:marBottom w:val="0"/>
      <w:divBdr>
        <w:top w:val="none" w:sz="0" w:space="0" w:color="auto"/>
        <w:left w:val="none" w:sz="0" w:space="0" w:color="auto"/>
        <w:bottom w:val="none" w:sz="0" w:space="0" w:color="auto"/>
        <w:right w:val="none" w:sz="0" w:space="0" w:color="auto"/>
      </w:divBdr>
    </w:div>
    <w:div w:id="1364594357">
      <w:bodyDiv w:val="1"/>
      <w:marLeft w:val="0"/>
      <w:marRight w:val="0"/>
      <w:marTop w:val="0"/>
      <w:marBottom w:val="0"/>
      <w:divBdr>
        <w:top w:val="none" w:sz="0" w:space="0" w:color="auto"/>
        <w:left w:val="none" w:sz="0" w:space="0" w:color="auto"/>
        <w:bottom w:val="none" w:sz="0" w:space="0" w:color="auto"/>
        <w:right w:val="none" w:sz="0" w:space="0" w:color="auto"/>
      </w:divBdr>
    </w:div>
    <w:div w:id="1976905185">
      <w:bodyDiv w:val="1"/>
      <w:marLeft w:val="0"/>
      <w:marRight w:val="0"/>
      <w:marTop w:val="0"/>
      <w:marBottom w:val="0"/>
      <w:divBdr>
        <w:top w:val="none" w:sz="0" w:space="0" w:color="auto"/>
        <w:left w:val="none" w:sz="0" w:space="0" w:color="auto"/>
        <w:bottom w:val="none" w:sz="0" w:space="0" w:color="auto"/>
        <w:right w:val="none" w:sz="0" w:space="0" w:color="auto"/>
      </w:divBdr>
    </w:div>
    <w:div w:id="20441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i.org/journal/ss03/Mapp%2035-64.pdf" TargetMode="External"/><Relationship Id="rId21" Type="http://schemas.openxmlformats.org/officeDocument/2006/relationships/hyperlink" Target="https://eclkc.ohs.acf.hhs.gov/hslc/tta-system/family/father-engagement/fatherengagement/best-practice-video-engaging-fathers.html" TargetMode="External"/><Relationship Id="rId42" Type="http://schemas.openxmlformats.org/officeDocument/2006/relationships/hyperlink" Target="https://eclkc.ohs.acf.hhs.gov/culture-language/article/specific-strategies-support-dual-language-learners-dlls-when-adults-do-not" TargetMode="External"/><Relationship Id="rId47" Type="http://schemas.openxmlformats.org/officeDocument/2006/relationships/hyperlink" Target="https://lnks.gd/l/eyJhbGciOiJIUzI1NiJ9.eyJlbWFpbCI6ImNhbWlsbGUuY2F0bGV0dEB1bmMuZWR1IiwiYnVsbGV0aW5fbGlua19pZCI6IjEyNCIsInN1YnNjcmliZXJfaWQiOiIyMDI4OTI2ODIiLCJsaW5rX2lkIjoiMjg3ODcxODQxIiwidXJpIjoiYnAyOmRpZ2VzdCIsInVybCI6Imh0dHA6Ly9lYXJseWxlYXJuaW5nbmV0d29yay51bmwuZWR1Lz91dG1fY29udGVudD0mdXRtX21lZGl1bT1lbWFpbCZ1dG1fbmFtZT0mdXRtX3NvdXJjZT1nb3ZkZWxpdmVyeSZ1dG1fdGVybT0iLCJidWxsZXRpbl9pZCI6IjIwMjAwNzI3LjI0OTE2NzUxIn0.mwgkZp9cVRvz0gbfAitkELGB-EE5aI6j9wcnb6OAQ18" TargetMode="External"/><Relationship Id="rId63" Type="http://schemas.openxmlformats.org/officeDocument/2006/relationships/hyperlink" Target="http://csefel.vanderbilt.edu/resources/training_infant.html"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eyc.org/resources/position-statements/ethical-conduct" TargetMode="External"/><Relationship Id="rId29" Type="http://schemas.openxmlformats.org/officeDocument/2006/relationships/hyperlink" Target="https://eclkc.ohs.acf.hhs.gov/sites/default/files/pdf/understanding-stress-and-resilience-in-young-children.pdf" TargetMode="External"/><Relationship Id="rId11" Type="http://schemas.openxmlformats.org/officeDocument/2006/relationships/hyperlink" Target="https://www.michigan.gov/documents/mde/SSIP_Phase_III_Final_619584_7.pdf" TargetMode="External"/><Relationship Id="rId24" Type="http://schemas.openxmlformats.org/officeDocument/2006/relationships/hyperlink" Target="http://www2.ed.gov/about/inits/ed/earlylearning/files/policy-statement-on-family-engagement.pdf" TargetMode="External"/><Relationship Id="rId32" Type="http://schemas.openxmlformats.org/officeDocument/2006/relationships/hyperlink" Target="https://www.childtrends.org/publications/how-to-implement-trauma-informed-care-to-build-resilience-to-childhood-trauma" TargetMode="External"/><Relationship Id="rId37" Type="http://schemas.openxmlformats.org/officeDocument/2006/relationships/hyperlink" Target="http://npdci.fpg.unc.edu/resources/articles/Early_Childhood_Inclusion" TargetMode="External"/><Relationship Id="rId40" Type="http://schemas.openxmlformats.org/officeDocument/2006/relationships/hyperlink" Target="https://www.eotta.ccresa.org/Training.php?online=y" TargetMode="External"/><Relationship Id="rId45" Type="http://schemas.openxmlformats.org/officeDocument/2006/relationships/hyperlink" Target="https://www.nbcdi.org/sites/default/files/resource-files/Delivering%20on%20the%20Promise%20of%20Effective%20Early%20Childhood%20Education.pdf" TargetMode="External"/><Relationship Id="rId53" Type="http://schemas.openxmlformats.org/officeDocument/2006/relationships/hyperlink" Target="https://www.youtube.com/watch?v=f8nkcRMZKV4" TargetMode="External"/><Relationship Id="rId58" Type="http://schemas.openxmlformats.org/officeDocument/2006/relationships/hyperlink" Target="http://depts.washington.edu/hscenter/individualizing/videos" TargetMode="External"/><Relationship Id="rId66" Type="http://schemas.openxmlformats.org/officeDocument/2006/relationships/hyperlink" Target="http://challengingbehavior.cbcs.usf.edu/" TargetMode="External"/><Relationship Id="rId5" Type="http://schemas.openxmlformats.org/officeDocument/2006/relationships/numbering" Target="numbering.xml"/><Relationship Id="rId61" Type="http://schemas.openxmlformats.org/officeDocument/2006/relationships/hyperlink" Target="http://challengingbehavior.cbcs.usf.edu/Implementation/family.html" TargetMode="External"/><Relationship Id="rId19" Type="http://schemas.openxmlformats.org/officeDocument/2006/relationships/hyperlink" Target="https://www.connectmodules.dec-sped.org/connect-modules/learners/module-3/" TargetMode="External"/><Relationship Id="rId14" Type="http://schemas.openxmlformats.org/officeDocument/2006/relationships/hyperlink" Target="https://www.michigan.gov/documents/mde/Certificate_Structure_623452_7.pdf" TargetMode="External"/><Relationship Id="rId22" Type="http://schemas.openxmlformats.org/officeDocument/2006/relationships/hyperlink" Target="https://eclkc.ohs.acf.hhs.gov/video/engaging-fathers" TargetMode="External"/><Relationship Id="rId27" Type="http://schemas.openxmlformats.org/officeDocument/2006/relationships/hyperlink" Target="http://www.rwjf.org/content/dam/farm/reports/issue_briefs/2017/rwjf432769" TargetMode="External"/><Relationship Id="rId30" Type="http://schemas.openxmlformats.org/officeDocument/2006/relationships/hyperlink" Target="https://www.naeyc.org/resources/pubs/yc/may2015/trauma-sensitive-classrooms" TargetMode="External"/><Relationship Id="rId35" Type="http://schemas.openxmlformats.org/officeDocument/2006/relationships/hyperlink" Target="https://www.connectmodules.dec-sped.org/" TargetMode="External"/><Relationship Id="rId43" Type="http://schemas.openxmlformats.org/officeDocument/2006/relationships/hyperlink" Target="https://pdg.grads360.org/" TargetMode="External"/><Relationship Id="rId48" Type="http://schemas.openxmlformats.org/officeDocument/2006/relationships/hyperlink" Target="https://lnks.gd/l/eyJhbGciOiJIUzI1NiJ9.eyJlbWFpbCI6ImNhbWlsbGUuY2F0bGV0dEB1bmMuZWR1IiwiYnVsbGV0aW5fbGlua19pZCI6IjEyMyIsInN1YnNjcmliZXJfaWQiOiIyMDI4OTI2ODIiLCJsaW5rX2lkIjoiOTY0MDYxNDU3IiwidXJpIjoiYnAyOmRpZ2VzdCIsInVybCI6Imh0dHA6Ly9lYXJseWxlYXJuaW5nbmV0d29yay51bmwuZWR1LzIwMjAvMDYvMjkvZm91ci1wcm9taXNpbmctZmFjdG9ycy10by1jbG9zZS1vcHBvcnR1bml0eS1nYXBzLWFtb25nLWNoaWxkcmVuLW9mLWNvbG9yLz91dG1fY29udGVudD0mdXRtX21lZGl1bT1lbWFpbCZ1dG1fbmFtZT0mdXRtX3NvdXJjZT1nb3ZkZWxpdmVyeSZ1dG1fdGVybT0iLCJidWxsZXRpbl9pZCI6IjIwMjAwNzI3LjI0OTE2NzUxIn0.e-24fq6RynATeuZhApr8thd2iZk23wVBb4SPPboT5ro" TargetMode="External"/><Relationship Id="rId56" Type="http://schemas.openxmlformats.org/officeDocument/2006/relationships/hyperlink" Target="http://fpg.unc.edu/news/oral-storytelling-skills-impact-reading-differently-african-american-boys-and-girls" TargetMode="External"/><Relationship Id="rId64" Type="http://schemas.openxmlformats.org/officeDocument/2006/relationships/hyperlink" Target="http://csefel.vanderbilt.edu/resources/training_preschool.html"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aeyc.org/resources/pubs/yc/may2018/achievement-gap" TargetMode="External"/><Relationship Id="rId3" Type="http://schemas.openxmlformats.org/officeDocument/2006/relationships/customXml" Target="../customXml/item3.xml"/><Relationship Id="rId12" Type="http://schemas.openxmlformats.org/officeDocument/2006/relationships/hyperlink" Target="https://www.michigan.gov/documents/mde/MI_CKCC_6-19-14_Revisions_461813_7.pdf" TargetMode="External"/><Relationship Id="rId17" Type="http://schemas.openxmlformats.org/officeDocument/2006/relationships/hyperlink" Target="https://www.naeyc.org/sites/default/files/globally-shared/downloads/PDFs/resources/position-statements/dap-statement_0.pdf" TargetMode="External"/><Relationship Id="rId25" Type="http://schemas.openxmlformats.org/officeDocument/2006/relationships/hyperlink" Target="http://www2.ed.gov/about/inits/ed/earlylearning/files/policy-statement-on-family-engagement-executive-summary.pdf" TargetMode="External"/><Relationship Id="rId33" Type="http://schemas.openxmlformats.org/officeDocument/2006/relationships/hyperlink" Target="https://www.ecmhc.org/tutorials/trauma/index.html" TargetMode="External"/><Relationship Id="rId38" Type="http://schemas.openxmlformats.org/officeDocument/2006/relationships/hyperlink" Target="https://eclkc.ohs.acf.hhs.gov/video/environments-support-high-quality-inclusion" TargetMode="External"/><Relationship Id="rId46" Type="http://schemas.openxmlformats.org/officeDocument/2006/relationships/hyperlink" Target="http://earlylearningnetwork.unl.edu/2020/06/29/four-promising-factors-to-close-opportunity-gaps-among-children-of-color/?utm_content=&amp;utm_medium=email&amp;utm_name=&amp;utm_source=govdelivery&amp;utm_term=" TargetMode="External"/><Relationship Id="rId59" Type="http://schemas.openxmlformats.org/officeDocument/2006/relationships/hyperlink" Target="https://www.youtube.com/watch?v=ZAckTCm7fno" TargetMode="External"/><Relationship Id="rId67" Type="http://schemas.openxmlformats.org/officeDocument/2006/relationships/footer" Target="footer1.xml"/><Relationship Id="rId20" Type="http://schemas.openxmlformats.org/officeDocument/2006/relationships/hyperlink" Target="https://www.connectmodules.dec-sped.org/connect-modules/learners/module-4/" TargetMode="External"/><Relationship Id="rId41" Type="http://schemas.openxmlformats.org/officeDocument/2006/relationships/hyperlink" Target="https://naeyc.org/resources/topics/dual-language-learners" TargetMode="External"/><Relationship Id="rId54" Type="http://schemas.openxmlformats.org/officeDocument/2006/relationships/hyperlink" Target="http://fpg.unc.edu/node/7889" TargetMode="External"/><Relationship Id="rId62" Type="http://schemas.openxmlformats.org/officeDocument/2006/relationships/hyperlink" Target="http://csefel.vanderbilt.edu/resources/strategies.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aeyc.org/sites/default/files/globally-shared/downloads/PDFs/resources/position-statements/naeycadvancingequitypositionstatement.pdf" TargetMode="External"/><Relationship Id="rId23" Type="http://schemas.openxmlformats.org/officeDocument/2006/relationships/hyperlink" Target="http://www2.ed.gov/about/inits/ed/earlylearning/families.html" TargetMode="External"/><Relationship Id="rId28" Type="http://schemas.openxmlformats.org/officeDocument/2006/relationships/hyperlink" Target="https://eclkc.ohs.acf.hhs.gov/video/breaking-through-understanding-stress-resilience-young-children" TargetMode="External"/><Relationship Id="rId36" Type="http://schemas.openxmlformats.org/officeDocument/2006/relationships/hyperlink" Target="http://ectacenter.org/decrp/" TargetMode="External"/><Relationship Id="rId49" Type="http://schemas.openxmlformats.org/officeDocument/2006/relationships/hyperlink" Target="https://www.naeyc.org/resources/pubs/tyc/feb2019/black-boys-matter" TargetMode="External"/><Relationship Id="rId57" Type="http://schemas.openxmlformats.org/officeDocument/2006/relationships/hyperlink" Target="https://www.youtube.com/watch?v=phR8y8kxiSo" TargetMode="External"/><Relationship Id="rId10" Type="http://schemas.openxmlformats.org/officeDocument/2006/relationships/endnotes" Target="endnotes.xml"/><Relationship Id="rId31" Type="http://schemas.openxmlformats.org/officeDocument/2006/relationships/hyperlink" Target="http://usa.childcareaware.org/wp-content/uploads/2017/01/ChildStress_Whitepaper.pdf" TargetMode="External"/><Relationship Id="rId44" Type="http://schemas.openxmlformats.org/officeDocument/2006/relationships/hyperlink" Target="https://pdg.grads360.org/" TargetMode="External"/><Relationship Id="rId52" Type="http://schemas.openxmlformats.org/officeDocument/2006/relationships/hyperlink" Target="https://medicine.yale.edu/childstudy/zigler/publications/Preschool%20Implicit%20Bias%20Policy%20Brief_final_9_26_276766_5379_v1.pdf" TargetMode="External"/><Relationship Id="rId60" Type="http://schemas.openxmlformats.org/officeDocument/2006/relationships/hyperlink" Target="https://www.youtube.com/watch?v=0xfxx-YsfMY&amp;ebc=ANyPxKq1ffVy9C9cD_4ly0OjNIxru53GpRrT6IGnuJm-YbBPxF3SjeUshH8cRzzWVkBVyP7mVpwnklSzYols3kveIeo-Pf09sA" TargetMode="External"/><Relationship Id="rId65" Type="http://schemas.openxmlformats.org/officeDocument/2006/relationships/hyperlink" Target="https://www.naeyc.org/resources/pubs/yc/nov2016/culturally-responsive-strategi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ichigan.gov/documents/mde/_MDE_Goals_and_Strategies_2-8-16_514042_7.pdf" TargetMode="External"/><Relationship Id="rId18" Type="http://schemas.openxmlformats.org/officeDocument/2006/relationships/hyperlink" Target="https://www.naeyc.org/resources/position-statements/professional-standards-competencies" TargetMode="External"/><Relationship Id="rId39" Type="http://schemas.openxmlformats.org/officeDocument/2006/relationships/hyperlink" Target="https://ectacenter.org/~pdfs/pubs/importanceofearlyintervention.pdf" TargetMode="External"/><Relationship Id="rId34" Type="http://schemas.openxmlformats.org/officeDocument/2006/relationships/hyperlink" Target="https://www.whealth.com.au/documents/work/trauma/LiteratureReview.pdf" TargetMode="External"/><Relationship Id="rId50" Type="http://schemas.openxmlformats.org/officeDocument/2006/relationships/hyperlink" Target="https://www.naeyc.org/resources/pubs/tyc/apr2019/strategies-culturally-responsive-classroom" TargetMode="External"/><Relationship Id="rId55" Type="http://schemas.openxmlformats.org/officeDocument/2006/relationships/hyperlink" Target="http://fpg.unc.edu/news/oral-storytelling-skills-impact-reading-differently-african-american-boys-and-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A1C1B7E25634CA97901A41B3D3777" ma:contentTypeVersion="13" ma:contentTypeDescription="Create a new document." ma:contentTypeScope="" ma:versionID="604227718b524f492eff423ad92c1347">
  <xsd:schema xmlns:xsd="http://www.w3.org/2001/XMLSchema" xmlns:xs="http://www.w3.org/2001/XMLSchema" xmlns:p="http://schemas.microsoft.com/office/2006/metadata/properties" xmlns:ns3="2b96eec4-20ce-43f9-a0ce-6b65a6beb965" xmlns:ns4="76ef2cda-0815-4869-98ae-945f90b1327a" targetNamespace="http://schemas.microsoft.com/office/2006/metadata/properties" ma:root="true" ma:fieldsID="6714bbadb18f121ae933da8d4e9e92ee" ns3:_="" ns4:_="">
    <xsd:import namespace="2b96eec4-20ce-43f9-a0ce-6b65a6beb965"/>
    <xsd:import namespace="76ef2cda-0815-4869-98ae-945f90b132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eec4-20ce-43f9-a0ce-6b65a6beb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f2cda-0815-4869-98ae-945f90b132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5FB8-5173-4CBE-B001-F9506A3C5166}">
  <ds:schemaRefs>
    <ds:schemaRef ds:uri="http://schemas.microsoft.com/sharepoint/v3/contenttype/forms"/>
  </ds:schemaRefs>
</ds:datastoreItem>
</file>

<file path=customXml/itemProps2.xml><?xml version="1.0" encoding="utf-8"?>
<ds:datastoreItem xmlns:ds="http://schemas.openxmlformats.org/officeDocument/2006/customXml" ds:itemID="{3FCE453F-128E-4E86-B049-778101E0CA72}">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76ef2cda-0815-4869-98ae-945f90b1327a"/>
    <ds:schemaRef ds:uri="2b96eec4-20ce-43f9-a0ce-6b65a6beb965"/>
    <ds:schemaRef ds:uri="http://purl.org/dc/dcmitype/"/>
  </ds:schemaRefs>
</ds:datastoreItem>
</file>

<file path=customXml/itemProps3.xml><?xml version="1.0" encoding="utf-8"?>
<ds:datastoreItem xmlns:ds="http://schemas.openxmlformats.org/officeDocument/2006/customXml" ds:itemID="{789B2F66-FA74-4F1A-8BFB-6D93E3130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eec4-20ce-43f9-a0ce-6b65a6beb965"/>
    <ds:schemaRef ds:uri="76ef2cda-0815-4869-98ae-945f90b13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A3D23-AD48-43BE-ADFE-6D94F621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 Vance</dc:creator>
  <cp:keywords/>
  <dc:description/>
  <cp:lastModifiedBy>Pyle, Shana Allene</cp:lastModifiedBy>
  <cp:revision>2</cp:revision>
  <dcterms:created xsi:type="dcterms:W3CDTF">2021-02-23T16:43:00Z</dcterms:created>
  <dcterms:modified xsi:type="dcterms:W3CDTF">2021-02-23T16:43:00Z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0x0101001F2A1C1B7E25634CA97901A41B3D3777</vt:lpwstr>
  </property>
</Properties>
</file>