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8B1" w:rsidRDefault="007958B1" w:rsidP="007958B1">
      <w:pPr>
        <w:spacing w:before="80"/>
        <w:ind w:left="114" w:right="110"/>
        <w:jc w:val="center"/>
        <w:rPr>
          <w:rFonts w:ascii="Times New Roman"/>
          <w:b/>
          <w:sz w:val="48"/>
        </w:rPr>
      </w:pPr>
      <w:r w:rsidRPr="007958B1">
        <w:rPr>
          <w:rFonts w:ascii="Times New Roman"/>
          <w:b/>
          <w:noProof/>
          <w:sz w:val="48"/>
        </w:rPr>
        <w:drawing>
          <wp:anchor distT="0" distB="0" distL="114300" distR="114300" simplePos="0" relativeHeight="251662336" behindDoc="0" locked="0" layoutInCell="1" allowOverlap="1">
            <wp:simplePos x="0" y="0"/>
            <wp:positionH relativeFrom="column">
              <wp:posOffset>1117600</wp:posOffset>
            </wp:positionH>
            <wp:positionV relativeFrom="paragraph">
              <wp:posOffset>-457200</wp:posOffset>
            </wp:positionV>
            <wp:extent cx="3492500" cy="2019300"/>
            <wp:effectExtent l="0" t="0" r="0" b="0"/>
            <wp:wrapThrough wrapText="bothSides">
              <wp:wrapPolygon edited="0">
                <wp:start x="0" y="0"/>
                <wp:lineTo x="0" y="21451"/>
                <wp:lineTo x="21502" y="21451"/>
                <wp:lineTo x="21502"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020570"/>
                    </a:xfrm>
                    <a:prstGeom prst="rect">
                      <a:avLst/>
                    </a:prstGeom>
                    <a:noFill/>
                    <a:ln>
                      <a:noFill/>
                    </a:ln>
                  </pic:spPr>
                </pic:pic>
              </a:graphicData>
            </a:graphic>
          </wp:anchor>
        </w:drawing>
      </w:r>
    </w:p>
    <w:p w:rsidR="007958B1" w:rsidRDefault="007958B1" w:rsidP="007958B1">
      <w:pPr>
        <w:spacing w:before="80"/>
        <w:ind w:left="114" w:right="110"/>
        <w:jc w:val="center"/>
        <w:rPr>
          <w:rFonts w:ascii="Times New Roman"/>
          <w:b/>
          <w:sz w:val="48"/>
        </w:rPr>
      </w:pPr>
    </w:p>
    <w:p w:rsidR="007958B1" w:rsidRDefault="007958B1" w:rsidP="007958B1">
      <w:pPr>
        <w:spacing w:before="80"/>
        <w:ind w:left="114" w:right="110"/>
        <w:jc w:val="center"/>
        <w:rPr>
          <w:rFonts w:ascii="Times New Roman"/>
          <w:b/>
          <w:sz w:val="48"/>
        </w:rPr>
      </w:pPr>
    </w:p>
    <w:p w:rsidR="007958B1" w:rsidRDefault="007958B1" w:rsidP="007958B1">
      <w:pPr>
        <w:spacing w:before="80"/>
        <w:ind w:left="114" w:right="110"/>
        <w:jc w:val="center"/>
        <w:rPr>
          <w:rFonts w:ascii="Times New Roman"/>
          <w:b/>
          <w:sz w:val="48"/>
        </w:rPr>
      </w:pPr>
    </w:p>
    <w:p w:rsidR="007958B1" w:rsidRDefault="007958B1" w:rsidP="007958B1">
      <w:pPr>
        <w:spacing w:before="80"/>
        <w:ind w:left="114" w:right="110"/>
        <w:jc w:val="center"/>
        <w:rPr>
          <w:rFonts w:ascii="Times New Roman"/>
          <w:b/>
          <w:sz w:val="48"/>
        </w:rPr>
      </w:pPr>
    </w:p>
    <w:p w:rsidR="002E4214" w:rsidRDefault="002E4214" w:rsidP="007958B1">
      <w:pPr>
        <w:spacing w:before="80"/>
        <w:ind w:left="114" w:right="110"/>
        <w:jc w:val="center"/>
        <w:rPr>
          <w:rFonts w:ascii="Times New Roman"/>
          <w:b/>
          <w:sz w:val="48"/>
        </w:rPr>
      </w:pPr>
    </w:p>
    <w:p w:rsidR="002E4214" w:rsidRDefault="002E4214" w:rsidP="007958B1">
      <w:pPr>
        <w:spacing w:before="80"/>
        <w:ind w:left="114" w:right="110"/>
        <w:jc w:val="center"/>
        <w:rPr>
          <w:rFonts w:ascii="Times New Roman"/>
          <w:b/>
          <w:sz w:val="48"/>
        </w:rPr>
      </w:pPr>
    </w:p>
    <w:p w:rsidR="007958B1" w:rsidRPr="002E4214" w:rsidRDefault="007958B1" w:rsidP="007958B1">
      <w:pPr>
        <w:spacing w:before="80"/>
        <w:ind w:left="114" w:right="110"/>
        <w:jc w:val="center"/>
        <w:rPr>
          <w:b/>
          <w:sz w:val="48"/>
        </w:rPr>
      </w:pPr>
      <w:r w:rsidRPr="002E4214">
        <w:rPr>
          <w:b/>
          <w:sz w:val="48"/>
        </w:rPr>
        <w:t>BACHELOR OF SOCIAL WORK (BSW) STUDENT HANDBOOK</w:t>
      </w:r>
    </w:p>
    <w:p w:rsidR="007958B1" w:rsidRPr="002E4214" w:rsidRDefault="007958B1" w:rsidP="007958B1">
      <w:pPr>
        <w:pStyle w:val="BodyText"/>
        <w:rPr>
          <w:b/>
          <w:sz w:val="52"/>
        </w:rPr>
      </w:pPr>
    </w:p>
    <w:p w:rsidR="007958B1" w:rsidRPr="002E4214" w:rsidRDefault="007958B1" w:rsidP="007958B1">
      <w:pPr>
        <w:pStyle w:val="BodyText"/>
        <w:rPr>
          <w:b/>
          <w:sz w:val="52"/>
        </w:rPr>
      </w:pPr>
    </w:p>
    <w:p w:rsidR="007958B1" w:rsidRPr="002E4214" w:rsidRDefault="007958B1" w:rsidP="007958B1">
      <w:pPr>
        <w:pStyle w:val="BodyText"/>
        <w:spacing w:before="11"/>
        <w:rPr>
          <w:b/>
          <w:sz w:val="47"/>
        </w:rPr>
      </w:pPr>
    </w:p>
    <w:p w:rsidR="007958B1" w:rsidRPr="002E4214" w:rsidRDefault="007958B1" w:rsidP="007958B1">
      <w:pPr>
        <w:ind w:left="113" w:right="110"/>
        <w:jc w:val="center"/>
        <w:rPr>
          <w:sz w:val="32"/>
        </w:rPr>
      </w:pPr>
      <w:r w:rsidRPr="002E4214">
        <w:rPr>
          <w:sz w:val="32"/>
        </w:rPr>
        <w:t>School of Social Justice</w:t>
      </w:r>
    </w:p>
    <w:p w:rsidR="007958B1" w:rsidRPr="002E4214" w:rsidRDefault="007958B1" w:rsidP="007958B1">
      <w:pPr>
        <w:ind w:left="113" w:right="110"/>
        <w:jc w:val="center"/>
        <w:rPr>
          <w:sz w:val="32"/>
        </w:rPr>
      </w:pPr>
      <w:r w:rsidRPr="002E4214">
        <w:rPr>
          <w:sz w:val="32"/>
        </w:rPr>
        <w:t>Social Work Program</w:t>
      </w:r>
    </w:p>
    <w:p w:rsidR="007958B1" w:rsidRPr="002E4214" w:rsidRDefault="007958B1" w:rsidP="007958B1">
      <w:pPr>
        <w:ind w:left="1571" w:right="1569"/>
        <w:jc w:val="center"/>
        <w:rPr>
          <w:sz w:val="32"/>
        </w:rPr>
      </w:pPr>
      <w:r w:rsidRPr="002E4214">
        <w:rPr>
          <w:sz w:val="32"/>
        </w:rPr>
        <w:t xml:space="preserve">College of Health and Human Service </w:t>
      </w:r>
    </w:p>
    <w:p w:rsidR="007958B1" w:rsidRPr="002E4214" w:rsidRDefault="007958B1" w:rsidP="007958B1">
      <w:pPr>
        <w:ind w:left="1571" w:right="1569"/>
        <w:jc w:val="center"/>
        <w:rPr>
          <w:sz w:val="32"/>
        </w:rPr>
      </w:pPr>
      <w:r w:rsidRPr="002E4214">
        <w:rPr>
          <w:sz w:val="32"/>
        </w:rPr>
        <w:t>Room HH 2630, Mail Stop #119</w:t>
      </w:r>
    </w:p>
    <w:p w:rsidR="007958B1" w:rsidRPr="002E4214" w:rsidRDefault="007958B1" w:rsidP="007958B1">
      <w:pPr>
        <w:spacing w:before="1"/>
        <w:ind w:left="2828" w:right="2829"/>
        <w:jc w:val="center"/>
        <w:rPr>
          <w:sz w:val="32"/>
        </w:rPr>
      </w:pPr>
      <w:r w:rsidRPr="002E4214">
        <w:rPr>
          <w:sz w:val="32"/>
        </w:rPr>
        <w:t>The University of Toledo 2801 W. Bancroft Street Toledo, Ohio 43606</w:t>
      </w:r>
    </w:p>
    <w:p w:rsidR="007958B1" w:rsidRPr="002E4214" w:rsidRDefault="007958B1" w:rsidP="007958B1">
      <w:pPr>
        <w:spacing w:line="368" w:lineRule="exact"/>
        <w:ind w:left="109" w:right="110"/>
        <w:jc w:val="center"/>
        <w:rPr>
          <w:sz w:val="32"/>
        </w:rPr>
      </w:pPr>
      <w:r w:rsidRPr="002E4214">
        <w:rPr>
          <w:sz w:val="32"/>
        </w:rPr>
        <w:t>Telephone: 419-530-2142</w:t>
      </w:r>
    </w:p>
    <w:p w:rsidR="007958B1" w:rsidRPr="002E4214" w:rsidRDefault="007958B1" w:rsidP="007958B1">
      <w:pPr>
        <w:spacing w:line="368" w:lineRule="exact"/>
        <w:ind w:left="110" w:right="110"/>
        <w:jc w:val="center"/>
        <w:rPr>
          <w:sz w:val="32"/>
        </w:rPr>
      </w:pPr>
      <w:r w:rsidRPr="002E4214">
        <w:rPr>
          <w:sz w:val="32"/>
        </w:rPr>
        <w:t>Fax: 419-530-4141</w:t>
      </w:r>
    </w:p>
    <w:p w:rsidR="007958B1" w:rsidRPr="002E4214" w:rsidRDefault="009F6752" w:rsidP="007958B1">
      <w:pPr>
        <w:spacing w:before="40"/>
        <w:ind w:left="114" w:right="85"/>
        <w:jc w:val="center"/>
        <w:rPr>
          <w:sz w:val="32"/>
        </w:rPr>
      </w:pPr>
      <w:hyperlink r:id="rId9" w:history="1">
        <w:r w:rsidR="007958B1" w:rsidRPr="002E4214">
          <w:rPr>
            <w:rStyle w:val="Hyperlink"/>
            <w:sz w:val="32"/>
            <w:u w:color="0000FF"/>
          </w:rPr>
          <w:t>http://www.utoledo.edu/hhs/socialwork/index.html</w:t>
        </w:r>
      </w:hyperlink>
    </w:p>
    <w:p w:rsidR="007958B1" w:rsidRDefault="007958B1" w:rsidP="007958B1">
      <w:pPr>
        <w:jc w:val="center"/>
        <w:rPr>
          <w:rFonts w:ascii="Times New Roman"/>
          <w:sz w:val="32"/>
        </w:rPr>
        <w:sectPr w:rsidR="007958B1">
          <w:pgSz w:w="12240" w:h="15840"/>
          <w:pgMar w:top="1260" w:right="1640" w:bottom="280" w:left="1680" w:header="720" w:footer="720" w:gutter="0"/>
          <w:cols w:space="720"/>
        </w:sectPr>
      </w:pPr>
    </w:p>
    <w:p w:rsidR="000217E3" w:rsidRPr="002E4214" w:rsidRDefault="000217E3" w:rsidP="003F3740">
      <w:pPr>
        <w:spacing w:before="81"/>
        <w:ind w:left="3139" w:right="3101"/>
        <w:rPr>
          <w:b/>
          <w:sz w:val="24"/>
          <w:szCs w:val="24"/>
        </w:rPr>
      </w:pPr>
      <w:r w:rsidRPr="002E4214">
        <w:rPr>
          <w:b/>
          <w:color w:val="313131"/>
          <w:sz w:val="24"/>
          <w:szCs w:val="24"/>
        </w:rPr>
        <w:lastRenderedPageBreak/>
        <w:t>Table of Contents</w:t>
      </w:r>
    </w:p>
    <w:p w:rsidR="000217E3" w:rsidRDefault="000217E3" w:rsidP="000217E3">
      <w:pPr>
        <w:pStyle w:val="BodyText"/>
        <w:spacing w:before="10"/>
        <w:rPr>
          <w:b/>
          <w:sz w:val="27"/>
        </w:rPr>
      </w:pPr>
    </w:p>
    <w:p w:rsidR="000217E3" w:rsidRDefault="000217E3" w:rsidP="000217E3">
      <w:pPr>
        <w:tabs>
          <w:tab w:val="left" w:pos="7319"/>
        </w:tabs>
        <w:ind w:left="117"/>
      </w:pPr>
      <w:r>
        <w:rPr>
          <w:color w:val="313131"/>
        </w:rPr>
        <w:t>Welcome Letter</w:t>
      </w:r>
      <w:r>
        <w:rPr>
          <w:color w:val="313131"/>
        </w:rPr>
        <w:tab/>
        <w:t>Page 3</w:t>
      </w:r>
    </w:p>
    <w:p w:rsidR="000217E3" w:rsidRDefault="000217E3" w:rsidP="000217E3">
      <w:pPr>
        <w:pStyle w:val="BodyText"/>
        <w:spacing w:before="9"/>
        <w:rPr>
          <w:sz w:val="19"/>
        </w:rPr>
      </w:pPr>
    </w:p>
    <w:p w:rsidR="000217E3" w:rsidRDefault="000217E3" w:rsidP="000217E3">
      <w:pPr>
        <w:tabs>
          <w:tab w:val="left" w:pos="7340"/>
        </w:tabs>
        <w:ind w:left="139"/>
      </w:pPr>
      <w:r>
        <w:rPr>
          <w:color w:val="313131"/>
        </w:rPr>
        <w:t>Important Contact Information</w:t>
      </w:r>
      <w:r>
        <w:rPr>
          <w:color w:val="313131"/>
        </w:rPr>
        <w:tab/>
        <w:t>Page 4</w:t>
      </w:r>
    </w:p>
    <w:p w:rsidR="000217E3" w:rsidRDefault="000217E3" w:rsidP="000217E3">
      <w:pPr>
        <w:pStyle w:val="BodyText"/>
        <w:spacing w:before="11"/>
        <w:rPr>
          <w:sz w:val="21"/>
        </w:rPr>
      </w:pPr>
    </w:p>
    <w:p w:rsidR="000217E3" w:rsidRDefault="000217E3" w:rsidP="000217E3">
      <w:pPr>
        <w:tabs>
          <w:tab w:val="left" w:pos="7340"/>
        </w:tabs>
        <w:ind w:left="140"/>
        <w:rPr>
          <w:color w:val="313131"/>
        </w:rPr>
      </w:pPr>
      <w:r>
        <w:rPr>
          <w:color w:val="313131"/>
        </w:rPr>
        <w:t xml:space="preserve">Department Faculty/Staff </w:t>
      </w:r>
      <w:r>
        <w:rPr>
          <w:color w:val="313131"/>
        </w:rPr>
        <w:tab/>
        <w:t>Page 5</w:t>
      </w:r>
    </w:p>
    <w:p w:rsidR="000217E3" w:rsidRDefault="000217E3" w:rsidP="000217E3">
      <w:pPr>
        <w:tabs>
          <w:tab w:val="left" w:pos="7340"/>
        </w:tabs>
        <w:ind w:left="140"/>
        <w:rPr>
          <w:color w:val="313131"/>
        </w:rPr>
      </w:pPr>
    </w:p>
    <w:p w:rsidR="000217E3" w:rsidRDefault="000217E3" w:rsidP="000217E3">
      <w:pPr>
        <w:tabs>
          <w:tab w:val="left" w:pos="7340"/>
        </w:tabs>
        <w:ind w:left="140"/>
      </w:pPr>
      <w:r>
        <w:rPr>
          <w:color w:val="313131"/>
        </w:rPr>
        <w:t>Program Mission</w:t>
      </w:r>
      <w:r>
        <w:rPr>
          <w:color w:val="313131"/>
        </w:rPr>
        <w:tab/>
        <w:t>Page 6</w:t>
      </w:r>
    </w:p>
    <w:p w:rsidR="000217E3" w:rsidRDefault="000217E3" w:rsidP="000217E3">
      <w:pPr>
        <w:pStyle w:val="BodyText"/>
        <w:rPr>
          <w:sz w:val="22"/>
        </w:rPr>
      </w:pPr>
    </w:p>
    <w:p w:rsidR="000217E3" w:rsidRDefault="000217E3" w:rsidP="000217E3">
      <w:pPr>
        <w:tabs>
          <w:tab w:val="left" w:pos="7340"/>
        </w:tabs>
        <w:ind w:left="140"/>
      </w:pPr>
      <w:r>
        <w:rPr>
          <w:color w:val="313131"/>
        </w:rPr>
        <w:t>Program Goals and Objectives</w:t>
      </w:r>
      <w:r>
        <w:rPr>
          <w:color w:val="313131"/>
        </w:rPr>
        <w:tab/>
        <w:t>Page 6–7</w:t>
      </w:r>
    </w:p>
    <w:p w:rsidR="000217E3" w:rsidRDefault="000217E3" w:rsidP="000217E3">
      <w:pPr>
        <w:pStyle w:val="BodyText"/>
        <w:rPr>
          <w:sz w:val="22"/>
        </w:rPr>
      </w:pPr>
    </w:p>
    <w:p w:rsidR="000217E3" w:rsidRDefault="000217E3" w:rsidP="000217E3">
      <w:pPr>
        <w:tabs>
          <w:tab w:val="left" w:pos="7339"/>
        </w:tabs>
        <w:ind w:left="140"/>
      </w:pPr>
      <w:r>
        <w:rPr>
          <w:color w:val="313131"/>
        </w:rPr>
        <w:t>Accreditation</w:t>
      </w:r>
      <w:r>
        <w:rPr>
          <w:color w:val="313131"/>
        </w:rPr>
        <w:tab/>
        <w:t>Page 8</w:t>
      </w:r>
    </w:p>
    <w:p w:rsidR="000217E3" w:rsidRDefault="000217E3" w:rsidP="000217E3">
      <w:pPr>
        <w:pStyle w:val="BodyText"/>
        <w:rPr>
          <w:sz w:val="22"/>
        </w:rPr>
      </w:pPr>
    </w:p>
    <w:p w:rsidR="000217E3" w:rsidRDefault="000217E3" w:rsidP="000217E3">
      <w:pPr>
        <w:tabs>
          <w:tab w:val="left" w:pos="7320"/>
        </w:tabs>
        <w:ind w:left="140"/>
      </w:pPr>
      <w:r>
        <w:rPr>
          <w:color w:val="313131"/>
        </w:rPr>
        <w:t>Social Work Code of Ethics</w:t>
      </w:r>
      <w:r>
        <w:rPr>
          <w:color w:val="313131"/>
        </w:rPr>
        <w:tab/>
        <w:t>Page 8</w:t>
      </w:r>
    </w:p>
    <w:p w:rsidR="000217E3" w:rsidRDefault="000217E3" w:rsidP="000217E3">
      <w:pPr>
        <w:pStyle w:val="BodyText"/>
        <w:rPr>
          <w:sz w:val="22"/>
        </w:rPr>
      </w:pPr>
    </w:p>
    <w:p w:rsidR="000217E3" w:rsidRDefault="000217E3" w:rsidP="000217E3">
      <w:pPr>
        <w:tabs>
          <w:tab w:val="left" w:pos="7340"/>
        </w:tabs>
        <w:ind w:left="140"/>
      </w:pPr>
      <w:r>
        <w:rPr>
          <w:color w:val="313131"/>
        </w:rPr>
        <w:t>Advising</w:t>
      </w:r>
      <w:r>
        <w:rPr>
          <w:color w:val="313131"/>
        </w:rPr>
        <w:tab/>
        <w:t>Page 8</w:t>
      </w:r>
    </w:p>
    <w:p w:rsidR="000217E3" w:rsidRDefault="000217E3" w:rsidP="000217E3">
      <w:pPr>
        <w:pStyle w:val="BodyText"/>
        <w:rPr>
          <w:sz w:val="22"/>
        </w:rPr>
      </w:pPr>
    </w:p>
    <w:p w:rsidR="000217E3" w:rsidRDefault="000217E3" w:rsidP="000217E3">
      <w:pPr>
        <w:tabs>
          <w:tab w:val="left" w:pos="7340"/>
        </w:tabs>
        <w:ind w:left="140"/>
      </w:pPr>
      <w:r>
        <w:rPr>
          <w:color w:val="313131"/>
        </w:rPr>
        <w:t>Class Scheduling</w:t>
      </w:r>
      <w:r>
        <w:rPr>
          <w:color w:val="313131"/>
        </w:rPr>
        <w:tab/>
        <w:t>Page 9–12</w:t>
      </w:r>
    </w:p>
    <w:p w:rsidR="000217E3" w:rsidRDefault="000217E3" w:rsidP="000217E3">
      <w:pPr>
        <w:pStyle w:val="BodyText"/>
        <w:spacing w:before="11"/>
        <w:rPr>
          <w:sz w:val="21"/>
        </w:rPr>
      </w:pPr>
    </w:p>
    <w:p w:rsidR="000217E3" w:rsidRDefault="000217E3" w:rsidP="000217E3">
      <w:pPr>
        <w:tabs>
          <w:tab w:val="left" w:pos="7339"/>
        </w:tabs>
        <w:ind w:left="140"/>
      </w:pPr>
      <w:r>
        <w:rPr>
          <w:color w:val="313131"/>
        </w:rPr>
        <w:t>Application to the BSW Program</w:t>
      </w:r>
      <w:r>
        <w:rPr>
          <w:color w:val="313131"/>
        </w:rPr>
        <w:tab/>
        <w:t>Page 13</w:t>
      </w:r>
    </w:p>
    <w:p w:rsidR="000217E3" w:rsidRDefault="000217E3" w:rsidP="000217E3">
      <w:pPr>
        <w:pStyle w:val="BodyText"/>
        <w:rPr>
          <w:sz w:val="22"/>
        </w:rPr>
      </w:pPr>
    </w:p>
    <w:p w:rsidR="000217E3" w:rsidRDefault="000217E3" w:rsidP="000217E3">
      <w:pPr>
        <w:tabs>
          <w:tab w:val="left" w:pos="7340"/>
        </w:tabs>
        <w:ind w:left="140"/>
      </w:pPr>
      <w:r>
        <w:rPr>
          <w:color w:val="313131"/>
        </w:rPr>
        <w:t>Honors Program</w:t>
      </w:r>
      <w:r>
        <w:rPr>
          <w:color w:val="313131"/>
        </w:rPr>
        <w:tab/>
        <w:t>Page 13</w:t>
      </w:r>
    </w:p>
    <w:p w:rsidR="000217E3" w:rsidRDefault="000217E3" w:rsidP="000217E3">
      <w:pPr>
        <w:pStyle w:val="BodyText"/>
        <w:rPr>
          <w:sz w:val="22"/>
        </w:rPr>
      </w:pPr>
    </w:p>
    <w:p w:rsidR="000217E3" w:rsidRDefault="000217E3" w:rsidP="000217E3">
      <w:pPr>
        <w:tabs>
          <w:tab w:val="left" w:pos="7341"/>
        </w:tabs>
        <w:ind w:left="140"/>
      </w:pPr>
      <w:r>
        <w:rPr>
          <w:color w:val="313131"/>
        </w:rPr>
        <w:t>Preparing for Senior Field</w:t>
      </w:r>
      <w:r>
        <w:rPr>
          <w:color w:val="313131"/>
        </w:rPr>
        <w:tab/>
        <w:t>Page 14</w:t>
      </w:r>
    </w:p>
    <w:p w:rsidR="000217E3" w:rsidRDefault="000217E3" w:rsidP="000217E3">
      <w:pPr>
        <w:pStyle w:val="BodyText"/>
        <w:rPr>
          <w:sz w:val="22"/>
        </w:rPr>
      </w:pPr>
    </w:p>
    <w:p w:rsidR="000217E3" w:rsidRDefault="000217E3" w:rsidP="000217E3">
      <w:pPr>
        <w:tabs>
          <w:tab w:val="left" w:pos="7339"/>
        </w:tabs>
        <w:spacing w:line="480" w:lineRule="auto"/>
        <w:ind w:left="140" w:right="242"/>
        <w:rPr>
          <w:color w:val="313131"/>
        </w:rPr>
      </w:pPr>
      <w:r>
        <w:rPr>
          <w:color w:val="313131"/>
        </w:rPr>
        <w:t>Senior Field Experience Application and Matching Process</w:t>
      </w:r>
      <w:r>
        <w:rPr>
          <w:color w:val="313131"/>
        </w:rPr>
        <w:tab/>
        <w:t>Page 15-18</w:t>
      </w:r>
    </w:p>
    <w:p w:rsidR="000217E3" w:rsidRDefault="000217E3" w:rsidP="000217E3">
      <w:pPr>
        <w:tabs>
          <w:tab w:val="left" w:pos="7339"/>
        </w:tabs>
        <w:spacing w:line="480" w:lineRule="auto"/>
        <w:ind w:left="140" w:right="242"/>
        <w:rPr>
          <w:color w:val="313131"/>
        </w:rPr>
      </w:pPr>
      <w:r>
        <w:rPr>
          <w:color w:val="313131"/>
        </w:rPr>
        <w:t>Students with Criminal Histories</w:t>
      </w:r>
      <w:r>
        <w:rPr>
          <w:color w:val="313131"/>
        </w:rPr>
        <w:tab/>
        <w:t xml:space="preserve">Page 15-16 </w:t>
      </w:r>
    </w:p>
    <w:p w:rsidR="000217E3" w:rsidRDefault="000217E3" w:rsidP="000217E3">
      <w:pPr>
        <w:tabs>
          <w:tab w:val="left" w:pos="7339"/>
        </w:tabs>
        <w:spacing w:line="480" w:lineRule="auto"/>
        <w:ind w:left="140" w:right="242"/>
      </w:pPr>
      <w:r>
        <w:rPr>
          <w:color w:val="313131"/>
        </w:rPr>
        <w:t>Work Study for Field Placement Hours</w:t>
      </w:r>
      <w:r>
        <w:rPr>
          <w:color w:val="313131"/>
        </w:rPr>
        <w:tab/>
        <w:t>Page 18</w:t>
      </w:r>
    </w:p>
    <w:p w:rsidR="000217E3" w:rsidRDefault="000217E3" w:rsidP="000217E3">
      <w:pPr>
        <w:tabs>
          <w:tab w:val="left" w:pos="7320"/>
        </w:tabs>
        <w:spacing w:before="1"/>
        <w:ind w:left="140"/>
      </w:pPr>
      <w:r>
        <w:rPr>
          <w:color w:val="313131"/>
        </w:rPr>
        <w:t>Program Policies</w:t>
      </w:r>
      <w:r>
        <w:rPr>
          <w:color w:val="313131"/>
        </w:rPr>
        <w:tab/>
        <w:t>Page 19-22</w:t>
      </w:r>
    </w:p>
    <w:p w:rsidR="000217E3" w:rsidRDefault="000217E3" w:rsidP="000217E3">
      <w:pPr>
        <w:ind w:left="371" w:right="3970"/>
      </w:pPr>
      <w:r>
        <w:rPr>
          <w:color w:val="313131"/>
        </w:rPr>
        <w:t>Life/Work Experience Credit Policy Transfer Credit Policy</w:t>
      </w:r>
    </w:p>
    <w:p w:rsidR="000217E3" w:rsidRDefault="000217E3" w:rsidP="000217E3">
      <w:pPr>
        <w:spacing w:before="6" w:line="266" w:lineRule="exact"/>
        <w:ind w:left="860" w:right="3366" w:hanging="488"/>
      </w:pPr>
      <w:r>
        <w:rPr>
          <w:color w:val="313131"/>
        </w:rPr>
        <w:t>Academic &amp; Professional Performance Review Procedure for Review by APPRC</w:t>
      </w:r>
    </w:p>
    <w:p w:rsidR="000217E3" w:rsidRDefault="000217E3" w:rsidP="000217E3">
      <w:pPr>
        <w:pStyle w:val="BodyText"/>
        <w:spacing w:before="6"/>
        <w:rPr>
          <w:sz w:val="21"/>
        </w:rPr>
      </w:pPr>
    </w:p>
    <w:p w:rsidR="000217E3" w:rsidRDefault="000217E3" w:rsidP="000217E3">
      <w:pPr>
        <w:tabs>
          <w:tab w:val="left" w:pos="7341"/>
        </w:tabs>
        <w:spacing w:before="1"/>
        <w:ind w:left="140"/>
      </w:pPr>
      <w:r>
        <w:rPr>
          <w:color w:val="313131"/>
        </w:rPr>
        <w:t>University of Toledo Policies</w:t>
      </w:r>
      <w:r>
        <w:rPr>
          <w:color w:val="313131"/>
        </w:rPr>
        <w:tab/>
        <w:t>Page 22</w:t>
      </w:r>
    </w:p>
    <w:p w:rsidR="000217E3" w:rsidRDefault="000217E3" w:rsidP="000217E3">
      <w:pPr>
        <w:pStyle w:val="BodyText"/>
        <w:spacing w:before="11"/>
        <w:rPr>
          <w:sz w:val="21"/>
        </w:rPr>
      </w:pPr>
    </w:p>
    <w:p w:rsidR="000217E3" w:rsidRDefault="000217E3" w:rsidP="000217E3">
      <w:pPr>
        <w:tabs>
          <w:tab w:val="left" w:pos="7339"/>
        </w:tabs>
        <w:ind w:left="140"/>
      </w:pPr>
      <w:r>
        <w:rPr>
          <w:color w:val="313131"/>
        </w:rPr>
        <w:t>Student Evaluation of Teaching</w:t>
      </w:r>
      <w:r>
        <w:rPr>
          <w:color w:val="313131"/>
        </w:rPr>
        <w:tab/>
        <w:t>Page 22</w:t>
      </w:r>
    </w:p>
    <w:p w:rsidR="000217E3" w:rsidRDefault="000217E3" w:rsidP="000217E3">
      <w:pPr>
        <w:pStyle w:val="BodyText"/>
        <w:spacing w:before="12"/>
        <w:rPr>
          <w:sz w:val="21"/>
        </w:rPr>
      </w:pPr>
    </w:p>
    <w:p w:rsidR="000217E3" w:rsidRDefault="000217E3" w:rsidP="000217E3">
      <w:pPr>
        <w:tabs>
          <w:tab w:val="left" w:pos="7320"/>
        </w:tabs>
        <w:ind w:left="140"/>
      </w:pPr>
      <w:r>
        <w:rPr>
          <w:color w:val="313131"/>
        </w:rPr>
        <w:t>Student Social Work Organization</w:t>
      </w:r>
      <w:r>
        <w:rPr>
          <w:color w:val="313131"/>
        </w:rPr>
        <w:tab/>
        <w:t>Page 23</w:t>
      </w:r>
    </w:p>
    <w:p w:rsidR="000217E3" w:rsidRDefault="000217E3" w:rsidP="000217E3">
      <w:pPr>
        <w:pStyle w:val="BodyText"/>
        <w:rPr>
          <w:sz w:val="22"/>
        </w:rPr>
      </w:pPr>
    </w:p>
    <w:p w:rsidR="000217E3" w:rsidRDefault="000217E3" w:rsidP="000217E3">
      <w:pPr>
        <w:tabs>
          <w:tab w:val="left" w:pos="7322"/>
        </w:tabs>
        <w:ind w:left="140"/>
      </w:pPr>
      <w:r>
        <w:rPr>
          <w:color w:val="313131"/>
        </w:rPr>
        <w:t>Lambda Rho Chapter of Phi Alpha</w:t>
      </w:r>
      <w:r>
        <w:rPr>
          <w:color w:val="313131"/>
        </w:rPr>
        <w:tab/>
        <w:t>Page 23</w:t>
      </w:r>
    </w:p>
    <w:p w:rsidR="000217E3" w:rsidRDefault="000217E3" w:rsidP="000217E3">
      <w:pPr>
        <w:pStyle w:val="BodyText"/>
        <w:spacing w:before="11"/>
        <w:rPr>
          <w:sz w:val="21"/>
        </w:rPr>
      </w:pPr>
    </w:p>
    <w:p w:rsidR="000217E3" w:rsidRDefault="000217E3" w:rsidP="000217E3">
      <w:pPr>
        <w:tabs>
          <w:tab w:val="left" w:pos="7340"/>
        </w:tabs>
        <w:ind w:left="140"/>
      </w:pPr>
      <w:r>
        <w:rPr>
          <w:color w:val="313131"/>
        </w:rPr>
        <w:t>Computer Lab</w:t>
      </w:r>
      <w:r>
        <w:rPr>
          <w:color w:val="313131"/>
        </w:rPr>
        <w:tab/>
        <w:t>Page 24</w:t>
      </w:r>
    </w:p>
    <w:p w:rsidR="000217E3" w:rsidRDefault="000217E3" w:rsidP="000217E3">
      <w:pPr>
        <w:pStyle w:val="BodyText"/>
        <w:spacing w:before="1"/>
        <w:rPr>
          <w:sz w:val="22"/>
        </w:rPr>
      </w:pPr>
    </w:p>
    <w:p w:rsidR="000217E3" w:rsidRDefault="000217E3" w:rsidP="000217E3">
      <w:pPr>
        <w:tabs>
          <w:tab w:val="left" w:pos="7341"/>
        </w:tabs>
        <w:ind w:left="140"/>
      </w:pPr>
      <w:r>
        <w:rPr>
          <w:color w:val="313131"/>
        </w:rPr>
        <w:t>Helpful Websites</w:t>
      </w:r>
      <w:r>
        <w:rPr>
          <w:color w:val="313131"/>
        </w:rPr>
        <w:tab/>
        <w:t>Page 24</w:t>
      </w:r>
    </w:p>
    <w:p w:rsidR="007958B1" w:rsidRDefault="007958B1" w:rsidP="007958B1">
      <w:pPr>
        <w:pStyle w:val="BodyText"/>
        <w:rPr>
          <w:sz w:val="20"/>
        </w:rPr>
      </w:pPr>
    </w:p>
    <w:p w:rsidR="007958B1" w:rsidRDefault="007958B1" w:rsidP="007958B1">
      <w:pPr>
        <w:pStyle w:val="BodyText"/>
        <w:rPr>
          <w:sz w:val="20"/>
        </w:rPr>
      </w:pPr>
    </w:p>
    <w:p w:rsidR="007958B1" w:rsidRDefault="007958B1" w:rsidP="007958B1">
      <w:pPr>
        <w:pStyle w:val="BodyText"/>
        <w:spacing w:before="5"/>
        <w:rPr>
          <w:sz w:val="17"/>
        </w:rPr>
      </w:pPr>
    </w:p>
    <w:p w:rsidR="007958B1" w:rsidRDefault="007958B1" w:rsidP="007958B1">
      <w:pPr>
        <w:pStyle w:val="BodyText"/>
        <w:spacing w:before="100"/>
        <w:ind w:left="100"/>
        <w:jc w:val="both"/>
      </w:pPr>
      <w:r>
        <w:rPr>
          <w:color w:val="313131"/>
        </w:rPr>
        <w:t>Dear Social Work Students,</w:t>
      </w:r>
    </w:p>
    <w:p w:rsidR="007958B1" w:rsidRDefault="007958B1" w:rsidP="007958B1">
      <w:pPr>
        <w:pStyle w:val="BodyText"/>
        <w:spacing w:before="1"/>
        <w:rPr>
          <w:sz w:val="28"/>
        </w:rPr>
      </w:pPr>
    </w:p>
    <w:p w:rsidR="007958B1" w:rsidRDefault="007958B1" w:rsidP="00CE1610">
      <w:pPr>
        <w:pStyle w:val="BodyText"/>
        <w:ind w:left="100"/>
        <w:jc w:val="both"/>
      </w:pPr>
      <w:r>
        <w:rPr>
          <w:color w:val="313131"/>
        </w:rPr>
        <w:t xml:space="preserve">Welcome to the </w:t>
      </w:r>
      <w:r w:rsidR="00CE1610">
        <w:rPr>
          <w:color w:val="313131"/>
        </w:rPr>
        <w:t xml:space="preserve">Bachelor of </w:t>
      </w:r>
      <w:r>
        <w:rPr>
          <w:color w:val="313131"/>
        </w:rPr>
        <w:t xml:space="preserve">Social Work </w:t>
      </w:r>
      <w:r w:rsidR="00CE1610">
        <w:rPr>
          <w:color w:val="313131"/>
        </w:rPr>
        <w:t xml:space="preserve">(BSW) </w:t>
      </w:r>
      <w:r>
        <w:rPr>
          <w:color w:val="313131"/>
        </w:rPr>
        <w:t>Program at the University of Toledo!</w:t>
      </w:r>
      <w:r w:rsidR="00CE1610">
        <w:t xml:space="preserve"> </w:t>
      </w:r>
      <w:r>
        <w:rPr>
          <w:color w:val="313131"/>
        </w:rPr>
        <w:t>We are excited that you have chosen to study social work with us and we promise to work hard with you to prepare you for an exciting career in social work.</w:t>
      </w:r>
    </w:p>
    <w:p w:rsidR="007958B1" w:rsidRDefault="007958B1" w:rsidP="007958B1">
      <w:pPr>
        <w:pStyle w:val="BodyText"/>
      </w:pPr>
    </w:p>
    <w:p w:rsidR="007958B1" w:rsidRDefault="007958B1" w:rsidP="007958B1">
      <w:pPr>
        <w:pStyle w:val="BodyText"/>
        <w:ind w:left="100" w:right="158"/>
        <w:jc w:val="both"/>
      </w:pPr>
      <w:r>
        <w:rPr>
          <w:color w:val="313131"/>
        </w:rPr>
        <w:t xml:space="preserve">The following pages will provide you with information about who </w:t>
      </w:r>
      <w:r w:rsidR="00CE1610">
        <w:rPr>
          <w:color w:val="313131"/>
        </w:rPr>
        <w:t>we are</w:t>
      </w:r>
      <w:r>
        <w:rPr>
          <w:color w:val="313131"/>
        </w:rPr>
        <w:t>, what classes you will need to take in the program,</w:t>
      </w:r>
      <w:r w:rsidR="000663FF">
        <w:rPr>
          <w:color w:val="313131"/>
        </w:rPr>
        <w:t xml:space="preserve"> and the </w:t>
      </w:r>
      <w:r>
        <w:rPr>
          <w:color w:val="313131"/>
        </w:rPr>
        <w:t xml:space="preserve">policies of the program. This can be a handy tool for an immediate question. However, if you can’t find what you’re looking for, please </w:t>
      </w:r>
      <w:r w:rsidR="00CE1610">
        <w:rPr>
          <w:color w:val="313131"/>
        </w:rPr>
        <w:t>do not hesitate to contact the BSW Program Director</w:t>
      </w:r>
      <w:r>
        <w:rPr>
          <w:color w:val="313131"/>
        </w:rPr>
        <w:t xml:space="preserve">, </w:t>
      </w:r>
      <w:r w:rsidR="00CE1610">
        <w:rPr>
          <w:color w:val="313131"/>
        </w:rPr>
        <w:t xml:space="preserve">or </w:t>
      </w:r>
      <w:r>
        <w:rPr>
          <w:color w:val="313131"/>
        </w:rPr>
        <w:t>our department secretary. We can be reached at the numbers provided on the next</w:t>
      </w:r>
      <w:r w:rsidR="00CE1610">
        <w:rPr>
          <w:color w:val="313131"/>
        </w:rPr>
        <w:t xml:space="preserve"> </w:t>
      </w:r>
      <w:r>
        <w:rPr>
          <w:color w:val="313131"/>
        </w:rPr>
        <w:t>page.</w:t>
      </w:r>
    </w:p>
    <w:p w:rsidR="007958B1" w:rsidRDefault="007958B1" w:rsidP="007958B1">
      <w:pPr>
        <w:pStyle w:val="BodyText"/>
        <w:spacing w:before="11"/>
        <w:rPr>
          <w:sz w:val="23"/>
        </w:rPr>
      </w:pPr>
    </w:p>
    <w:p w:rsidR="007958B1" w:rsidRDefault="00CE1610" w:rsidP="007958B1">
      <w:pPr>
        <w:pStyle w:val="BodyText"/>
        <w:tabs>
          <w:tab w:val="left" w:pos="4476"/>
        </w:tabs>
        <w:ind w:left="100" w:right="619"/>
      </w:pPr>
      <w:r>
        <w:rPr>
          <w:color w:val="313131"/>
        </w:rPr>
        <w:t>Again, welcome to Social Work. We</w:t>
      </w:r>
      <w:r w:rsidR="007958B1">
        <w:rPr>
          <w:color w:val="313131"/>
        </w:rPr>
        <w:t xml:space="preserve"> look </w:t>
      </w:r>
      <w:r>
        <w:rPr>
          <w:color w:val="313131"/>
        </w:rPr>
        <w:t xml:space="preserve">forward to </w:t>
      </w:r>
      <w:r w:rsidR="007958B1">
        <w:rPr>
          <w:color w:val="313131"/>
        </w:rPr>
        <w:t>our</w:t>
      </w:r>
      <w:r>
        <w:rPr>
          <w:color w:val="313131"/>
        </w:rPr>
        <w:t xml:space="preserve"> </w:t>
      </w:r>
      <w:r w:rsidR="007958B1">
        <w:rPr>
          <w:color w:val="313131"/>
        </w:rPr>
        <w:t>journey together.</w:t>
      </w:r>
    </w:p>
    <w:p w:rsidR="007958B1" w:rsidRDefault="007958B1" w:rsidP="007958B1">
      <w:pPr>
        <w:pStyle w:val="BodyText"/>
        <w:spacing w:before="8"/>
        <w:rPr>
          <w:sz w:val="15"/>
        </w:rPr>
      </w:pPr>
    </w:p>
    <w:p w:rsidR="007958B1" w:rsidRDefault="007958B1" w:rsidP="007958B1">
      <w:pPr>
        <w:pStyle w:val="BodyText"/>
        <w:spacing w:before="100"/>
        <w:ind w:left="4409" w:right="3359"/>
        <w:jc w:val="center"/>
      </w:pPr>
      <w:r>
        <w:rPr>
          <w:color w:val="313131"/>
        </w:rPr>
        <w:t>Sincerely,</w:t>
      </w:r>
    </w:p>
    <w:p w:rsidR="007958B1" w:rsidRDefault="007958B1" w:rsidP="007958B1">
      <w:pPr>
        <w:pStyle w:val="BodyText"/>
        <w:rPr>
          <w:sz w:val="20"/>
        </w:rPr>
      </w:pPr>
    </w:p>
    <w:p w:rsidR="007958B1" w:rsidRDefault="00CE1610" w:rsidP="00CE1610">
      <w:pPr>
        <w:spacing w:before="253"/>
        <w:ind w:left="3600" w:firstLine="720"/>
        <w:rPr>
          <w:rFonts w:ascii="Script MT Bold"/>
          <w:b/>
          <w:i/>
          <w:sz w:val="36"/>
        </w:rPr>
      </w:pPr>
      <w:r>
        <w:rPr>
          <w:rFonts w:ascii="Script MT Bold"/>
          <w:b/>
          <w:i/>
          <w:sz w:val="36"/>
        </w:rPr>
        <w:t>The BSW Program Faculty</w:t>
      </w:r>
    </w:p>
    <w:p w:rsidR="007958B1" w:rsidRDefault="007958B1" w:rsidP="007958B1">
      <w:pPr>
        <w:rPr>
          <w:rFonts w:ascii="Script MT Bold"/>
          <w:sz w:val="36"/>
        </w:rPr>
        <w:sectPr w:rsidR="007958B1">
          <w:footerReference w:type="default" r:id="rId10"/>
          <w:pgSz w:w="12240" w:h="15840"/>
          <w:pgMar w:top="1500" w:right="1540" w:bottom="820" w:left="1700" w:header="0" w:footer="632" w:gutter="0"/>
          <w:cols w:space="720"/>
        </w:sectPr>
      </w:pPr>
    </w:p>
    <w:p w:rsidR="007958B1" w:rsidRDefault="007958B1" w:rsidP="007958B1">
      <w:pPr>
        <w:pStyle w:val="Heading2"/>
        <w:spacing w:before="86"/>
        <w:ind w:left="2056"/>
      </w:pPr>
      <w:r>
        <w:rPr>
          <w:color w:val="313131"/>
          <w:u w:val="thick" w:color="313131"/>
        </w:rPr>
        <w:lastRenderedPageBreak/>
        <w:t>Important Contact Information</w:t>
      </w:r>
    </w:p>
    <w:p w:rsidR="007958B1" w:rsidRDefault="007958B1" w:rsidP="007958B1">
      <w:pPr>
        <w:pStyle w:val="BodyText"/>
        <w:rPr>
          <w:b/>
          <w:sz w:val="20"/>
        </w:rPr>
      </w:pPr>
    </w:p>
    <w:p w:rsidR="007958B1" w:rsidRDefault="007958B1" w:rsidP="007958B1">
      <w:pPr>
        <w:pStyle w:val="BodyText"/>
        <w:spacing w:before="5"/>
        <w:rPr>
          <w:b/>
          <w:sz w:val="19"/>
        </w:rPr>
      </w:pPr>
    </w:p>
    <w:p w:rsidR="007958B1" w:rsidRDefault="007958B1" w:rsidP="002E4214">
      <w:pPr>
        <w:pStyle w:val="BodyText"/>
        <w:spacing w:before="100"/>
      </w:pPr>
      <w:r>
        <w:t>BSW ACADEMIC ADVISOR</w:t>
      </w:r>
    </w:p>
    <w:p w:rsidR="00EF2292" w:rsidRPr="00EF2292" w:rsidRDefault="007958B1" w:rsidP="00EF2292">
      <w:pPr>
        <w:tabs>
          <w:tab w:val="left" w:pos="5140"/>
        </w:tabs>
        <w:spacing w:before="16" w:line="242" w:lineRule="auto"/>
        <w:ind w:right="412"/>
        <w:rPr>
          <w:sz w:val="24"/>
        </w:rPr>
      </w:pPr>
      <w:r w:rsidRPr="00EF2292">
        <w:rPr>
          <w:sz w:val="24"/>
        </w:rPr>
        <w:t>Lori DuBose</w:t>
      </w:r>
    </w:p>
    <w:p w:rsidR="00EF2292" w:rsidRDefault="009F6752" w:rsidP="007958B1">
      <w:pPr>
        <w:tabs>
          <w:tab w:val="left" w:pos="5140"/>
        </w:tabs>
        <w:spacing w:before="16" w:line="242" w:lineRule="auto"/>
        <w:ind w:left="5140" w:right="412" w:hanging="4320"/>
        <w:rPr>
          <w:rStyle w:val="Hyperlink"/>
          <w:sz w:val="24"/>
        </w:rPr>
      </w:pPr>
      <w:hyperlink r:id="rId11" w:history="1">
        <w:r w:rsidR="00EF2292" w:rsidRPr="00726AFD">
          <w:rPr>
            <w:rStyle w:val="Hyperlink"/>
            <w:sz w:val="24"/>
          </w:rPr>
          <w:t>lori.dubose@utoledo.edu</w:t>
        </w:r>
      </w:hyperlink>
    </w:p>
    <w:p w:rsidR="007958B1" w:rsidRDefault="007958B1" w:rsidP="007958B1">
      <w:pPr>
        <w:tabs>
          <w:tab w:val="left" w:pos="5140"/>
        </w:tabs>
        <w:spacing w:before="16" w:line="242" w:lineRule="auto"/>
        <w:ind w:left="5140" w:right="412" w:hanging="4320"/>
        <w:rPr>
          <w:sz w:val="24"/>
        </w:rPr>
      </w:pPr>
      <w:r>
        <w:rPr>
          <w:b/>
          <w:sz w:val="24"/>
        </w:rPr>
        <w:tab/>
      </w:r>
      <w:r>
        <w:rPr>
          <w:b/>
          <w:sz w:val="24"/>
        </w:rPr>
        <w:tab/>
      </w:r>
      <w:r>
        <w:rPr>
          <w:b/>
          <w:sz w:val="24"/>
        </w:rPr>
        <w:tab/>
      </w:r>
    </w:p>
    <w:p w:rsidR="002E4214" w:rsidRDefault="007958B1" w:rsidP="00EF2292">
      <w:pPr>
        <w:tabs>
          <w:tab w:val="left" w:pos="5140"/>
        </w:tabs>
        <w:spacing w:before="16" w:line="242" w:lineRule="auto"/>
        <w:ind w:right="412"/>
        <w:jc w:val="center"/>
        <w:rPr>
          <w:sz w:val="24"/>
        </w:rPr>
      </w:pPr>
      <w:r w:rsidRPr="00D024B5">
        <w:rPr>
          <w:b/>
          <w:sz w:val="24"/>
        </w:rPr>
        <w:t>To schedule an appointment with Lori, go to</w:t>
      </w:r>
      <w:r w:rsidRPr="00D024B5">
        <w:rPr>
          <w:sz w:val="24"/>
        </w:rPr>
        <w:t>:</w:t>
      </w:r>
    </w:p>
    <w:p w:rsidR="007958B1" w:rsidRPr="00904D92" w:rsidRDefault="009F6752" w:rsidP="00EF2292">
      <w:pPr>
        <w:tabs>
          <w:tab w:val="left" w:pos="5140"/>
        </w:tabs>
        <w:spacing w:before="16" w:line="242" w:lineRule="auto"/>
        <w:ind w:right="412"/>
        <w:jc w:val="center"/>
        <w:rPr>
          <w:sz w:val="24"/>
        </w:rPr>
      </w:pPr>
      <w:hyperlink r:id="rId12" w:history="1">
        <w:r w:rsidR="007958B1" w:rsidRPr="0015049A">
          <w:rPr>
            <w:rStyle w:val="Hyperlink"/>
            <w:b/>
            <w:sz w:val="24"/>
          </w:rPr>
          <w:t>https://chhsadvising.acuityscheduling.com/schedule.php</w:t>
        </w:r>
      </w:hyperlink>
    </w:p>
    <w:p w:rsidR="007958B1" w:rsidRDefault="007958B1" w:rsidP="007958B1">
      <w:pPr>
        <w:pStyle w:val="BodyText"/>
        <w:rPr>
          <w:sz w:val="20"/>
        </w:rPr>
      </w:pPr>
    </w:p>
    <w:p w:rsidR="007958B1" w:rsidRDefault="007958B1" w:rsidP="007958B1">
      <w:pPr>
        <w:pStyle w:val="BodyText"/>
        <w:spacing w:before="9"/>
        <w:rPr>
          <w:sz w:val="15"/>
        </w:rPr>
      </w:pPr>
    </w:p>
    <w:p w:rsidR="007958B1" w:rsidRDefault="007958B1" w:rsidP="002E4214">
      <w:pPr>
        <w:pStyle w:val="BodyText"/>
        <w:spacing w:before="100" w:line="287" w:lineRule="exact"/>
      </w:pPr>
      <w:r>
        <w:rPr>
          <w:color w:val="313131"/>
        </w:rPr>
        <w:t>SCHOOL OF SOCIAL JUSTICE SECRETARY</w:t>
      </w:r>
    </w:p>
    <w:p w:rsidR="007958B1" w:rsidRDefault="007958B1" w:rsidP="00EF2292">
      <w:pPr>
        <w:tabs>
          <w:tab w:val="left" w:pos="5140"/>
        </w:tabs>
        <w:spacing w:before="11" w:line="282" w:lineRule="exact"/>
        <w:ind w:right="255"/>
        <w:rPr>
          <w:sz w:val="24"/>
        </w:rPr>
      </w:pPr>
      <w:r w:rsidRPr="00EF2292">
        <w:rPr>
          <w:sz w:val="24"/>
        </w:rPr>
        <w:t>Patti</w:t>
      </w:r>
      <w:r w:rsidR="00FA7C3E" w:rsidRPr="00EF2292">
        <w:rPr>
          <w:sz w:val="24"/>
        </w:rPr>
        <w:t xml:space="preserve"> </w:t>
      </w:r>
      <w:r w:rsidRPr="00EF2292">
        <w:rPr>
          <w:sz w:val="24"/>
        </w:rPr>
        <w:t>Komives</w:t>
      </w:r>
      <w:r>
        <w:rPr>
          <w:b/>
          <w:sz w:val="24"/>
        </w:rPr>
        <w:tab/>
      </w:r>
      <w:r>
        <w:rPr>
          <w:sz w:val="24"/>
        </w:rPr>
        <w:t xml:space="preserve">419-530-2142 </w:t>
      </w:r>
    </w:p>
    <w:p w:rsidR="00EF2292" w:rsidRDefault="009F6752" w:rsidP="00EF2292">
      <w:pPr>
        <w:tabs>
          <w:tab w:val="left" w:pos="5140"/>
        </w:tabs>
        <w:spacing w:before="11" w:line="282" w:lineRule="exact"/>
        <w:ind w:left="5140" w:right="255" w:hanging="4320"/>
        <w:rPr>
          <w:sz w:val="24"/>
        </w:rPr>
      </w:pPr>
      <w:hyperlink r:id="rId13">
        <w:r w:rsidR="00EF2292">
          <w:rPr>
            <w:color w:val="0000FF"/>
            <w:spacing w:val="-1"/>
            <w:sz w:val="24"/>
            <w:u w:val="single" w:color="0000FF"/>
          </w:rPr>
          <w:t>patricia.komives@utoledo.edu</w:t>
        </w:r>
      </w:hyperlink>
    </w:p>
    <w:p w:rsidR="007958B1" w:rsidRDefault="007958B1" w:rsidP="007958B1">
      <w:pPr>
        <w:pStyle w:val="BodyText"/>
        <w:spacing w:before="6"/>
        <w:rPr>
          <w:sz w:val="18"/>
        </w:rPr>
      </w:pPr>
    </w:p>
    <w:p w:rsidR="00E920C3" w:rsidRDefault="00E920C3" w:rsidP="00E920C3">
      <w:pPr>
        <w:pStyle w:val="BodyText"/>
        <w:spacing w:before="100"/>
      </w:pPr>
      <w:r>
        <w:rPr>
          <w:color w:val="313131"/>
        </w:rPr>
        <w:t>BSW PROGRAM DIRECTOR</w:t>
      </w:r>
    </w:p>
    <w:p w:rsidR="00E920C3" w:rsidRDefault="006E187F" w:rsidP="00E920C3">
      <w:pPr>
        <w:tabs>
          <w:tab w:val="left" w:pos="5140"/>
        </w:tabs>
        <w:spacing w:before="16" w:line="254" w:lineRule="auto"/>
        <w:ind w:right="1060"/>
        <w:rPr>
          <w:sz w:val="24"/>
        </w:rPr>
      </w:pPr>
      <w:r>
        <w:rPr>
          <w:sz w:val="24"/>
        </w:rPr>
        <w:t>Dr. Heather Sloane</w:t>
      </w:r>
      <w:r w:rsidR="00E920C3">
        <w:rPr>
          <w:b/>
          <w:sz w:val="24"/>
        </w:rPr>
        <w:tab/>
      </w:r>
      <w:r>
        <w:rPr>
          <w:sz w:val="24"/>
        </w:rPr>
        <w:t>419-530-5188</w:t>
      </w:r>
      <w:r w:rsidR="00E920C3">
        <w:rPr>
          <w:sz w:val="24"/>
        </w:rPr>
        <w:t xml:space="preserve"> </w:t>
      </w:r>
    </w:p>
    <w:p w:rsidR="00E920C3" w:rsidRDefault="00E920C3" w:rsidP="00E920C3">
      <w:pPr>
        <w:pStyle w:val="BodyText"/>
        <w:spacing w:before="100"/>
        <w:rPr>
          <w:rStyle w:val="Hyperlink"/>
          <w:u w:color="0000FF"/>
        </w:rPr>
      </w:pPr>
      <w:r>
        <w:rPr>
          <w:color w:val="0000FF"/>
          <w:u w:color="0000FF"/>
        </w:rPr>
        <w:t xml:space="preserve">        </w:t>
      </w:r>
      <w:r w:rsidR="006E187F" w:rsidRPr="006E187F">
        <w:rPr>
          <w:rStyle w:val="Hyperlink"/>
          <w:u w:color="0000FF"/>
        </w:rPr>
        <w:t>heather.sloane@utoledo.edu</w:t>
      </w:r>
    </w:p>
    <w:p w:rsidR="00E920C3" w:rsidRDefault="00E920C3" w:rsidP="00E920C3">
      <w:pPr>
        <w:pStyle w:val="BodyText"/>
        <w:spacing w:before="100"/>
        <w:rPr>
          <w:rStyle w:val="Hyperlink"/>
          <w:u w:color="0000FF"/>
        </w:rPr>
      </w:pPr>
    </w:p>
    <w:p w:rsidR="007958B1" w:rsidRDefault="007958B1" w:rsidP="00E920C3">
      <w:pPr>
        <w:pStyle w:val="BodyText"/>
        <w:spacing w:before="100"/>
      </w:pPr>
      <w:r>
        <w:rPr>
          <w:color w:val="313131"/>
        </w:rPr>
        <w:t>BSW FIELD DIRECTOR</w:t>
      </w:r>
    </w:p>
    <w:p w:rsidR="007958B1" w:rsidRDefault="007958B1" w:rsidP="00EF2292">
      <w:pPr>
        <w:tabs>
          <w:tab w:val="left" w:pos="5140"/>
        </w:tabs>
        <w:spacing w:before="16" w:line="242" w:lineRule="auto"/>
        <w:ind w:right="603"/>
        <w:rPr>
          <w:sz w:val="24"/>
        </w:rPr>
      </w:pPr>
      <w:r w:rsidRPr="00EF2292">
        <w:rPr>
          <w:sz w:val="24"/>
        </w:rPr>
        <w:t>Sherry</w:t>
      </w:r>
      <w:r w:rsidR="00FA7C3E" w:rsidRPr="00EF2292">
        <w:rPr>
          <w:sz w:val="24"/>
        </w:rPr>
        <w:t xml:space="preserve"> </w:t>
      </w:r>
      <w:r w:rsidRPr="00EF2292">
        <w:rPr>
          <w:sz w:val="24"/>
        </w:rPr>
        <w:t>Tripepi</w:t>
      </w:r>
      <w:r>
        <w:rPr>
          <w:b/>
          <w:sz w:val="24"/>
        </w:rPr>
        <w:tab/>
      </w:r>
      <w:r>
        <w:rPr>
          <w:sz w:val="24"/>
        </w:rPr>
        <w:t xml:space="preserve">419-530-4746 </w:t>
      </w:r>
    </w:p>
    <w:p w:rsidR="007958B1" w:rsidRDefault="009F6752" w:rsidP="00EF2292">
      <w:pPr>
        <w:pStyle w:val="BodyText"/>
        <w:spacing w:before="6"/>
        <w:ind w:firstLine="720"/>
        <w:rPr>
          <w:color w:val="0000FF"/>
          <w:u w:val="single" w:color="0000FF"/>
        </w:rPr>
      </w:pPr>
      <w:hyperlink r:id="rId14">
        <w:r w:rsidR="00EF2292">
          <w:rPr>
            <w:color w:val="0000FF"/>
            <w:u w:val="single" w:color="0000FF"/>
          </w:rPr>
          <w:t>sherry.trip</w:t>
        </w:r>
      </w:hyperlink>
      <w:hyperlink r:id="rId15">
        <w:r w:rsidR="00EF2292">
          <w:rPr>
            <w:color w:val="0000FF"/>
            <w:u w:val="single" w:color="0000FF"/>
          </w:rPr>
          <w:t>epi@utoledo.edu</w:t>
        </w:r>
      </w:hyperlink>
    </w:p>
    <w:p w:rsidR="00EF2292" w:rsidRDefault="00EF2292" w:rsidP="007958B1">
      <w:pPr>
        <w:pStyle w:val="BodyText"/>
        <w:spacing w:before="6"/>
        <w:rPr>
          <w:sz w:val="18"/>
        </w:rPr>
      </w:pPr>
    </w:p>
    <w:p w:rsidR="007958B1" w:rsidRPr="00EF2292" w:rsidRDefault="007958B1" w:rsidP="002E4214">
      <w:pPr>
        <w:pStyle w:val="BodyText"/>
        <w:spacing w:before="100" w:line="254" w:lineRule="auto"/>
        <w:ind w:right="3920"/>
        <w:rPr>
          <w:color w:val="313131"/>
        </w:rPr>
      </w:pPr>
      <w:r w:rsidRPr="00EF2292">
        <w:rPr>
          <w:color w:val="313131"/>
        </w:rPr>
        <w:t xml:space="preserve">UNIVERSITY PARTNERSHIP PROGRAM </w:t>
      </w:r>
      <w:r w:rsidR="00EF2292" w:rsidRPr="00EF2292">
        <w:rPr>
          <w:color w:val="313131"/>
        </w:rPr>
        <w:t>AND STUDENT ORGANIZATION ADVISOR</w:t>
      </w:r>
    </w:p>
    <w:p w:rsidR="00EF2292" w:rsidRPr="00EF2292" w:rsidRDefault="007958B1" w:rsidP="00EF2292">
      <w:pPr>
        <w:pStyle w:val="BodyText"/>
        <w:tabs>
          <w:tab w:val="left" w:pos="3060"/>
          <w:tab w:val="left" w:pos="5219"/>
        </w:tabs>
        <w:ind w:right="2216"/>
        <w:rPr>
          <w:color w:val="313131"/>
        </w:rPr>
      </w:pPr>
      <w:r w:rsidRPr="00EF2292">
        <w:rPr>
          <w:color w:val="313131"/>
        </w:rPr>
        <w:t>George</w:t>
      </w:r>
      <w:r w:rsidR="00FA7C3E" w:rsidRPr="00EF2292">
        <w:rPr>
          <w:color w:val="313131"/>
        </w:rPr>
        <w:t xml:space="preserve"> </w:t>
      </w:r>
      <w:r w:rsidR="000217E3" w:rsidRPr="00EF2292">
        <w:rPr>
          <w:color w:val="313131"/>
        </w:rPr>
        <w:t>Thompson</w:t>
      </w:r>
      <w:r w:rsidR="000217E3" w:rsidRPr="00EF2292">
        <w:rPr>
          <w:b/>
          <w:color w:val="313131"/>
        </w:rPr>
        <w:t xml:space="preserve">                      </w:t>
      </w:r>
      <w:r w:rsidR="00EF2292" w:rsidRPr="00EF2292">
        <w:rPr>
          <w:b/>
          <w:color w:val="313131"/>
        </w:rPr>
        <w:t xml:space="preserve">      </w:t>
      </w:r>
      <w:r w:rsidR="002E4214">
        <w:rPr>
          <w:b/>
          <w:color w:val="313131"/>
        </w:rPr>
        <w:t xml:space="preserve">       </w:t>
      </w:r>
      <w:r w:rsidRPr="00EF2292">
        <w:rPr>
          <w:color w:val="313131"/>
        </w:rPr>
        <w:t>419-530-</w:t>
      </w:r>
      <w:r w:rsidR="000217E3" w:rsidRPr="00EF2292">
        <w:rPr>
          <w:color w:val="313131"/>
        </w:rPr>
        <w:t>4197</w:t>
      </w:r>
    </w:p>
    <w:p w:rsidR="000217E3" w:rsidRPr="00EF2292" w:rsidRDefault="007958B1" w:rsidP="00EF2292">
      <w:pPr>
        <w:pStyle w:val="BodyText"/>
        <w:tabs>
          <w:tab w:val="left" w:pos="3060"/>
          <w:tab w:val="left" w:pos="5219"/>
        </w:tabs>
        <w:ind w:right="2216"/>
        <w:rPr>
          <w:color w:val="313131"/>
        </w:rPr>
      </w:pPr>
      <w:r w:rsidRPr="00EF2292">
        <w:rPr>
          <w:color w:val="313131"/>
        </w:rPr>
        <w:t xml:space="preserve"> </w:t>
      </w:r>
      <w:r w:rsidR="000217E3" w:rsidRPr="00EF2292">
        <w:rPr>
          <w:color w:val="313131"/>
        </w:rPr>
        <w:t xml:space="preserve">     </w:t>
      </w:r>
      <w:r w:rsidR="00EF2292" w:rsidRPr="00EF2292">
        <w:rPr>
          <w:color w:val="313131"/>
        </w:rPr>
        <w:t xml:space="preserve">  </w:t>
      </w:r>
      <w:hyperlink r:id="rId16" w:history="1">
        <w:r w:rsidR="000217E3" w:rsidRPr="00EF2292">
          <w:rPr>
            <w:rStyle w:val="Hyperlink"/>
          </w:rPr>
          <w:t>gthomps4@utnet.utoledo.edu</w:t>
        </w:r>
      </w:hyperlink>
    </w:p>
    <w:p w:rsidR="007958B1" w:rsidRDefault="007958B1" w:rsidP="007958B1">
      <w:pPr>
        <w:tabs>
          <w:tab w:val="left" w:pos="5140"/>
        </w:tabs>
        <w:spacing w:line="254" w:lineRule="auto"/>
        <w:ind w:left="5140" w:right="111" w:hanging="4320"/>
        <w:rPr>
          <w:sz w:val="24"/>
        </w:rPr>
      </w:pPr>
    </w:p>
    <w:p w:rsidR="007958B1" w:rsidRDefault="007958B1" w:rsidP="002E4214">
      <w:pPr>
        <w:pStyle w:val="BodyText"/>
        <w:spacing w:before="101"/>
      </w:pPr>
      <w:r>
        <w:rPr>
          <w:color w:val="313131"/>
        </w:rPr>
        <w:t>MSW PROGRAM DIRECTOR</w:t>
      </w:r>
    </w:p>
    <w:p w:rsidR="007958B1" w:rsidRDefault="007958B1" w:rsidP="00EF2292">
      <w:pPr>
        <w:tabs>
          <w:tab w:val="left" w:pos="5140"/>
        </w:tabs>
        <w:spacing w:before="20" w:line="282" w:lineRule="exact"/>
        <w:ind w:right="676"/>
        <w:rPr>
          <w:sz w:val="24"/>
        </w:rPr>
      </w:pPr>
      <w:r w:rsidRPr="00EF2292">
        <w:rPr>
          <w:sz w:val="24"/>
        </w:rPr>
        <w:t>Louis Guardiola</w:t>
      </w:r>
      <w:r>
        <w:rPr>
          <w:b/>
          <w:sz w:val="24"/>
        </w:rPr>
        <w:tab/>
      </w:r>
      <w:r>
        <w:rPr>
          <w:sz w:val="24"/>
        </w:rPr>
        <w:t xml:space="preserve">419-530-5187 </w:t>
      </w:r>
    </w:p>
    <w:p w:rsidR="007958B1" w:rsidRDefault="009F6752" w:rsidP="00EF2292">
      <w:pPr>
        <w:spacing w:line="282" w:lineRule="exact"/>
        <w:ind w:left="720"/>
        <w:rPr>
          <w:sz w:val="24"/>
        </w:rPr>
        <w:sectPr w:rsidR="007958B1">
          <w:pgSz w:w="12240" w:h="15840"/>
          <w:pgMar w:top="1360" w:right="1600" w:bottom="820" w:left="1600" w:header="0" w:footer="632" w:gutter="0"/>
          <w:cols w:space="720"/>
        </w:sectPr>
      </w:pPr>
      <w:hyperlink r:id="rId17" w:history="1">
        <w:r w:rsidR="00EF2292">
          <w:rPr>
            <w:rStyle w:val="Hyperlink"/>
          </w:rPr>
          <w:t>Louis.Guardiola2@utoledo.edu</w:t>
        </w:r>
      </w:hyperlink>
      <w:r w:rsidR="00EF2292">
        <w:rPr>
          <w:sz w:val="24"/>
        </w:rPr>
        <w:tab/>
      </w:r>
    </w:p>
    <w:p w:rsidR="009E349F" w:rsidRPr="002E4214" w:rsidRDefault="009E349F" w:rsidP="003F3740">
      <w:pPr>
        <w:spacing w:before="85"/>
        <w:jc w:val="center"/>
        <w:rPr>
          <w:color w:val="000000"/>
          <w:sz w:val="24"/>
          <w:szCs w:val="24"/>
        </w:rPr>
      </w:pPr>
      <w:r w:rsidRPr="002E4214">
        <w:rPr>
          <w:b/>
          <w:color w:val="000000"/>
          <w:sz w:val="24"/>
          <w:szCs w:val="24"/>
        </w:rPr>
        <w:lastRenderedPageBreak/>
        <w:t>SOCIAL WORK PROGRAM FACULTY AND STAFF</w:t>
      </w:r>
    </w:p>
    <w:p w:rsidR="009E349F" w:rsidRDefault="009E349F" w:rsidP="009E349F">
      <w:pPr>
        <w:pStyle w:val="BodyText"/>
        <w:spacing w:before="7"/>
        <w:rPr>
          <w:color w:val="000000"/>
        </w:rPr>
      </w:pPr>
      <w:r>
        <w:rPr>
          <w:color w:val="000000"/>
          <w:sz w:val="20"/>
        </w:rPr>
        <w:t> </w:t>
      </w:r>
    </w:p>
    <w:p w:rsidR="009E349F" w:rsidRDefault="009E349F" w:rsidP="009E349F">
      <w:pPr>
        <w:pStyle w:val="BodyText"/>
        <w:tabs>
          <w:tab w:val="left" w:pos="3079"/>
          <w:tab w:val="left" w:pos="5239"/>
        </w:tabs>
        <w:spacing w:before="100"/>
        <w:ind w:left="920" w:right="2197" w:hanging="720"/>
        <w:rPr>
          <w:color w:val="000000"/>
        </w:rPr>
      </w:pPr>
      <w:r>
        <w:rPr>
          <w:color w:val="000000"/>
        </w:rPr>
        <w:t>Louis</w:t>
      </w:r>
      <w:r>
        <w:rPr>
          <w:color w:val="000000"/>
          <w:spacing w:val="-4"/>
        </w:rPr>
        <w:t xml:space="preserve"> </w:t>
      </w:r>
      <w:r>
        <w:rPr>
          <w:color w:val="000000"/>
        </w:rPr>
        <w:t>Guardiola,</w:t>
      </w:r>
      <w:r>
        <w:rPr>
          <w:color w:val="000000"/>
          <w:spacing w:val="-3"/>
        </w:rPr>
        <w:t xml:space="preserve"> </w:t>
      </w:r>
      <w:r>
        <w:rPr>
          <w:color w:val="000000"/>
        </w:rPr>
        <w:t>Jr.</w:t>
      </w:r>
      <w:r>
        <w:rPr>
          <w:color w:val="000000"/>
        </w:rPr>
        <w:tab/>
        <w:t>HH</w:t>
      </w:r>
      <w:r>
        <w:rPr>
          <w:color w:val="000000"/>
          <w:spacing w:val="-2"/>
        </w:rPr>
        <w:t xml:space="preserve"> </w:t>
      </w:r>
      <w:r>
        <w:rPr>
          <w:color w:val="000000"/>
        </w:rPr>
        <w:t>2622</w:t>
      </w:r>
      <w:r>
        <w:rPr>
          <w:color w:val="000000"/>
        </w:rPr>
        <w:tab/>
        <w:t>419</w:t>
      </w:r>
      <w:r>
        <w:rPr>
          <w:color w:val="000000"/>
          <w:spacing w:val="-2"/>
        </w:rPr>
        <w:t xml:space="preserve"> </w:t>
      </w:r>
      <w:r>
        <w:rPr>
          <w:color w:val="000000"/>
        </w:rPr>
        <w:t xml:space="preserve">530-4663 </w:t>
      </w:r>
      <w:hyperlink r:id="rId18" w:history="1">
        <w:r>
          <w:rPr>
            <w:rStyle w:val="Hyperlink"/>
          </w:rPr>
          <w:t>louis.guardiola2@</w:t>
        </w:r>
        <w:r>
          <w:rPr>
            <w:rStyle w:val="Hyperlink"/>
            <w:spacing w:val="-23"/>
          </w:rPr>
          <w:t xml:space="preserve"> </w:t>
        </w:r>
        <w:r>
          <w:rPr>
            <w:rStyle w:val="Hyperlink"/>
          </w:rPr>
          <w:t>utoledo.edu</w:t>
        </w:r>
      </w:hyperlink>
    </w:p>
    <w:p w:rsidR="009E349F" w:rsidRDefault="009E349F" w:rsidP="009E349F">
      <w:pPr>
        <w:pStyle w:val="BodyText"/>
        <w:spacing w:before="10"/>
        <w:rPr>
          <w:color w:val="000000"/>
        </w:rPr>
      </w:pPr>
      <w:r>
        <w:rPr>
          <w:color w:val="000000"/>
          <w:sz w:val="23"/>
        </w:rPr>
        <w:t> </w:t>
      </w:r>
    </w:p>
    <w:p w:rsidR="009E349F" w:rsidRDefault="009E349F" w:rsidP="009E349F">
      <w:pPr>
        <w:pStyle w:val="BodyText"/>
        <w:tabs>
          <w:tab w:val="left" w:pos="3060"/>
          <w:tab w:val="left" w:pos="5221"/>
        </w:tabs>
        <w:ind w:left="200"/>
        <w:rPr>
          <w:color w:val="000000"/>
        </w:rPr>
      </w:pPr>
      <w:r>
        <w:rPr>
          <w:color w:val="000000"/>
        </w:rPr>
        <w:t>Dr.</w:t>
      </w:r>
      <w:r>
        <w:rPr>
          <w:color w:val="000000"/>
          <w:spacing w:val="-2"/>
        </w:rPr>
        <w:t xml:space="preserve"> </w:t>
      </w:r>
      <w:r>
        <w:rPr>
          <w:color w:val="000000"/>
        </w:rPr>
        <w:t>Janet</w:t>
      </w:r>
      <w:r>
        <w:rPr>
          <w:color w:val="000000"/>
          <w:spacing w:val="-2"/>
        </w:rPr>
        <w:t xml:space="preserve"> </w:t>
      </w:r>
      <w:r>
        <w:rPr>
          <w:color w:val="000000"/>
        </w:rPr>
        <w:t>Hoy-Gerlach</w:t>
      </w:r>
      <w:r>
        <w:rPr>
          <w:color w:val="000000"/>
        </w:rPr>
        <w:tab/>
        <w:t>HH</w:t>
      </w:r>
      <w:r>
        <w:rPr>
          <w:color w:val="000000"/>
          <w:spacing w:val="-2"/>
        </w:rPr>
        <w:t xml:space="preserve"> </w:t>
      </w:r>
      <w:r>
        <w:rPr>
          <w:color w:val="000000"/>
        </w:rPr>
        <w:t>2610</w:t>
      </w:r>
      <w:r>
        <w:rPr>
          <w:color w:val="000000"/>
        </w:rPr>
        <w:tab/>
        <w:t>419</w:t>
      </w:r>
      <w:r>
        <w:rPr>
          <w:color w:val="000000"/>
          <w:spacing w:val="1"/>
        </w:rPr>
        <w:t xml:space="preserve"> </w:t>
      </w:r>
      <w:r>
        <w:rPr>
          <w:color w:val="000000"/>
        </w:rPr>
        <w:t>530-4208</w:t>
      </w:r>
    </w:p>
    <w:p w:rsidR="009E349F" w:rsidRDefault="009F6752" w:rsidP="009E349F">
      <w:pPr>
        <w:pStyle w:val="BodyText"/>
        <w:ind w:left="920"/>
        <w:rPr>
          <w:color w:val="000000"/>
        </w:rPr>
      </w:pPr>
      <w:hyperlink r:id="rId19" w:history="1">
        <w:r w:rsidR="009E349F">
          <w:rPr>
            <w:rStyle w:val="Hyperlink"/>
          </w:rPr>
          <w:t>janet.hoy@utoledo.edu</w:t>
        </w:r>
      </w:hyperlink>
    </w:p>
    <w:p w:rsidR="009E349F" w:rsidRDefault="009E349F" w:rsidP="009E349F">
      <w:pPr>
        <w:pStyle w:val="BodyText"/>
        <w:spacing w:before="11"/>
        <w:rPr>
          <w:color w:val="000000"/>
        </w:rPr>
      </w:pPr>
      <w:r>
        <w:rPr>
          <w:color w:val="000000"/>
          <w:sz w:val="23"/>
        </w:rPr>
        <w:t> </w:t>
      </w:r>
    </w:p>
    <w:p w:rsidR="009E349F" w:rsidRDefault="009E349F" w:rsidP="009E349F">
      <w:pPr>
        <w:pStyle w:val="BodyText"/>
        <w:tabs>
          <w:tab w:val="left" w:pos="3060"/>
          <w:tab w:val="left" w:pos="5220"/>
        </w:tabs>
        <w:spacing w:before="1"/>
        <w:ind w:left="920" w:right="2215" w:hanging="720"/>
        <w:rPr>
          <w:color w:val="000000"/>
        </w:rPr>
      </w:pPr>
      <w:r>
        <w:rPr>
          <w:color w:val="000000"/>
        </w:rPr>
        <w:t>Dr.</w:t>
      </w:r>
      <w:r>
        <w:rPr>
          <w:color w:val="000000"/>
          <w:spacing w:val="-3"/>
        </w:rPr>
        <w:t xml:space="preserve"> </w:t>
      </w:r>
      <w:r>
        <w:rPr>
          <w:color w:val="000000"/>
        </w:rPr>
        <w:t>Megan</w:t>
      </w:r>
      <w:r>
        <w:rPr>
          <w:color w:val="000000"/>
          <w:spacing w:val="-3"/>
        </w:rPr>
        <w:t xml:space="preserve"> </w:t>
      </w:r>
      <w:r>
        <w:rPr>
          <w:color w:val="000000"/>
        </w:rPr>
        <w:t>Petra</w:t>
      </w:r>
      <w:r>
        <w:rPr>
          <w:color w:val="000000"/>
        </w:rPr>
        <w:tab/>
        <w:t>HH</w:t>
      </w:r>
      <w:r>
        <w:rPr>
          <w:color w:val="000000"/>
          <w:spacing w:val="-2"/>
        </w:rPr>
        <w:t xml:space="preserve"> </w:t>
      </w:r>
      <w:r>
        <w:rPr>
          <w:color w:val="000000"/>
        </w:rPr>
        <w:t>2620</w:t>
      </w:r>
      <w:r>
        <w:rPr>
          <w:color w:val="000000"/>
        </w:rPr>
        <w:tab/>
        <w:t>419</w:t>
      </w:r>
      <w:r>
        <w:rPr>
          <w:color w:val="000000"/>
          <w:spacing w:val="1"/>
        </w:rPr>
        <w:t xml:space="preserve"> </w:t>
      </w:r>
      <w:r>
        <w:rPr>
          <w:color w:val="000000"/>
        </w:rPr>
        <w:t xml:space="preserve">530-5338 </w:t>
      </w:r>
      <w:hyperlink r:id="rId20" w:history="1">
        <w:r>
          <w:rPr>
            <w:rStyle w:val="Hyperlink"/>
          </w:rPr>
          <w:t>megan.petra@utoledo.edu</w:t>
        </w:r>
      </w:hyperlink>
    </w:p>
    <w:p w:rsidR="009E349F" w:rsidRDefault="009E349F" w:rsidP="009E349F">
      <w:pPr>
        <w:pStyle w:val="BodyText"/>
        <w:spacing w:before="12"/>
        <w:rPr>
          <w:color w:val="000000"/>
        </w:rPr>
      </w:pPr>
      <w:r>
        <w:rPr>
          <w:color w:val="000000"/>
          <w:sz w:val="23"/>
        </w:rPr>
        <w:t> </w:t>
      </w:r>
    </w:p>
    <w:p w:rsidR="009E349F" w:rsidRDefault="009E349F" w:rsidP="009E349F">
      <w:pPr>
        <w:pStyle w:val="BodyText"/>
        <w:tabs>
          <w:tab w:val="left" w:pos="3080"/>
          <w:tab w:val="left" w:pos="5240"/>
        </w:tabs>
        <w:ind w:left="920" w:right="2197" w:hanging="720"/>
        <w:rPr>
          <w:color w:val="000000"/>
        </w:rPr>
      </w:pPr>
      <w:r>
        <w:rPr>
          <w:color w:val="000000"/>
        </w:rPr>
        <w:t>Sherry</w:t>
      </w:r>
      <w:r>
        <w:rPr>
          <w:color w:val="000000"/>
          <w:spacing w:val="-4"/>
        </w:rPr>
        <w:t xml:space="preserve"> </w:t>
      </w:r>
      <w:r>
        <w:rPr>
          <w:color w:val="000000"/>
        </w:rPr>
        <w:t>Tripepi</w:t>
      </w:r>
      <w:r>
        <w:rPr>
          <w:color w:val="000000"/>
        </w:rPr>
        <w:tab/>
        <w:t>HH</w:t>
      </w:r>
      <w:r>
        <w:rPr>
          <w:color w:val="000000"/>
          <w:spacing w:val="-3"/>
        </w:rPr>
        <w:t xml:space="preserve"> </w:t>
      </w:r>
      <w:r>
        <w:rPr>
          <w:color w:val="000000"/>
        </w:rPr>
        <w:t>2618</w:t>
      </w:r>
      <w:r>
        <w:rPr>
          <w:color w:val="000000"/>
        </w:rPr>
        <w:tab/>
        <w:t>419</w:t>
      </w:r>
      <w:r>
        <w:rPr>
          <w:color w:val="000000"/>
          <w:spacing w:val="-8"/>
        </w:rPr>
        <w:t xml:space="preserve"> </w:t>
      </w:r>
      <w:r>
        <w:rPr>
          <w:color w:val="000000"/>
        </w:rPr>
        <w:t>530-4746</w:t>
      </w:r>
      <w:r>
        <w:rPr>
          <w:color w:val="000000"/>
          <w:spacing w:val="-1"/>
        </w:rPr>
        <w:t xml:space="preserve"> </w:t>
      </w:r>
      <w:hyperlink r:id="rId21" w:history="1">
        <w:r>
          <w:rPr>
            <w:rStyle w:val="Hyperlink"/>
          </w:rPr>
          <w:t>sherry.tripepi@utoledo.edu</w:t>
        </w:r>
      </w:hyperlink>
    </w:p>
    <w:p w:rsidR="009E349F" w:rsidRDefault="009E349F" w:rsidP="009E349F">
      <w:pPr>
        <w:pStyle w:val="BodyText"/>
        <w:spacing w:before="10"/>
        <w:rPr>
          <w:color w:val="000000"/>
        </w:rPr>
      </w:pPr>
      <w:r>
        <w:rPr>
          <w:color w:val="000000"/>
          <w:sz w:val="23"/>
        </w:rPr>
        <w:t> </w:t>
      </w:r>
    </w:p>
    <w:p w:rsidR="009E349F" w:rsidRDefault="009E349F" w:rsidP="009E349F">
      <w:pPr>
        <w:pStyle w:val="BodyText"/>
        <w:tabs>
          <w:tab w:val="left" w:pos="3060"/>
          <w:tab w:val="left" w:pos="5220"/>
        </w:tabs>
        <w:ind w:left="920" w:right="2216" w:hanging="720"/>
        <w:rPr>
          <w:color w:val="000000"/>
        </w:rPr>
      </w:pPr>
      <w:r>
        <w:rPr>
          <w:color w:val="000000"/>
        </w:rPr>
        <w:t>Dr. Aravindhan Natarajan HH 2616         419 530-4657</w:t>
      </w:r>
    </w:p>
    <w:p w:rsidR="009E349F" w:rsidRDefault="009F6752" w:rsidP="009E349F">
      <w:pPr>
        <w:pStyle w:val="BodyText"/>
        <w:tabs>
          <w:tab w:val="left" w:pos="3060"/>
          <w:tab w:val="left" w:pos="5220"/>
        </w:tabs>
        <w:ind w:left="920" w:right="2216" w:hanging="720"/>
        <w:rPr>
          <w:color w:val="000000"/>
        </w:rPr>
      </w:pPr>
      <w:hyperlink r:id="rId22" w:history="1">
        <w:r w:rsidR="009E349F">
          <w:rPr>
            <w:rStyle w:val="Hyperlink"/>
          </w:rPr>
          <w:t>aravindhan.natarajan@utoledo.edu</w:t>
        </w:r>
      </w:hyperlink>
      <w:r w:rsidR="009E349F">
        <w:rPr>
          <w:color w:val="000000"/>
        </w:rPr>
        <w:t xml:space="preserve"> </w:t>
      </w:r>
    </w:p>
    <w:p w:rsidR="009E349F" w:rsidRDefault="009E349F" w:rsidP="009E349F">
      <w:pPr>
        <w:pStyle w:val="BodyText"/>
        <w:tabs>
          <w:tab w:val="left" w:pos="3060"/>
          <w:tab w:val="left" w:pos="5220"/>
        </w:tabs>
        <w:ind w:left="920" w:right="2216" w:hanging="720"/>
        <w:rPr>
          <w:color w:val="000000"/>
        </w:rPr>
      </w:pPr>
      <w:r>
        <w:rPr>
          <w:color w:val="000000"/>
        </w:rPr>
        <w:tab/>
      </w:r>
    </w:p>
    <w:p w:rsidR="009E349F" w:rsidRDefault="009E349F" w:rsidP="009E349F">
      <w:pPr>
        <w:pStyle w:val="BodyText"/>
        <w:tabs>
          <w:tab w:val="left" w:pos="3059"/>
          <w:tab w:val="left" w:pos="5239"/>
        </w:tabs>
        <w:ind w:left="920" w:right="2196" w:hanging="720"/>
        <w:rPr>
          <w:color w:val="000000"/>
        </w:rPr>
      </w:pPr>
      <w:r>
        <w:rPr>
          <w:color w:val="000000"/>
        </w:rPr>
        <w:t>Dr.</w:t>
      </w:r>
      <w:r>
        <w:rPr>
          <w:color w:val="000000"/>
          <w:spacing w:val="-3"/>
        </w:rPr>
        <w:t xml:space="preserve"> </w:t>
      </w:r>
      <w:r>
        <w:rPr>
          <w:color w:val="000000"/>
        </w:rPr>
        <w:t>Michael</w:t>
      </w:r>
      <w:r>
        <w:rPr>
          <w:color w:val="000000"/>
          <w:spacing w:val="-3"/>
        </w:rPr>
        <w:t xml:space="preserve"> </w:t>
      </w:r>
      <w:r>
        <w:rPr>
          <w:color w:val="000000"/>
        </w:rPr>
        <w:t>Prior</w:t>
      </w:r>
      <w:r>
        <w:rPr>
          <w:color w:val="000000"/>
        </w:rPr>
        <w:tab/>
        <w:t>HH</w:t>
      </w:r>
      <w:r>
        <w:rPr>
          <w:color w:val="000000"/>
          <w:spacing w:val="-2"/>
        </w:rPr>
        <w:t xml:space="preserve"> </w:t>
      </w:r>
      <w:r>
        <w:rPr>
          <w:color w:val="000000"/>
        </w:rPr>
        <w:t>2609</w:t>
      </w:r>
      <w:r>
        <w:rPr>
          <w:color w:val="000000"/>
        </w:rPr>
        <w:tab/>
        <w:t>419</w:t>
      </w:r>
      <w:r>
        <w:rPr>
          <w:color w:val="000000"/>
          <w:spacing w:val="1"/>
        </w:rPr>
        <w:t xml:space="preserve"> </w:t>
      </w:r>
      <w:r>
        <w:rPr>
          <w:color w:val="000000"/>
        </w:rPr>
        <w:t xml:space="preserve">530-5187 </w:t>
      </w:r>
      <w:hyperlink r:id="rId23" w:history="1">
        <w:r>
          <w:rPr>
            <w:rStyle w:val="Hyperlink"/>
          </w:rPr>
          <w:t>michael.prior@utoledo.edu</w:t>
        </w:r>
      </w:hyperlink>
    </w:p>
    <w:p w:rsidR="009E349F" w:rsidRDefault="009E349F" w:rsidP="009E349F">
      <w:pPr>
        <w:pStyle w:val="BodyText"/>
        <w:spacing w:before="11"/>
        <w:rPr>
          <w:color w:val="000000"/>
        </w:rPr>
      </w:pPr>
      <w:r>
        <w:rPr>
          <w:color w:val="000000"/>
          <w:sz w:val="23"/>
        </w:rPr>
        <w:t> </w:t>
      </w:r>
    </w:p>
    <w:p w:rsidR="009E349F" w:rsidRDefault="009E349F" w:rsidP="009E349F">
      <w:pPr>
        <w:pStyle w:val="BodyText"/>
        <w:tabs>
          <w:tab w:val="left" w:pos="3060"/>
          <w:tab w:val="left" w:pos="5219"/>
        </w:tabs>
        <w:ind w:left="920" w:right="2216" w:hanging="720"/>
        <w:rPr>
          <w:color w:val="000000"/>
        </w:rPr>
      </w:pPr>
      <w:r>
        <w:rPr>
          <w:color w:val="000000"/>
        </w:rPr>
        <w:t>George</w:t>
      </w:r>
      <w:r>
        <w:rPr>
          <w:color w:val="000000"/>
          <w:spacing w:val="-6"/>
        </w:rPr>
        <w:t xml:space="preserve"> </w:t>
      </w:r>
      <w:r>
        <w:rPr>
          <w:color w:val="000000"/>
        </w:rPr>
        <w:t>Thompson</w:t>
      </w:r>
      <w:r>
        <w:rPr>
          <w:color w:val="000000"/>
        </w:rPr>
        <w:tab/>
        <w:t>HH</w:t>
      </w:r>
      <w:r>
        <w:rPr>
          <w:color w:val="000000"/>
          <w:spacing w:val="-3"/>
        </w:rPr>
        <w:t xml:space="preserve"> </w:t>
      </w:r>
      <w:r>
        <w:rPr>
          <w:color w:val="000000"/>
        </w:rPr>
        <w:t>2605</w:t>
      </w:r>
      <w:r>
        <w:rPr>
          <w:color w:val="000000"/>
        </w:rPr>
        <w:tab/>
        <w:t>419</w:t>
      </w:r>
      <w:r>
        <w:rPr>
          <w:color w:val="000000"/>
          <w:spacing w:val="-8"/>
        </w:rPr>
        <w:t xml:space="preserve"> </w:t>
      </w:r>
      <w:r>
        <w:rPr>
          <w:color w:val="000000"/>
        </w:rPr>
        <w:t>530-4197</w:t>
      </w:r>
      <w:r>
        <w:rPr>
          <w:color w:val="000000"/>
          <w:spacing w:val="-1"/>
        </w:rPr>
        <w:t xml:space="preserve"> </w:t>
      </w:r>
      <w:hyperlink r:id="rId24" w:history="1">
        <w:r>
          <w:rPr>
            <w:rStyle w:val="Hyperlink"/>
          </w:rPr>
          <w:t>gthomps4@utnet.utoledo.edu</w:t>
        </w:r>
      </w:hyperlink>
    </w:p>
    <w:p w:rsidR="009E349F" w:rsidRDefault="009E349F" w:rsidP="009E349F">
      <w:pPr>
        <w:pStyle w:val="BodyText"/>
        <w:spacing w:before="10"/>
        <w:rPr>
          <w:color w:val="000000"/>
        </w:rPr>
      </w:pPr>
      <w:r>
        <w:rPr>
          <w:color w:val="000000"/>
          <w:sz w:val="23"/>
        </w:rPr>
        <w:t> </w:t>
      </w:r>
    </w:p>
    <w:p w:rsidR="009E349F" w:rsidRDefault="009E349F" w:rsidP="009E349F">
      <w:pPr>
        <w:pStyle w:val="BodyText"/>
        <w:tabs>
          <w:tab w:val="left" w:pos="3060"/>
          <w:tab w:val="left" w:pos="5220"/>
        </w:tabs>
        <w:ind w:left="920" w:right="2216" w:hanging="720"/>
        <w:rPr>
          <w:color w:val="000000"/>
        </w:rPr>
      </w:pPr>
      <w:r>
        <w:rPr>
          <w:color w:val="000000"/>
        </w:rPr>
        <w:t>Dr. Heather</w:t>
      </w:r>
      <w:r>
        <w:rPr>
          <w:color w:val="000000"/>
          <w:spacing w:val="-4"/>
        </w:rPr>
        <w:t xml:space="preserve"> </w:t>
      </w:r>
      <w:r>
        <w:rPr>
          <w:color w:val="000000"/>
        </w:rPr>
        <w:t>Sloane</w:t>
      </w:r>
      <w:r>
        <w:rPr>
          <w:color w:val="000000"/>
        </w:rPr>
        <w:tab/>
        <w:t>HH</w:t>
      </w:r>
      <w:r>
        <w:rPr>
          <w:color w:val="000000"/>
          <w:spacing w:val="-3"/>
        </w:rPr>
        <w:t xml:space="preserve"> </w:t>
      </w:r>
      <w:r>
        <w:rPr>
          <w:color w:val="000000"/>
        </w:rPr>
        <w:t>2612</w:t>
      </w:r>
      <w:r>
        <w:rPr>
          <w:color w:val="000000"/>
        </w:rPr>
        <w:tab/>
        <w:t>419</w:t>
      </w:r>
      <w:r>
        <w:rPr>
          <w:color w:val="000000"/>
          <w:spacing w:val="-8"/>
        </w:rPr>
        <w:t xml:space="preserve"> </w:t>
      </w:r>
      <w:r>
        <w:rPr>
          <w:color w:val="000000"/>
        </w:rPr>
        <w:t>530-5188</w:t>
      </w:r>
      <w:r>
        <w:rPr>
          <w:color w:val="000000"/>
          <w:spacing w:val="-1"/>
        </w:rPr>
        <w:t xml:space="preserve"> </w:t>
      </w:r>
      <w:hyperlink r:id="rId25" w:history="1">
        <w:r>
          <w:rPr>
            <w:rStyle w:val="Hyperlink"/>
          </w:rPr>
          <w:t>heather.sl</w:t>
        </w:r>
      </w:hyperlink>
      <w:hyperlink r:id="rId26" w:history="1">
        <w:r>
          <w:rPr>
            <w:rStyle w:val="Hyperlink"/>
          </w:rPr>
          <w:t>oane@utoledo.edu</w:t>
        </w:r>
      </w:hyperlink>
    </w:p>
    <w:p w:rsidR="009E349F" w:rsidRDefault="009E349F" w:rsidP="009E349F">
      <w:pPr>
        <w:pStyle w:val="BodyText"/>
        <w:spacing w:before="7"/>
        <w:rPr>
          <w:color w:val="000000"/>
        </w:rPr>
      </w:pPr>
      <w:r>
        <w:rPr>
          <w:color w:val="000000"/>
          <w:sz w:val="18"/>
        </w:rPr>
        <w:t> </w:t>
      </w:r>
    </w:p>
    <w:p w:rsidR="009E349F" w:rsidRDefault="009E349F" w:rsidP="009E349F">
      <w:pPr>
        <w:pStyle w:val="BodyText"/>
        <w:tabs>
          <w:tab w:val="left" w:pos="3059"/>
          <w:tab w:val="left" w:pos="5219"/>
        </w:tabs>
        <w:spacing w:before="100"/>
        <w:ind w:left="920" w:right="2217" w:hanging="720"/>
        <w:rPr>
          <w:color w:val="000000"/>
        </w:rPr>
      </w:pPr>
      <w:r>
        <w:rPr>
          <w:color w:val="000000"/>
        </w:rPr>
        <w:t>Dr.</w:t>
      </w:r>
      <w:r>
        <w:rPr>
          <w:color w:val="000000"/>
          <w:spacing w:val="-5"/>
        </w:rPr>
        <w:t xml:space="preserve"> </w:t>
      </w:r>
      <w:r>
        <w:rPr>
          <w:color w:val="000000"/>
        </w:rPr>
        <w:t>Celia</w:t>
      </w:r>
      <w:r>
        <w:rPr>
          <w:color w:val="000000"/>
          <w:spacing w:val="-5"/>
        </w:rPr>
        <w:t xml:space="preserve"> </w:t>
      </w:r>
      <w:r>
        <w:rPr>
          <w:color w:val="000000"/>
        </w:rPr>
        <w:t>Williamson</w:t>
      </w:r>
      <w:r>
        <w:rPr>
          <w:color w:val="000000"/>
        </w:rPr>
        <w:tab/>
        <w:t>HH</w:t>
      </w:r>
      <w:r>
        <w:rPr>
          <w:color w:val="000000"/>
          <w:spacing w:val="-2"/>
        </w:rPr>
        <w:t xml:space="preserve"> </w:t>
      </w:r>
      <w:r>
        <w:rPr>
          <w:color w:val="000000"/>
        </w:rPr>
        <w:t>2638</w:t>
      </w:r>
      <w:r>
        <w:rPr>
          <w:color w:val="000000"/>
        </w:rPr>
        <w:tab/>
        <w:t>419</w:t>
      </w:r>
      <w:r>
        <w:rPr>
          <w:color w:val="000000"/>
          <w:spacing w:val="1"/>
        </w:rPr>
        <w:t xml:space="preserve"> </w:t>
      </w:r>
      <w:r>
        <w:rPr>
          <w:color w:val="000000"/>
        </w:rPr>
        <w:t xml:space="preserve">530-4084 </w:t>
      </w:r>
      <w:hyperlink r:id="rId27" w:history="1">
        <w:r>
          <w:rPr>
            <w:rStyle w:val="Hyperlink"/>
          </w:rPr>
          <w:t>celia.williamson@utoledo.edu</w:t>
        </w:r>
      </w:hyperlink>
    </w:p>
    <w:p w:rsidR="009E349F" w:rsidRDefault="009E349F" w:rsidP="009E349F">
      <w:pPr>
        <w:spacing w:before="7"/>
        <w:rPr>
          <w:color w:val="000000"/>
        </w:rPr>
      </w:pPr>
      <w:r>
        <w:rPr>
          <w:color w:val="000000"/>
          <w:sz w:val="18"/>
          <w:szCs w:val="18"/>
        </w:rPr>
        <w:t> </w:t>
      </w:r>
    </w:p>
    <w:p w:rsidR="009E349F" w:rsidRDefault="009E349F" w:rsidP="009E349F">
      <w:pPr>
        <w:pStyle w:val="BodyText"/>
        <w:tabs>
          <w:tab w:val="left" w:pos="3059"/>
          <w:tab w:val="left" w:pos="5219"/>
        </w:tabs>
        <w:spacing w:before="100"/>
        <w:ind w:left="920" w:right="2217" w:hanging="720"/>
        <w:rPr>
          <w:color w:val="000000"/>
        </w:rPr>
      </w:pPr>
      <w:r>
        <w:rPr>
          <w:color w:val="000000"/>
        </w:rPr>
        <w:t>Dr. Mamta Ojha</w:t>
      </w:r>
      <w:r>
        <w:rPr>
          <w:color w:val="000000"/>
        </w:rPr>
        <w:tab/>
        <w:t>HH 2626</w:t>
      </w:r>
      <w:r>
        <w:rPr>
          <w:color w:val="000000"/>
        </w:rPr>
        <w:tab/>
        <w:t>419 530-4664</w:t>
      </w:r>
    </w:p>
    <w:p w:rsidR="009E349F" w:rsidRDefault="009E349F" w:rsidP="009E349F">
      <w:pPr>
        <w:pStyle w:val="BodyText"/>
        <w:tabs>
          <w:tab w:val="left" w:pos="3059"/>
          <w:tab w:val="left" w:pos="5219"/>
        </w:tabs>
        <w:spacing w:before="100"/>
        <w:ind w:left="920" w:right="2217" w:hanging="720"/>
        <w:rPr>
          <w:color w:val="000000"/>
        </w:rPr>
      </w:pPr>
      <w:r>
        <w:rPr>
          <w:color w:val="000000"/>
        </w:rPr>
        <w:tab/>
      </w:r>
      <w:hyperlink r:id="rId28" w:history="1">
        <w:r>
          <w:rPr>
            <w:rStyle w:val="Hyperlink"/>
            <w:u w:color="0000FF"/>
          </w:rPr>
          <w:t>mamta.ojha@utoledo.edu</w:t>
        </w:r>
      </w:hyperlink>
    </w:p>
    <w:p w:rsidR="009E349F" w:rsidRDefault="009E349F" w:rsidP="006E187F">
      <w:pPr>
        <w:pStyle w:val="BodyText"/>
        <w:tabs>
          <w:tab w:val="left" w:pos="3059"/>
          <w:tab w:val="left" w:pos="5219"/>
        </w:tabs>
        <w:spacing w:before="7"/>
        <w:ind w:left="922" w:right="2218" w:hanging="720"/>
        <w:rPr>
          <w:color w:val="000000"/>
        </w:rPr>
      </w:pPr>
      <w:r>
        <w:rPr>
          <w:color w:val="000000"/>
          <w:sz w:val="18"/>
          <w:szCs w:val="18"/>
        </w:rPr>
        <w:t>  </w:t>
      </w:r>
    </w:p>
    <w:p w:rsidR="009E349F" w:rsidRDefault="009E349F" w:rsidP="009E349F">
      <w:pPr>
        <w:pStyle w:val="BodyText"/>
        <w:tabs>
          <w:tab w:val="left" w:pos="3059"/>
          <w:tab w:val="left" w:pos="5219"/>
        </w:tabs>
        <w:spacing w:before="100"/>
        <w:ind w:left="920" w:right="2217" w:hanging="720"/>
        <w:rPr>
          <w:color w:val="000000"/>
        </w:rPr>
      </w:pPr>
      <w:r>
        <w:rPr>
          <w:color w:val="000000"/>
        </w:rPr>
        <w:t>Sandra Sieben</w:t>
      </w:r>
      <w:r>
        <w:rPr>
          <w:color w:val="000000"/>
        </w:rPr>
        <w:tab/>
        <w:t>HH 2607</w:t>
      </w:r>
      <w:r>
        <w:rPr>
          <w:color w:val="000000"/>
        </w:rPr>
        <w:tab/>
        <w:t>419 530-4185</w:t>
      </w:r>
    </w:p>
    <w:p w:rsidR="009E349F" w:rsidRDefault="009E349F" w:rsidP="009E349F">
      <w:pPr>
        <w:pStyle w:val="BodyText"/>
        <w:tabs>
          <w:tab w:val="left" w:pos="3059"/>
          <w:tab w:val="left" w:pos="5219"/>
        </w:tabs>
        <w:spacing w:before="100"/>
        <w:ind w:left="920" w:right="2217" w:hanging="720"/>
        <w:rPr>
          <w:color w:val="000000"/>
        </w:rPr>
      </w:pPr>
      <w:r>
        <w:rPr>
          <w:color w:val="000000"/>
        </w:rPr>
        <w:tab/>
      </w:r>
      <w:hyperlink r:id="rId29" w:history="1">
        <w:r>
          <w:rPr>
            <w:rStyle w:val="Hyperlink"/>
            <w:u w:color="0000FF"/>
          </w:rPr>
          <w:t>sandra.sieben@utoledo.edu</w:t>
        </w:r>
      </w:hyperlink>
    </w:p>
    <w:p w:rsidR="009E349F" w:rsidRDefault="009E349F" w:rsidP="009E349F">
      <w:pPr>
        <w:spacing w:before="7"/>
        <w:rPr>
          <w:color w:val="000000"/>
        </w:rPr>
      </w:pPr>
      <w:r>
        <w:rPr>
          <w:color w:val="000000"/>
          <w:sz w:val="18"/>
          <w:szCs w:val="18"/>
        </w:rPr>
        <w:t> </w:t>
      </w:r>
    </w:p>
    <w:p w:rsidR="009E349F" w:rsidRDefault="009E349F" w:rsidP="009E349F">
      <w:pPr>
        <w:ind w:firstLine="200"/>
        <w:rPr>
          <w:color w:val="000000"/>
        </w:rPr>
      </w:pPr>
      <w:r>
        <w:rPr>
          <w:color w:val="000000"/>
          <w:sz w:val="24"/>
          <w:szCs w:val="24"/>
        </w:rPr>
        <w:t>Patti Komives</w:t>
      </w:r>
      <w:r>
        <w:rPr>
          <w:color w:val="000000"/>
          <w:sz w:val="24"/>
          <w:szCs w:val="24"/>
        </w:rPr>
        <w:tab/>
      </w:r>
      <w:r>
        <w:rPr>
          <w:color w:val="000000"/>
          <w:sz w:val="24"/>
          <w:szCs w:val="24"/>
        </w:rPr>
        <w:tab/>
        <w:t xml:space="preserve">  HH 2630</w:t>
      </w:r>
      <w:r>
        <w:rPr>
          <w:color w:val="000000"/>
          <w:sz w:val="24"/>
          <w:szCs w:val="24"/>
        </w:rPr>
        <w:tab/>
      </w:r>
      <w:r>
        <w:rPr>
          <w:color w:val="000000"/>
          <w:sz w:val="24"/>
          <w:szCs w:val="24"/>
        </w:rPr>
        <w:tab/>
        <w:t xml:space="preserve">  419 530-2142</w:t>
      </w:r>
    </w:p>
    <w:p w:rsidR="009E349F" w:rsidRDefault="009E349F" w:rsidP="009E349F">
      <w:pPr>
        <w:rPr>
          <w:color w:val="000000"/>
        </w:rPr>
      </w:pPr>
      <w:r>
        <w:rPr>
          <w:color w:val="000000"/>
          <w:sz w:val="24"/>
          <w:szCs w:val="24"/>
        </w:rPr>
        <w:tab/>
        <w:t xml:space="preserve">  </w:t>
      </w:r>
      <w:hyperlink r:id="rId30" w:history="1">
        <w:r>
          <w:rPr>
            <w:rStyle w:val="Hyperlink"/>
            <w:sz w:val="24"/>
            <w:szCs w:val="24"/>
            <w:u w:color="0000FF"/>
          </w:rPr>
          <w:t>patricia.komives@utoledo.edu</w:t>
        </w:r>
      </w:hyperlink>
    </w:p>
    <w:p w:rsidR="009E349F" w:rsidRDefault="009E349F" w:rsidP="009E349F">
      <w:pPr>
        <w:pStyle w:val="BodyText"/>
        <w:rPr>
          <w:color w:val="000000"/>
        </w:rPr>
      </w:pPr>
      <w:r>
        <w:rPr>
          <w:color w:val="000000"/>
          <w:sz w:val="20"/>
        </w:rPr>
        <w:t> </w:t>
      </w:r>
    </w:p>
    <w:p w:rsidR="009E349F" w:rsidRDefault="009E349F" w:rsidP="007958B1">
      <w:pPr>
        <w:spacing w:before="89"/>
        <w:ind w:left="120"/>
        <w:rPr>
          <w:b/>
          <w:color w:val="313131"/>
          <w:sz w:val="24"/>
        </w:rPr>
      </w:pPr>
    </w:p>
    <w:p w:rsidR="00392395" w:rsidRDefault="00392395" w:rsidP="007958B1">
      <w:pPr>
        <w:spacing w:before="89"/>
        <w:ind w:left="120"/>
        <w:rPr>
          <w:b/>
          <w:color w:val="313131"/>
          <w:sz w:val="24"/>
        </w:rPr>
      </w:pPr>
    </w:p>
    <w:p w:rsidR="007958B1" w:rsidRPr="002E4214" w:rsidRDefault="007958B1" w:rsidP="007958B1">
      <w:pPr>
        <w:spacing w:before="89"/>
        <w:ind w:left="120"/>
        <w:rPr>
          <w:b/>
          <w:sz w:val="24"/>
          <w:szCs w:val="24"/>
        </w:rPr>
      </w:pPr>
      <w:r w:rsidRPr="002E4214">
        <w:rPr>
          <w:b/>
          <w:color w:val="313131"/>
          <w:sz w:val="24"/>
          <w:szCs w:val="24"/>
        </w:rPr>
        <w:t>PROGRAM MISSION</w:t>
      </w:r>
    </w:p>
    <w:p w:rsidR="007958B1" w:rsidRDefault="007958B1" w:rsidP="007958B1">
      <w:pPr>
        <w:pStyle w:val="BodyText"/>
        <w:spacing w:before="195"/>
        <w:ind w:left="119" w:right="106"/>
        <w:jc w:val="both"/>
      </w:pPr>
      <w:r>
        <w:t xml:space="preserve">The University of Toledo Baccalaureate Social Work Program serves a diverse body of students within an urban, post-industrial environment. The program is committed to the principles of human rights and the achievement of social and economic justice. Our mission is to prepare students to </w:t>
      </w:r>
      <w:r w:rsidRPr="003E37EF">
        <w:t>be</w:t>
      </w:r>
      <w:r w:rsidR="000663FF" w:rsidRPr="003E37EF">
        <w:t>come</w:t>
      </w:r>
      <w:r>
        <w:t xml:space="preserve"> proactive </w:t>
      </w:r>
      <w:r>
        <w:lastRenderedPageBreak/>
        <w:t>generalist social workers who work effectively with diverse populations and empower social systems to address change.</w:t>
      </w:r>
    </w:p>
    <w:p w:rsidR="007958B1" w:rsidRDefault="007958B1" w:rsidP="007958B1">
      <w:pPr>
        <w:pStyle w:val="BodyText"/>
        <w:rPr>
          <w:sz w:val="28"/>
        </w:rPr>
      </w:pPr>
    </w:p>
    <w:p w:rsidR="007958B1" w:rsidRPr="002E4214" w:rsidRDefault="007958B1" w:rsidP="007958B1">
      <w:pPr>
        <w:spacing w:before="243"/>
        <w:ind w:left="120"/>
        <w:rPr>
          <w:b/>
          <w:sz w:val="24"/>
          <w:szCs w:val="24"/>
        </w:rPr>
      </w:pPr>
      <w:r w:rsidRPr="002E4214">
        <w:rPr>
          <w:b/>
          <w:sz w:val="24"/>
          <w:szCs w:val="24"/>
        </w:rPr>
        <w:t>PROGRAM GOALS AND OBJECTIVES</w:t>
      </w:r>
    </w:p>
    <w:p w:rsidR="007958B1" w:rsidRDefault="007958B1" w:rsidP="007958B1">
      <w:pPr>
        <w:pStyle w:val="Heading2"/>
        <w:spacing w:before="193"/>
        <w:ind w:left="110"/>
      </w:pPr>
      <w:r>
        <w:t>Goal 1</w:t>
      </w:r>
    </w:p>
    <w:p w:rsidR="007958B1" w:rsidRDefault="007958B1" w:rsidP="007958B1">
      <w:pPr>
        <w:pStyle w:val="BodyText"/>
        <w:ind w:left="120" w:right="190"/>
      </w:pPr>
      <w:r>
        <w:t>To prepare social workers to use the generalist practice model and strengths perspective of professional practice.</w:t>
      </w:r>
    </w:p>
    <w:p w:rsidR="007958B1" w:rsidRDefault="007958B1" w:rsidP="007958B1">
      <w:pPr>
        <w:pStyle w:val="BodyText"/>
        <w:spacing w:before="194"/>
        <w:ind w:left="120"/>
      </w:pPr>
      <w:r>
        <w:rPr>
          <w:u w:val="single"/>
        </w:rPr>
        <w:t>Objectives in support of this goal are as follows</w:t>
      </w:r>
      <w:r>
        <w:t>:</w:t>
      </w:r>
    </w:p>
    <w:p w:rsidR="007958B1" w:rsidRDefault="007958B1" w:rsidP="007958B1">
      <w:pPr>
        <w:pStyle w:val="ListParagraph"/>
        <w:numPr>
          <w:ilvl w:val="0"/>
          <w:numId w:val="9"/>
        </w:numPr>
        <w:tabs>
          <w:tab w:val="left" w:pos="480"/>
        </w:tabs>
        <w:spacing w:before="195"/>
        <w:ind w:right="1369"/>
        <w:rPr>
          <w:sz w:val="24"/>
        </w:rPr>
      </w:pPr>
      <w:r>
        <w:rPr>
          <w:sz w:val="24"/>
        </w:rPr>
        <w:t>To utilize the liberal arts curriculum and build upon it to</w:t>
      </w:r>
      <w:r w:rsidR="00FA7C3E">
        <w:rPr>
          <w:sz w:val="24"/>
        </w:rPr>
        <w:t xml:space="preserve"> </w:t>
      </w:r>
      <w:r>
        <w:rPr>
          <w:sz w:val="24"/>
        </w:rPr>
        <w:t>develop professional practice</w:t>
      </w:r>
      <w:r w:rsidR="00FA7C3E">
        <w:rPr>
          <w:sz w:val="24"/>
        </w:rPr>
        <w:t xml:space="preserve"> </w:t>
      </w:r>
      <w:r>
        <w:rPr>
          <w:sz w:val="24"/>
        </w:rPr>
        <w:t>skills.</w:t>
      </w:r>
    </w:p>
    <w:p w:rsidR="007958B1" w:rsidRDefault="007958B1" w:rsidP="007958B1">
      <w:pPr>
        <w:pStyle w:val="ListParagraph"/>
        <w:numPr>
          <w:ilvl w:val="0"/>
          <w:numId w:val="9"/>
        </w:numPr>
        <w:tabs>
          <w:tab w:val="left" w:pos="480"/>
        </w:tabs>
        <w:spacing w:before="195"/>
        <w:ind w:right="275"/>
        <w:rPr>
          <w:sz w:val="24"/>
        </w:rPr>
      </w:pPr>
      <w:r>
        <w:rPr>
          <w:sz w:val="24"/>
        </w:rPr>
        <w:t>To promote values and principles consistent with those of the social</w:t>
      </w:r>
      <w:r w:rsidR="00FA7C3E">
        <w:rPr>
          <w:sz w:val="24"/>
        </w:rPr>
        <w:t xml:space="preserve"> </w:t>
      </w:r>
      <w:r>
        <w:rPr>
          <w:sz w:val="24"/>
        </w:rPr>
        <w:t>work profession and to promote professional</w:t>
      </w:r>
      <w:r w:rsidR="00FA7C3E">
        <w:rPr>
          <w:sz w:val="24"/>
        </w:rPr>
        <w:t xml:space="preserve"> </w:t>
      </w:r>
      <w:r>
        <w:rPr>
          <w:sz w:val="24"/>
        </w:rPr>
        <w:t>ethics.</w:t>
      </w:r>
    </w:p>
    <w:p w:rsidR="007958B1" w:rsidRDefault="007958B1" w:rsidP="007958B1">
      <w:pPr>
        <w:pStyle w:val="ListParagraph"/>
        <w:numPr>
          <w:ilvl w:val="0"/>
          <w:numId w:val="9"/>
        </w:numPr>
        <w:tabs>
          <w:tab w:val="left" w:pos="480"/>
        </w:tabs>
        <w:spacing w:before="195"/>
        <w:ind w:right="280"/>
        <w:rPr>
          <w:sz w:val="24"/>
        </w:rPr>
      </w:pPr>
      <w:r>
        <w:rPr>
          <w:sz w:val="24"/>
        </w:rPr>
        <w:t xml:space="preserve">To </w:t>
      </w:r>
      <w:r w:rsidRPr="00CE1610">
        <w:rPr>
          <w:sz w:val="24"/>
        </w:rPr>
        <w:t>understand</w:t>
      </w:r>
      <w:r>
        <w:rPr>
          <w:sz w:val="24"/>
        </w:rPr>
        <w:t xml:space="preserve"> and interpret the history of the social work profession and its contemporary structures and</w:t>
      </w:r>
      <w:r w:rsidR="00FA7C3E">
        <w:rPr>
          <w:sz w:val="24"/>
        </w:rPr>
        <w:t xml:space="preserve"> </w:t>
      </w:r>
      <w:r>
        <w:rPr>
          <w:sz w:val="24"/>
        </w:rPr>
        <w:t>issues.</w:t>
      </w:r>
    </w:p>
    <w:p w:rsidR="007958B1" w:rsidRDefault="007958B1" w:rsidP="007958B1">
      <w:pPr>
        <w:pStyle w:val="ListParagraph"/>
        <w:numPr>
          <w:ilvl w:val="0"/>
          <w:numId w:val="9"/>
        </w:numPr>
        <w:tabs>
          <w:tab w:val="left" w:pos="480"/>
        </w:tabs>
        <w:spacing w:before="195"/>
        <w:ind w:right="292"/>
        <w:rPr>
          <w:sz w:val="24"/>
        </w:rPr>
      </w:pPr>
      <w:r>
        <w:rPr>
          <w:sz w:val="24"/>
        </w:rPr>
        <w:t>To develop critical thinking and social work practice skills in working with individuals, families, groups, organizations, communities and</w:t>
      </w:r>
      <w:r w:rsidR="00FA7C3E">
        <w:rPr>
          <w:sz w:val="24"/>
        </w:rPr>
        <w:t xml:space="preserve"> </w:t>
      </w:r>
      <w:r>
        <w:rPr>
          <w:sz w:val="24"/>
        </w:rPr>
        <w:t>society.</w:t>
      </w:r>
    </w:p>
    <w:p w:rsidR="007958B1" w:rsidRDefault="007958B1" w:rsidP="007958B1">
      <w:pPr>
        <w:pStyle w:val="ListParagraph"/>
        <w:numPr>
          <w:ilvl w:val="0"/>
          <w:numId w:val="9"/>
        </w:numPr>
        <w:tabs>
          <w:tab w:val="left" w:pos="480"/>
        </w:tabs>
        <w:spacing w:before="195"/>
        <w:ind w:right="281"/>
        <w:rPr>
          <w:sz w:val="24"/>
        </w:rPr>
      </w:pPr>
      <w:r>
        <w:rPr>
          <w:sz w:val="24"/>
        </w:rPr>
        <w:t>To use theoretical frameworks supported by empirical evidence to understand individual development and behavior across the life span</w:t>
      </w:r>
      <w:r w:rsidR="00FA7C3E">
        <w:rPr>
          <w:sz w:val="24"/>
        </w:rPr>
        <w:t xml:space="preserve"> </w:t>
      </w:r>
      <w:r>
        <w:rPr>
          <w:sz w:val="24"/>
        </w:rPr>
        <w:t>and the interactions among individuals and between individuals and families, groups, organizations, and</w:t>
      </w:r>
      <w:r w:rsidR="00FA7C3E">
        <w:rPr>
          <w:sz w:val="24"/>
        </w:rPr>
        <w:t xml:space="preserve"> </w:t>
      </w:r>
      <w:r>
        <w:rPr>
          <w:sz w:val="24"/>
        </w:rPr>
        <w:t>communities.</w:t>
      </w:r>
    </w:p>
    <w:p w:rsidR="007958B1" w:rsidRDefault="007958B1" w:rsidP="007958B1">
      <w:pPr>
        <w:pStyle w:val="ListParagraph"/>
        <w:numPr>
          <w:ilvl w:val="0"/>
          <w:numId w:val="9"/>
        </w:numPr>
        <w:tabs>
          <w:tab w:val="left" w:pos="480"/>
        </w:tabs>
        <w:spacing w:before="195"/>
        <w:rPr>
          <w:sz w:val="24"/>
        </w:rPr>
      </w:pPr>
      <w:r>
        <w:rPr>
          <w:sz w:val="24"/>
        </w:rPr>
        <w:t>To analyze, formulate, and influence social</w:t>
      </w:r>
      <w:r w:rsidR="00FA7C3E">
        <w:rPr>
          <w:sz w:val="24"/>
        </w:rPr>
        <w:t xml:space="preserve"> </w:t>
      </w:r>
      <w:r>
        <w:rPr>
          <w:sz w:val="24"/>
        </w:rPr>
        <w:t>policies.</w:t>
      </w:r>
    </w:p>
    <w:p w:rsidR="007958B1" w:rsidRDefault="007958B1" w:rsidP="007958B1">
      <w:pPr>
        <w:pStyle w:val="ListParagraph"/>
        <w:numPr>
          <w:ilvl w:val="0"/>
          <w:numId w:val="9"/>
        </w:numPr>
        <w:tabs>
          <w:tab w:val="left" w:pos="480"/>
        </w:tabs>
        <w:spacing w:before="195"/>
        <w:ind w:right="221"/>
        <w:rPr>
          <w:sz w:val="24"/>
        </w:rPr>
      </w:pPr>
      <w:r>
        <w:rPr>
          <w:sz w:val="24"/>
        </w:rPr>
        <w:t>To prepare students to practice in a manner that enhances the</w:t>
      </w:r>
      <w:r w:rsidR="00FA7C3E">
        <w:rPr>
          <w:sz w:val="24"/>
        </w:rPr>
        <w:t xml:space="preserve"> </w:t>
      </w:r>
      <w:r>
        <w:rPr>
          <w:sz w:val="24"/>
        </w:rPr>
        <w:t>profession of social work through the evaluation and application of research and utilization of</w:t>
      </w:r>
      <w:r w:rsidR="00FA7C3E">
        <w:rPr>
          <w:sz w:val="24"/>
        </w:rPr>
        <w:t xml:space="preserve"> </w:t>
      </w:r>
      <w:r>
        <w:rPr>
          <w:sz w:val="24"/>
        </w:rPr>
        <w:t>technology.</w:t>
      </w:r>
    </w:p>
    <w:p w:rsidR="007958B1" w:rsidRDefault="007958B1" w:rsidP="007958B1">
      <w:pPr>
        <w:pStyle w:val="ListParagraph"/>
        <w:numPr>
          <w:ilvl w:val="0"/>
          <w:numId w:val="9"/>
        </w:numPr>
        <w:tabs>
          <w:tab w:val="left" w:pos="480"/>
        </w:tabs>
        <w:spacing w:before="195"/>
        <w:ind w:right="1761"/>
        <w:rPr>
          <w:sz w:val="24"/>
        </w:rPr>
      </w:pPr>
      <w:r>
        <w:rPr>
          <w:sz w:val="24"/>
        </w:rPr>
        <w:t>To promote the development of professional work habits and characteristics.</w:t>
      </w:r>
    </w:p>
    <w:p w:rsidR="007958B1" w:rsidRDefault="007958B1" w:rsidP="007958B1">
      <w:pPr>
        <w:pStyle w:val="ListParagraph"/>
        <w:numPr>
          <w:ilvl w:val="0"/>
          <w:numId w:val="9"/>
        </w:numPr>
        <w:tabs>
          <w:tab w:val="left" w:pos="480"/>
        </w:tabs>
        <w:spacing w:before="194"/>
        <w:ind w:right="675"/>
        <w:rPr>
          <w:sz w:val="24"/>
        </w:rPr>
      </w:pPr>
      <w:r>
        <w:rPr>
          <w:sz w:val="24"/>
        </w:rPr>
        <w:t>To prepare students for continuing professional education and lifelong learning.</w:t>
      </w:r>
    </w:p>
    <w:p w:rsidR="007958B1" w:rsidRDefault="007958B1" w:rsidP="007958B1">
      <w:pPr>
        <w:rPr>
          <w:sz w:val="24"/>
        </w:rPr>
        <w:sectPr w:rsidR="007958B1">
          <w:footerReference w:type="default" r:id="rId31"/>
          <w:pgSz w:w="12240" w:h="15840"/>
          <w:pgMar w:top="920" w:right="1300" w:bottom="820" w:left="1320" w:header="0" w:footer="626" w:gutter="0"/>
          <w:pgNumType w:start="5"/>
          <w:cols w:space="720"/>
        </w:sectPr>
      </w:pPr>
    </w:p>
    <w:p w:rsidR="007958B1" w:rsidRDefault="007958B1" w:rsidP="007958B1">
      <w:pPr>
        <w:pStyle w:val="Heading2"/>
        <w:spacing w:before="89"/>
      </w:pPr>
      <w:r>
        <w:lastRenderedPageBreak/>
        <w:t>Goal 2</w:t>
      </w:r>
    </w:p>
    <w:p w:rsidR="007958B1" w:rsidRDefault="007958B1" w:rsidP="007958B1">
      <w:pPr>
        <w:pStyle w:val="BodyText"/>
        <w:ind w:left="100" w:right="651"/>
      </w:pPr>
      <w:r>
        <w:t>To prepare social workers to incorporate social and economic justice into their framework.</w:t>
      </w:r>
    </w:p>
    <w:p w:rsidR="007958B1" w:rsidRDefault="007958B1" w:rsidP="007958B1">
      <w:pPr>
        <w:pStyle w:val="BodyText"/>
        <w:spacing w:before="195"/>
        <w:ind w:left="100"/>
      </w:pPr>
      <w:r>
        <w:rPr>
          <w:u w:val="single"/>
        </w:rPr>
        <w:t>Objectives in support of this goal are as follows</w:t>
      </w:r>
      <w:r>
        <w:t>:</w:t>
      </w:r>
    </w:p>
    <w:p w:rsidR="007958B1" w:rsidRDefault="007958B1" w:rsidP="007958B1">
      <w:pPr>
        <w:pStyle w:val="ListParagraph"/>
        <w:numPr>
          <w:ilvl w:val="0"/>
          <w:numId w:val="8"/>
        </w:numPr>
        <w:tabs>
          <w:tab w:val="left" w:pos="460"/>
        </w:tabs>
        <w:spacing w:before="195"/>
        <w:ind w:right="433"/>
        <w:rPr>
          <w:sz w:val="24"/>
        </w:rPr>
      </w:pPr>
      <w:r>
        <w:rPr>
          <w:sz w:val="24"/>
        </w:rPr>
        <w:t>To promote a proactive stance in relation to social and economic</w:t>
      </w:r>
      <w:r w:rsidR="00FA7C3E">
        <w:rPr>
          <w:sz w:val="24"/>
        </w:rPr>
        <w:t xml:space="preserve"> </w:t>
      </w:r>
      <w:r>
        <w:rPr>
          <w:sz w:val="24"/>
        </w:rPr>
        <w:t>justice and</w:t>
      </w:r>
      <w:r w:rsidR="00FA7C3E">
        <w:rPr>
          <w:sz w:val="24"/>
        </w:rPr>
        <w:t xml:space="preserve"> </w:t>
      </w:r>
      <w:r>
        <w:rPr>
          <w:sz w:val="24"/>
        </w:rPr>
        <w:t>oppression.</w:t>
      </w:r>
    </w:p>
    <w:p w:rsidR="007958B1" w:rsidRDefault="007958B1" w:rsidP="007958B1">
      <w:pPr>
        <w:pStyle w:val="ListParagraph"/>
        <w:numPr>
          <w:ilvl w:val="0"/>
          <w:numId w:val="8"/>
        </w:numPr>
        <w:tabs>
          <w:tab w:val="left" w:pos="460"/>
        </w:tabs>
        <w:spacing w:before="195"/>
        <w:ind w:right="252"/>
        <w:rPr>
          <w:sz w:val="24"/>
        </w:rPr>
      </w:pPr>
      <w:r>
        <w:rPr>
          <w:sz w:val="24"/>
        </w:rPr>
        <w:t>To identify the need for social change and enact strategies that</w:t>
      </w:r>
      <w:r w:rsidR="00FA7C3E">
        <w:rPr>
          <w:sz w:val="24"/>
        </w:rPr>
        <w:t xml:space="preserve"> </w:t>
      </w:r>
      <w:r>
        <w:rPr>
          <w:sz w:val="24"/>
        </w:rPr>
        <w:t>advance human</w:t>
      </w:r>
      <w:r w:rsidR="00FA7C3E">
        <w:rPr>
          <w:sz w:val="24"/>
        </w:rPr>
        <w:t xml:space="preserve"> </w:t>
      </w:r>
      <w:r>
        <w:rPr>
          <w:sz w:val="24"/>
        </w:rPr>
        <w:t>rights.</w:t>
      </w:r>
    </w:p>
    <w:p w:rsidR="007958B1" w:rsidRDefault="007958B1" w:rsidP="007958B1">
      <w:pPr>
        <w:pStyle w:val="ListParagraph"/>
        <w:numPr>
          <w:ilvl w:val="0"/>
          <w:numId w:val="8"/>
        </w:numPr>
        <w:tabs>
          <w:tab w:val="left" w:pos="460"/>
        </w:tabs>
        <w:spacing w:before="195"/>
        <w:ind w:right="408"/>
        <w:rPr>
          <w:sz w:val="24"/>
        </w:rPr>
      </w:pPr>
      <w:r>
        <w:rPr>
          <w:sz w:val="24"/>
        </w:rPr>
        <w:t>To practice critical thinking and the investigation of social and economic justice and</w:t>
      </w:r>
      <w:r w:rsidR="00FA7C3E">
        <w:rPr>
          <w:sz w:val="24"/>
        </w:rPr>
        <w:t xml:space="preserve"> </w:t>
      </w:r>
      <w:r>
        <w:rPr>
          <w:sz w:val="24"/>
        </w:rPr>
        <w:t>oppression.</w:t>
      </w:r>
    </w:p>
    <w:p w:rsidR="007958B1" w:rsidRDefault="007958B1" w:rsidP="007958B1">
      <w:pPr>
        <w:pStyle w:val="ListParagraph"/>
        <w:numPr>
          <w:ilvl w:val="0"/>
          <w:numId w:val="8"/>
        </w:numPr>
        <w:tabs>
          <w:tab w:val="left" w:pos="460"/>
        </w:tabs>
        <w:spacing w:before="194"/>
        <w:ind w:right="212"/>
        <w:rPr>
          <w:sz w:val="24"/>
        </w:rPr>
      </w:pPr>
      <w:r>
        <w:rPr>
          <w:sz w:val="24"/>
        </w:rPr>
        <w:t>To apply the values of the social work profession and its Code of Ethics in relation to issues of social and economic justice and</w:t>
      </w:r>
      <w:r w:rsidR="00FA7C3E">
        <w:rPr>
          <w:sz w:val="24"/>
        </w:rPr>
        <w:t xml:space="preserve"> </w:t>
      </w:r>
      <w:r>
        <w:rPr>
          <w:sz w:val="24"/>
        </w:rPr>
        <w:t>oppression.</w:t>
      </w:r>
    </w:p>
    <w:p w:rsidR="007958B1" w:rsidRDefault="007958B1" w:rsidP="007958B1">
      <w:pPr>
        <w:pStyle w:val="BodyText"/>
        <w:spacing w:before="12"/>
        <w:rPr>
          <w:sz w:val="27"/>
        </w:rPr>
      </w:pPr>
    </w:p>
    <w:p w:rsidR="007958B1" w:rsidRDefault="007958B1" w:rsidP="007958B1">
      <w:pPr>
        <w:pStyle w:val="Heading2"/>
        <w:spacing w:before="0"/>
      </w:pPr>
      <w:r>
        <w:t>Goal 3</w:t>
      </w:r>
    </w:p>
    <w:p w:rsidR="007958B1" w:rsidRDefault="007958B1" w:rsidP="007958B1">
      <w:pPr>
        <w:pStyle w:val="BodyText"/>
        <w:ind w:left="100" w:right="460"/>
      </w:pPr>
      <w:r>
        <w:t>To prepare social workers to appreciate diversity and practice in a manner that enhances the strength o</w:t>
      </w:r>
      <w:r w:rsidR="00CE1610">
        <w:t xml:space="preserve">f individuals, families, </w:t>
      </w:r>
      <w:r>
        <w:t xml:space="preserve">groups, </w:t>
      </w:r>
      <w:r w:rsidR="00CE1610">
        <w:t xml:space="preserve">organizations </w:t>
      </w:r>
      <w:r>
        <w:t>and communities.</w:t>
      </w:r>
    </w:p>
    <w:p w:rsidR="007958B1" w:rsidRPr="00392395" w:rsidRDefault="004B2DCE" w:rsidP="007958B1">
      <w:pPr>
        <w:pStyle w:val="Heading1"/>
        <w:spacing w:before="192"/>
        <w:rPr>
          <w:rFonts w:ascii="Verdana" w:hAnsi="Verdana"/>
          <w:sz w:val="24"/>
          <w:szCs w:val="24"/>
        </w:rPr>
      </w:pPr>
      <w:r w:rsidRPr="004B2DCE">
        <w:rPr>
          <w:rFonts w:ascii="Verdana" w:hAnsi="Verdana"/>
          <w:sz w:val="24"/>
          <w:szCs w:val="24"/>
          <w:u w:val="single"/>
        </w:rPr>
        <w:t>Objectives in support of this goal are as follows</w:t>
      </w:r>
      <w:r w:rsidRPr="004B2DCE">
        <w:rPr>
          <w:rFonts w:ascii="Verdana" w:hAnsi="Verdana"/>
          <w:sz w:val="24"/>
          <w:szCs w:val="24"/>
        </w:rPr>
        <w:t>:</w:t>
      </w:r>
    </w:p>
    <w:p w:rsidR="007958B1" w:rsidRDefault="007958B1" w:rsidP="007958B1">
      <w:pPr>
        <w:pStyle w:val="ListParagraph"/>
        <w:numPr>
          <w:ilvl w:val="0"/>
          <w:numId w:val="7"/>
        </w:numPr>
        <w:tabs>
          <w:tab w:val="left" w:pos="460"/>
        </w:tabs>
        <w:spacing w:before="198"/>
        <w:ind w:right="1490"/>
        <w:rPr>
          <w:sz w:val="24"/>
        </w:rPr>
      </w:pPr>
      <w:r>
        <w:rPr>
          <w:sz w:val="24"/>
        </w:rPr>
        <w:t>To promote a proactive stance toward working to eliminate</w:t>
      </w:r>
      <w:r w:rsidR="00FA7C3E">
        <w:rPr>
          <w:sz w:val="24"/>
        </w:rPr>
        <w:t xml:space="preserve"> </w:t>
      </w:r>
      <w:r>
        <w:rPr>
          <w:sz w:val="24"/>
        </w:rPr>
        <w:t>the oppression of marginalized social and cultural</w:t>
      </w:r>
      <w:r w:rsidR="00FA7C3E">
        <w:rPr>
          <w:sz w:val="24"/>
        </w:rPr>
        <w:t xml:space="preserve"> </w:t>
      </w:r>
      <w:r>
        <w:rPr>
          <w:sz w:val="24"/>
        </w:rPr>
        <w:t>groups.</w:t>
      </w:r>
    </w:p>
    <w:p w:rsidR="007958B1" w:rsidRDefault="007958B1" w:rsidP="007958B1">
      <w:pPr>
        <w:pStyle w:val="ListParagraph"/>
        <w:numPr>
          <w:ilvl w:val="0"/>
          <w:numId w:val="7"/>
        </w:numPr>
        <w:tabs>
          <w:tab w:val="left" w:pos="460"/>
        </w:tabs>
        <w:spacing w:before="194"/>
        <w:rPr>
          <w:sz w:val="24"/>
        </w:rPr>
      </w:pPr>
      <w:r>
        <w:rPr>
          <w:sz w:val="24"/>
        </w:rPr>
        <w:t>To develop an understanding of multiculturalism and</w:t>
      </w:r>
      <w:r w:rsidR="00FA7C3E">
        <w:rPr>
          <w:sz w:val="24"/>
        </w:rPr>
        <w:t xml:space="preserve"> </w:t>
      </w:r>
      <w:r>
        <w:rPr>
          <w:sz w:val="24"/>
        </w:rPr>
        <w:t>diversity.</w:t>
      </w:r>
    </w:p>
    <w:p w:rsidR="007958B1" w:rsidRDefault="007958B1" w:rsidP="007958B1">
      <w:pPr>
        <w:pStyle w:val="ListParagraph"/>
        <w:numPr>
          <w:ilvl w:val="0"/>
          <w:numId w:val="7"/>
        </w:numPr>
        <w:tabs>
          <w:tab w:val="left" w:pos="460"/>
        </w:tabs>
        <w:spacing w:before="194"/>
        <w:ind w:right="811"/>
        <w:rPr>
          <w:sz w:val="24"/>
        </w:rPr>
      </w:pPr>
      <w:r>
        <w:rPr>
          <w:sz w:val="24"/>
        </w:rPr>
        <w:t>To incorporate critical thinking into the understanding of oppression, multiculturalism, and</w:t>
      </w:r>
      <w:r w:rsidR="00FA7C3E">
        <w:rPr>
          <w:sz w:val="24"/>
        </w:rPr>
        <w:t xml:space="preserve"> </w:t>
      </w:r>
      <w:r>
        <w:rPr>
          <w:sz w:val="24"/>
        </w:rPr>
        <w:t>diversity.</w:t>
      </w:r>
    </w:p>
    <w:p w:rsidR="007958B1" w:rsidRDefault="007958B1" w:rsidP="007958B1">
      <w:pPr>
        <w:pStyle w:val="ListParagraph"/>
        <w:numPr>
          <w:ilvl w:val="0"/>
          <w:numId w:val="7"/>
        </w:numPr>
        <w:tabs>
          <w:tab w:val="left" w:pos="460"/>
        </w:tabs>
        <w:spacing w:before="195"/>
        <w:ind w:right="523"/>
        <w:rPr>
          <w:sz w:val="24"/>
        </w:rPr>
      </w:pPr>
      <w:r>
        <w:rPr>
          <w:sz w:val="24"/>
        </w:rPr>
        <w:t>To use the values of the profession of social work and the professional Code of Ethics in relation to issues of oppression, multiculturalism, and diversity.</w:t>
      </w:r>
    </w:p>
    <w:p w:rsidR="007958B1" w:rsidRDefault="007958B1" w:rsidP="007958B1">
      <w:pPr>
        <w:pStyle w:val="BodyText"/>
        <w:spacing w:before="11"/>
        <w:rPr>
          <w:sz w:val="23"/>
        </w:rPr>
      </w:pPr>
    </w:p>
    <w:p w:rsidR="00FA7C3E" w:rsidRDefault="007958B1" w:rsidP="00FA7C3E">
      <w:pPr>
        <w:pStyle w:val="Heading2"/>
        <w:contextualSpacing/>
      </w:pPr>
      <w:r>
        <w:t>Goal 4</w:t>
      </w:r>
    </w:p>
    <w:p w:rsidR="00FA7C3E" w:rsidRDefault="00FA7C3E" w:rsidP="00FA7C3E">
      <w:pPr>
        <w:pStyle w:val="Heading2"/>
        <w:contextualSpacing/>
        <w:rPr>
          <w:b w:val="0"/>
        </w:rPr>
      </w:pPr>
      <w:r w:rsidRPr="00FA7C3E">
        <w:rPr>
          <w:b w:val="0"/>
          <w:color w:val="000000"/>
        </w:rPr>
        <w:t>To be proactive in responding to the impact of context on professional practice by engaging in a collaborative relationship with the social work community.</w:t>
      </w:r>
      <w:r w:rsidRPr="00FA7C3E">
        <w:rPr>
          <w:b w:val="0"/>
        </w:rPr>
        <w:t xml:space="preserve"> </w:t>
      </w:r>
    </w:p>
    <w:p w:rsidR="002E4214" w:rsidRDefault="002E4214" w:rsidP="00FA7C3E">
      <w:pPr>
        <w:pStyle w:val="Heading2"/>
        <w:contextualSpacing/>
        <w:rPr>
          <w:b w:val="0"/>
        </w:rPr>
      </w:pPr>
    </w:p>
    <w:p w:rsidR="007958B1" w:rsidRPr="00FA7C3E" w:rsidRDefault="007958B1" w:rsidP="00FA7C3E">
      <w:pPr>
        <w:pStyle w:val="Heading2"/>
        <w:contextualSpacing/>
        <w:rPr>
          <w:b w:val="0"/>
        </w:rPr>
      </w:pPr>
      <w:r w:rsidRPr="00FA7C3E">
        <w:rPr>
          <w:b w:val="0"/>
          <w:u w:val="single"/>
        </w:rPr>
        <w:t>Objectives in support of this goal are as follows</w:t>
      </w:r>
      <w:r w:rsidRPr="00FA7C3E">
        <w:rPr>
          <w:b w:val="0"/>
        </w:rPr>
        <w:t>:</w:t>
      </w:r>
    </w:p>
    <w:p w:rsidR="007958B1" w:rsidRDefault="007958B1" w:rsidP="007958B1">
      <w:pPr>
        <w:pStyle w:val="ListParagraph"/>
        <w:numPr>
          <w:ilvl w:val="0"/>
          <w:numId w:val="6"/>
        </w:numPr>
        <w:tabs>
          <w:tab w:val="left" w:pos="460"/>
        </w:tabs>
        <w:spacing w:before="197"/>
        <w:ind w:right="293"/>
        <w:rPr>
          <w:sz w:val="24"/>
        </w:rPr>
      </w:pPr>
      <w:r>
        <w:rPr>
          <w:sz w:val="24"/>
        </w:rPr>
        <w:t>To convene bi-annually with an advisory board comprised of members of the community with an interest in social work practice and</w:t>
      </w:r>
      <w:r w:rsidR="009E349F">
        <w:rPr>
          <w:sz w:val="24"/>
        </w:rPr>
        <w:t xml:space="preserve"> </w:t>
      </w:r>
      <w:r>
        <w:rPr>
          <w:sz w:val="24"/>
        </w:rPr>
        <w:t>education.</w:t>
      </w:r>
    </w:p>
    <w:p w:rsidR="007958B1" w:rsidRDefault="007958B1" w:rsidP="007958B1">
      <w:pPr>
        <w:pStyle w:val="ListParagraph"/>
        <w:numPr>
          <w:ilvl w:val="0"/>
          <w:numId w:val="6"/>
        </w:numPr>
        <w:tabs>
          <w:tab w:val="left" w:pos="460"/>
        </w:tabs>
        <w:spacing w:before="194"/>
        <w:rPr>
          <w:sz w:val="24"/>
        </w:rPr>
      </w:pPr>
      <w:r>
        <w:rPr>
          <w:sz w:val="24"/>
        </w:rPr>
        <w:t>To provide ongoing training and support to field</w:t>
      </w:r>
      <w:r w:rsidR="009E349F">
        <w:rPr>
          <w:sz w:val="24"/>
        </w:rPr>
        <w:t xml:space="preserve"> </w:t>
      </w:r>
      <w:r>
        <w:rPr>
          <w:sz w:val="24"/>
        </w:rPr>
        <w:t>supervisors.</w:t>
      </w:r>
    </w:p>
    <w:p w:rsidR="007958B1" w:rsidRDefault="007958B1" w:rsidP="007958B1">
      <w:pPr>
        <w:pStyle w:val="ListParagraph"/>
        <w:numPr>
          <w:ilvl w:val="0"/>
          <w:numId w:val="6"/>
        </w:numPr>
        <w:tabs>
          <w:tab w:val="left" w:pos="460"/>
        </w:tabs>
        <w:spacing w:before="194"/>
        <w:ind w:right="115"/>
        <w:rPr>
          <w:sz w:val="24"/>
        </w:rPr>
      </w:pPr>
      <w:r>
        <w:rPr>
          <w:sz w:val="24"/>
        </w:rPr>
        <w:t>To provide service to the social work community through, but not limited to, service on agency boards of directors, workshops, and paper presentations, publications and/or consultation</w:t>
      </w:r>
      <w:r w:rsidR="009E349F">
        <w:rPr>
          <w:sz w:val="24"/>
        </w:rPr>
        <w:t xml:space="preserve"> </w:t>
      </w:r>
      <w:r>
        <w:rPr>
          <w:sz w:val="24"/>
        </w:rPr>
        <w:t>services.</w:t>
      </w:r>
    </w:p>
    <w:p w:rsidR="007958B1" w:rsidRDefault="007958B1" w:rsidP="007958B1">
      <w:pPr>
        <w:jc w:val="both"/>
        <w:rPr>
          <w:sz w:val="24"/>
        </w:rPr>
        <w:sectPr w:rsidR="007958B1">
          <w:pgSz w:w="12240" w:h="15840"/>
          <w:pgMar w:top="920" w:right="1320" w:bottom="820" w:left="1340" w:header="0" w:footer="626" w:gutter="0"/>
          <w:cols w:space="720"/>
        </w:sectPr>
      </w:pPr>
    </w:p>
    <w:p w:rsidR="007958B1" w:rsidRPr="002E4214" w:rsidRDefault="007958B1" w:rsidP="007958B1">
      <w:pPr>
        <w:spacing w:before="89"/>
        <w:ind w:left="120"/>
        <w:rPr>
          <w:b/>
          <w:sz w:val="24"/>
          <w:szCs w:val="24"/>
        </w:rPr>
      </w:pPr>
      <w:r w:rsidRPr="002E4214">
        <w:rPr>
          <w:b/>
          <w:color w:val="313131"/>
          <w:sz w:val="24"/>
          <w:szCs w:val="24"/>
        </w:rPr>
        <w:lastRenderedPageBreak/>
        <w:t>ACCREDITATION</w:t>
      </w:r>
    </w:p>
    <w:p w:rsidR="007958B1" w:rsidRPr="002E4214" w:rsidRDefault="007958B1" w:rsidP="007958B1">
      <w:pPr>
        <w:pStyle w:val="BodyText"/>
        <w:spacing w:before="195"/>
        <w:ind w:left="119" w:right="287"/>
      </w:pPr>
      <w:r w:rsidRPr="002E4214">
        <w:rPr>
          <w:color w:val="313131"/>
        </w:rPr>
        <w:t>The BSW Program at the University of Toledo is fully accredited by the Council on Social Work Education (CSWE). Many of the program’s policies are in keeping with the high standards of an accredited program. For a review of the Curriculum Policy Statement by CSWE, please see</w:t>
      </w:r>
    </w:p>
    <w:p w:rsidR="007958B1" w:rsidRPr="002E4214" w:rsidRDefault="007958B1" w:rsidP="007958B1">
      <w:pPr>
        <w:pStyle w:val="BodyText"/>
        <w:ind w:left="120" w:right="1140"/>
      </w:pPr>
      <w:r w:rsidRPr="002E4214">
        <w:rPr>
          <w:color w:val="313131"/>
        </w:rPr>
        <w:t xml:space="preserve">the website at: </w:t>
      </w:r>
      <w:hyperlink r:id="rId32">
        <w:r w:rsidRPr="002E4214">
          <w:rPr>
            <w:color w:val="0000FF"/>
            <w:u w:val="single" w:color="0000FF"/>
          </w:rPr>
          <w:t>http://www.cswe.org/NR/rdonlyres/111833A0-C4F5-</w:t>
        </w:r>
      </w:hyperlink>
      <w:r w:rsidRPr="002E4214">
        <w:rPr>
          <w:color w:val="0000FF"/>
          <w:u w:val="single" w:color="0000FF"/>
        </w:rPr>
        <w:t xml:space="preserve"> 475C-8FEB-EA740FF4D9F1/0/EPAS.pdf</w:t>
      </w:r>
    </w:p>
    <w:p w:rsidR="007958B1" w:rsidRPr="002E4214" w:rsidRDefault="007958B1" w:rsidP="007958B1">
      <w:pPr>
        <w:pStyle w:val="BodyText"/>
        <w:spacing w:before="11"/>
      </w:pPr>
    </w:p>
    <w:p w:rsidR="007958B1" w:rsidRPr="002E4214" w:rsidRDefault="007958B1" w:rsidP="007958B1">
      <w:pPr>
        <w:spacing w:before="100"/>
        <w:ind w:left="120"/>
        <w:rPr>
          <w:b/>
          <w:sz w:val="24"/>
          <w:szCs w:val="24"/>
        </w:rPr>
      </w:pPr>
      <w:r w:rsidRPr="002E4214">
        <w:rPr>
          <w:b/>
          <w:color w:val="313131"/>
          <w:sz w:val="24"/>
          <w:szCs w:val="24"/>
        </w:rPr>
        <w:t>SOCIAL WORK CODE OF ETHICS</w:t>
      </w:r>
    </w:p>
    <w:p w:rsidR="007958B1" w:rsidRPr="002E4214" w:rsidRDefault="007958B1" w:rsidP="007958B1">
      <w:pPr>
        <w:pStyle w:val="BodyText"/>
        <w:spacing w:before="195"/>
        <w:ind w:left="119" w:right="783"/>
      </w:pPr>
      <w:r w:rsidRPr="002E4214">
        <w:rPr>
          <w:color w:val="313131"/>
        </w:rPr>
        <w:t xml:space="preserve">Social workers must practice within the guidelines of the NASW Code of Ethics. This is covered extensively in </w:t>
      </w:r>
      <w:r w:rsidR="000663FF" w:rsidRPr="002E4214">
        <w:rPr>
          <w:color w:val="313131"/>
        </w:rPr>
        <w:t xml:space="preserve">the BSW </w:t>
      </w:r>
      <w:r w:rsidRPr="002E4214">
        <w:rPr>
          <w:color w:val="313131"/>
        </w:rPr>
        <w:t xml:space="preserve">course work. The following link </w:t>
      </w:r>
      <w:r w:rsidR="000663FF" w:rsidRPr="002E4214">
        <w:rPr>
          <w:color w:val="313131"/>
        </w:rPr>
        <w:t xml:space="preserve">provides direct access </w:t>
      </w:r>
      <w:r w:rsidRPr="002E4214">
        <w:rPr>
          <w:color w:val="313131"/>
        </w:rPr>
        <w:t xml:space="preserve">to the NASW Code of Ethics: </w:t>
      </w:r>
      <w:hyperlink r:id="rId33">
        <w:r w:rsidRPr="002E4214">
          <w:rPr>
            <w:color w:val="0000FF"/>
            <w:u w:val="single" w:color="0000FF"/>
          </w:rPr>
          <w:t>http://www.naswdc.org/pubs/code/code.asp</w:t>
        </w:r>
      </w:hyperlink>
    </w:p>
    <w:p w:rsidR="007958B1" w:rsidRPr="002E4214" w:rsidRDefault="007958B1" w:rsidP="007958B1">
      <w:pPr>
        <w:pStyle w:val="BodyText"/>
        <w:spacing w:before="194"/>
        <w:ind w:left="119" w:right="287"/>
      </w:pPr>
      <w:r w:rsidRPr="002E4214">
        <w:rPr>
          <w:color w:val="313131"/>
        </w:rPr>
        <w:t xml:space="preserve">In addition to the NASW Code of Ethics, social workers licensed in the </w:t>
      </w:r>
      <w:r w:rsidR="002635E8" w:rsidRPr="002E4214">
        <w:rPr>
          <w:color w:val="313131"/>
        </w:rPr>
        <w:t>s</w:t>
      </w:r>
      <w:r w:rsidRPr="002E4214">
        <w:rPr>
          <w:color w:val="313131"/>
        </w:rPr>
        <w:t xml:space="preserve">tate of Ohio must practice within the ethical guidelines of the licensing statute and administrative rules governing the practice of social work. This ethical code can be found at the following link: </w:t>
      </w:r>
      <w:hyperlink r:id="rId34">
        <w:r w:rsidRPr="002E4214">
          <w:rPr>
            <w:color w:val="0000FF"/>
            <w:u w:val="single" w:color="0000FF"/>
          </w:rPr>
          <w:t>http://www.cswmft.ohio.gov/ethics.stm</w:t>
        </w:r>
      </w:hyperlink>
    </w:p>
    <w:p w:rsidR="007958B1" w:rsidRPr="002E4214" w:rsidRDefault="007958B1" w:rsidP="007958B1">
      <w:pPr>
        <w:pStyle w:val="BodyText"/>
        <w:spacing w:before="11"/>
      </w:pPr>
    </w:p>
    <w:p w:rsidR="007958B1" w:rsidRPr="002E4214" w:rsidRDefault="007958B1" w:rsidP="007958B1">
      <w:pPr>
        <w:spacing w:before="100"/>
        <w:ind w:left="120"/>
        <w:jc w:val="both"/>
        <w:rPr>
          <w:b/>
          <w:sz w:val="24"/>
          <w:szCs w:val="24"/>
        </w:rPr>
      </w:pPr>
      <w:r w:rsidRPr="002E4214">
        <w:rPr>
          <w:b/>
          <w:sz w:val="24"/>
          <w:szCs w:val="24"/>
        </w:rPr>
        <w:t>ADVISING</w:t>
      </w:r>
    </w:p>
    <w:p w:rsidR="007958B1" w:rsidRPr="002E4214" w:rsidRDefault="007958B1" w:rsidP="007958B1">
      <w:pPr>
        <w:pStyle w:val="BodyText"/>
        <w:spacing w:before="195"/>
        <w:ind w:left="120" w:right="223"/>
      </w:pPr>
      <w:r w:rsidRPr="002E4214">
        <w:t xml:space="preserve">The social work curriculum is highly structured and many courses build on their prerequisite courses. Because of this, students are encouraged to meet with their social work advisor early in their program and again at least once per year to insure they are following the curriculum in the sequential order in which it was designed. Furthermore, social work students planning to enroll in senior field and practice courses (SOCW 4120, 4130, 4200, 4210, 4220, and 4230) must have all of the required social work courses through the 3000 level completed prior to entry. Failure to do so could result in postponement of graduation for an entire academic year. Because </w:t>
      </w:r>
      <w:r w:rsidRPr="002E4214">
        <w:rPr>
          <w:position w:val="1"/>
        </w:rPr>
        <w:t xml:space="preserve">of this, the student </w:t>
      </w:r>
      <w:r w:rsidRPr="002E4214">
        <w:t>is encouraged to have early and regular academic advising.</w:t>
      </w:r>
    </w:p>
    <w:p w:rsidR="007958B1" w:rsidRPr="002E4214" w:rsidRDefault="007958B1" w:rsidP="007958B1">
      <w:pPr>
        <w:pStyle w:val="BodyText"/>
        <w:spacing w:before="194"/>
        <w:ind w:left="120" w:right="116"/>
        <w:jc w:val="both"/>
      </w:pPr>
      <w:r w:rsidRPr="002E4214">
        <w:rPr>
          <w:i/>
        </w:rPr>
        <w:t xml:space="preserve">Professional </w:t>
      </w:r>
      <w:r w:rsidRPr="002E4214">
        <w:t>social work advising is available through any of the social work faculty</w:t>
      </w:r>
      <w:r w:rsidR="000663FF" w:rsidRPr="002E4214">
        <w:t xml:space="preserve"> members</w:t>
      </w:r>
      <w:r w:rsidRPr="002E4214">
        <w:t>. Students having questions about the profession of social work, careers available with an undergraduate social work degree, graduate school, etc., may schedule an appointment with any faculty member with whom they feel</w:t>
      </w:r>
      <w:r w:rsidR="00A34495" w:rsidRPr="002E4214">
        <w:t xml:space="preserve"> </w:t>
      </w:r>
      <w:r w:rsidRPr="002E4214">
        <w:t>comfortable.</w:t>
      </w:r>
    </w:p>
    <w:p w:rsidR="007958B1" w:rsidRPr="002E4214" w:rsidRDefault="007958B1" w:rsidP="007958B1">
      <w:pPr>
        <w:pStyle w:val="BodyText"/>
        <w:spacing w:before="194"/>
        <w:ind w:left="119" w:right="360"/>
      </w:pPr>
      <w:r w:rsidRPr="002E4214">
        <w:t xml:space="preserve">However, </w:t>
      </w:r>
      <w:r w:rsidRPr="002E4214">
        <w:rPr>
          <w:i/>
        </w:rPr>
        <w:t xml:space="preserve">academic </w:t>
      </w:r>
      <w:r w:rsidRPr="002E4214">
        <w:t>advising, for the purpose of scheduling class</w:t>
      </w:r>
      <w:r w:rsidR="000663FF" w:rsidRPr="002E4214">
        <w:t>es and planning, should be done with</w:t>
      </w:r>
      <w:r w:rsidRPr="002E4214">
        <w:t xml:space="preserve"> the student’s academic advisor. Lori DuBose is the academic advisor for both social work and pre-social work majors. Her office is located in the Health and Human Service Building, Room 2628, and her contact information is on page 4 of this manual.</w:t>
      </w:r>
    </w:p>
    <w:p w:rsidR="007958B1" w:rsidRDefault="007958B1" w:rsidP="007958B1">
      <w:pPr>
        <w:sectPr w:rsidR="007958B1">
          <w:pgSz w:w="12240" w:h="15840"/>
          <w:pgMar w:top="920" w:right="1320" w:bottom="820" w:left="1320" w:header="0" w:footer="626" w:gutter="0"/>
          <w:cols w:space="720"/>
        </w:sectPr>
      </w:pPr>
    </w:p>
    <w:p w:rsidR="007958B1" w:rsidRPr="002E4214" w:rsidRDefault="007958B1" w:rsidP="007958B1">
      <w:pPr>
        <w:spacing w:before="84"/>
        <w:ind w:left="220"/>
        <w:jc w:val="both"/>
        <w:rPr>
          <w:b/>
          <w:sz w:val="24"/>
          <w:szCs w:val="24"/>
        </w:rPr>
      </w:pPr>
      <w:r w:rsidRPr="002E4214">
        <w:rPr>
          <w:b/>
          <w:color w:val="313131"/>
          <w:sz w:val="24"/>
          <w:szCs w:val="24"/>
        </w:rPr>
        <w:lastRenderedPageBreak/>
        <w:t>CLASS SCHEDULING</w:t>
      </w:r>
    </w:p>
    <w:p w:rsidR="007958B1" w:rsidRDefault="007958B1" w:rsidP="007958B1">
      <w:pPr>
        <w:pStyle w:val="BodyText"/>
        <w:spacing w:before="7"/>
        <w:rPr>
          <w:b/>
          <w:sz w:val="23"/>
        </w:rPr>
      </w:pPr>
    </w:p>
    <w:p w:rsidR="007958B1" w:rsidRDefault="007958B1" w:rsidP="007958B1">
      <w:pPr>
        <w:pStyle w:val="BodyText"/>
        <w:ind w:left="220" w:right="279"/>
      </w:pPr>
      <w:r>
        <w:rPr>
          <w:color w:val="313131"/>
        </w:rPr>
        <w:t xml:space="preserve">Prior to scheduling classes, students are encouraged to see Lori DuBose to be sure they are progressing toward graduation. The following chart provides a snapshot of a “perfect” BSW Program Plan. Of course, class closures, transferring, changing majors, and other </w:t>
      </w:r>
      <w:r w:rsidR="000663FF">
        <w:rPr>
          <w:color w:val="313131"/>
        </w:rPr>
        <w:t xml:space="preserve">factors </w:t>
      </w:r>
      <w:r>
        <w:rPr>
          <w:color w:val="313131"/>
        </w:rPr>
        <w:t>may cause program plans to be less than “perfect.” The following is provided for informational/example purposes</w:t>
      </w:r>
      <w:r w:rsidR="00A34495">
        <w:rPr>
          <w:color w:val="313131"/>
        </w:rPr>
        <w:t xml:space="preserve"> </w:t>
      </w:r>
      <w:r>
        <w:rPr>
          <w:color w:val="313131"/>
        </w:rPr>
        <w:t>only.</w:t>
      </w:r>
    </w:p>
    <w:p w:rsidR="007958B1" w:rsidRDefault="007958B1" w:rsidP="007958B1">
      <w:pPr>
        <w:pStyle w:val="BodyText"/>
      </w:pPr>
    </w:p>
    <w:p w:rsidR="007958B1" w:rsidRPr="002E4214" w:rsidRDefault="007958B1" w:rsidP="007958B1">
      <w:pPr>
        <w:ind w:left="2642"/>
        <w:rPr>
          <w:b/>
          <w:sz w:val="24"/>
          <w:szCs w:val="24"/>
        </w:rPr>
      </w:pPr>
      <w:r w:rsidRPr="002E4214">
        <w:rPr>
          <w:b/>
          <w:sz w:val="24"/>
          <w:szCs w:val="24"/>
        </w:rPr>
        <w:t>BACHELOR OF SOCIAL WORK PROGRAM</w:t>
      </w:r>
    </w:p>
    <w:p w:rsidR="007958B1" w:rsidRDefault="007958B1" w:rsidP="007958B1">
      <w:pPr>
        <w:pStyle w:val="BodyText"/>
        <w:spacing w:before="4"/>
        <w:rPr>
          <w:b/>
          <w:sz w:val="22"/>
        </w:rPr>
      </w:pPr>
    </w:p>
    <w:tbl>
      <w:tblPr>
        <w:tblW w:w="10057"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
        <w:gridCol w:w="4302"/>
        <w:gridCol w:w="449"/>
        <w:gridCol w:w="4346"/>
        <w:gridCol w:w="450"/>
      </w:tblGrid>
      <w:tr w:rsidR="007958B1">
        <w:trPr>
          <w:trHeight w:hRule="exact" w:val="474"/>
        </w:trPr>
        <w:tc>
          <w:tcPr>
            <w:tcW w:w="510" w:type="dxa"/>
          </w:tcPr>
          <w:p w:rsidR="007958B1" w:rsidRDefault="007958B1"/>
        </w:tc>
        <w:tc>
          <w:tcPr>
            <w:tcW w:w="4751" w:type="dxa"/>
            <w:gridSpan w:val="2"/>
          </w:tcPr>
          <w:p w:rsidR="007958B1" w:rsidRDefault="007958B1">
            <w:pPr>
              <w:pStyle w:val="TableParagraph"/>
              <w:spacing w:before="102"/>
              <w:ind w:left="1386"/>
              <w:rPr>
                <w:rFonts w:ascii="Arial"/>
                <w:b/>
              </w:rPr>
            </w:pPr>
            <w:r>
              <w:rPr>
                <w:rFonts w:ascii="Arial"/>
                <w:b/>
              </w:rPr>
              <w:t>Fall Semester</w:t>
            </w:r>
          </w:p>
        </w:tc>
        <w:tc>
          <w:tcPr>
            <w:tcW w:w="4796" w:type="dxa"/>
            <w:gridSpan w:val="2"/>
          </w:tcPr>
          <w:p w:rsidR="007958B1" w:rsidRDefault="007958B1">
            <w:pPr>
              <w:pStyle w:val="TableParagraph"/>
              <w:spacing w:before="102"/>
              <w:ind w:left="1336"/>
              <w:rPr>
                <w:rFonts w:ascii="Arial"/>
                <w:b/>
              </w:rPr>
            </w:pPr>
            <w:r>
              <w:rPr>
                <w:rFonts w:ascii="Arial"/>
                <w:b/>
              </w:rPr>
              <w:t>Spring Semester</w:t>
            </w:r>
          </w:p>
        </w:tc>
      </w:tr>
      <w:tr w:rsidR="007958B1">
        <w:trPr>
          <w:trHeight w:hRule="exact" w:val="1856"/>
        </w:trPr>
        <w:tc>
          <w:tcPr>
            <w:tcW w:w="510" w:type="dxa"/>
            <w:textDirection w:val="btLr"/>
            <w:vAlign w:val="center"/>
          </w:tcPr>
          <w:p w:rsidR="00E920C3" w:rsidRPr="006B35E0" w:rsidRDefault="007958B1" w:rsidP="00E920C3">
            <w:pPr>
              <w:pStyle w:val="Heading2"/>
              <w:jc w:val="center"/>
              <w:rPr>
                <w:sz w:val="19"/>
                <w:szCs w:val="19"/>
              </w:rPr>
            </w:pPr>
            <w:r w:rsidRPr="006B35E0">
              <w:rPr>
                <w:sz w:val="19"/>
                <w:szCs w:val="19"/>
              </w:rPr>
              <w:t>First</w:t>
            </w:r>
          </w:p>
          <w:p w:rsidR="007958B1" w:rsidRPr="00E920C3" w:rsidRDefault="007958B1" w:rsidP="00E920C3">
            <w:pPr>
              <w:pStyle w:val="Heading2"/>
              <w:jc w:val="center"/>
              <w:rPr>
                <w:sz w:val="19"/>
                <w:szCs w:val="19"/>
                <w:highlight w:val="yellow"/>
              </w:rPr>
            </w:pPr>
            <w:r w:rsidRPr="006B35E0">
              <w:rPr>
                <w:sz w:val="19"/>
                <w:szCs w:val="19"/>
              </w:rPr>
              <w:t>Year</w:t>
            </w:r>
          </w:p>
        </w:tc>
        <w:tc>
          <w:tcPr>
            <w:tcW w:w="4302" w:type="dxa"/>
          </w:tcPr>
          <w:p w:rsidR="007958B1" w:rsidRDefault="007958B1">
            <w:pPr>
              <w:pStyle w:val="TableParagraph"/>
              <w:ind w:right="776"/>
              <w:rPr>
                <w:rFonts w:ascii="Arial"/>
              </w:rPr>
            </w:pPr>
            <w:r>
              <w:rPr>
                <w:rFonts w:ascii="Arial"/>
              </w:rPr>
              <w:t xml:space="preserve">HHS 1000: Orientation </w:t>
            </w:r>
          </w:p>
          <w:p w:rsidR="007958B1" w:rsidRDefault="007958B1">
            <w:pPr>
              <w:pStyle w:val="TableParagraph"/>
              <w:ind w:right="776"/>
              <w:rPr>
                <w:rFonts w:ascii="Arial"/>
              </w:rPr>
            </w:pPr>
            <w:r>
              <w:rPr>
                <w:rFonts w:ascii="Arial"/>
              </w:rPr>
              <w:t xml:space="preserve">ENGL 1110: Composition I </w:t>
            </w:r>
          </w:p>
          <w:p w:rsidR="007958B1" w:rsidRDefault="007958B1">
            <w:pPr>
              <w:pStyle w:val="TableParagraph"/>
              <w:ind w:right="776"/>
              <w:rPr>
                <w:rFonts w:ascii="Arial"/>
              </w:rPr>
            </w:pPr>
            <w:r>
              <w:rPr>
                <w:rFonts w:ascii="Arial"/>
              </w:rPr>
              <w:t>MATH 1180: Reasoning with Math</w:t>
            </w:r>
          </w:p>
          <w:p w:rsidR="007958B1" w:rsidRDefault="007958B1">
            <w:pPr>
              <w:pStyle w:val="TableParagraph"/>
              <w:spacing w:before="2"/>
              <w:ind w:right="1077"/>
              <w:rPr>
                <w:rFonts w:ascii="Arial"/>
              </w:rPr>
            </w:pPr>
            <w:r>
              <w:rPr>
                <w:rFonts w:ascii="Arial"/>
              </w:rPr>
              <w:t>SOC 1010: Intro to Sociology</w:t>
            </w:r>
          </w:p>
          <w:p w:rsidR="007958B1" w:rsidRDefault="007958B1">
            <w:pPr>
              <w:pStyle w:val="TableParagraph"/>
              <w:ind w:right="209"/>
              <w:rPr>
                <w:rFonts w:ascii="Arial"/>
              </w:rPr>
            </w:pPr>
            <w:r>
              <w:rPr>
                <w:rFonts w:ascii="Arial"/>
              </w:rPr>
              <w:t>SOCW 1030: Intro to Social Welfare</w:t>
            </w:r>
          </w:p>
          <w:p w:rsidR="007958B1" w:rsidRDefault="007958B1">
            <w:pPr>
              <w:pStyle w:val="TableParagraph"/>
              <w:spacing w:before="1"/>
              <w:rPr>
                <w:rFonts w:ascii="Arial"/>
              </w:rPr>
            </w:pPr>
            <w:r>
              <w:rPr>
                <w:rFonts w:ascii="Arial"/>
              </w:rPr>
              <w:t>Humanities elective</w:t>
            </w:r>
          </w:p>
        </w:tc>
        <w:tc>
          <w:tcPr>
            <w:tcW w:w="449" w:type="dxa"/>
          </w:tcPr>
          <w:p w:rsidR="007958B1" w:rsidRDefault="007958B1">
            <w:pPr>
              <w:pStyle w:val="TableParagraph"/>
              <w:spacing w:line="251" w:lineRule="exact"/>
              <w:rPr>
                <w:rFonts w:ascii="Arial"/>
              </w:rPr>
            </w:pPr>
            <w:r>
              <w:rPr>
                <w:rFonts w:ascii="Arial"/>
                <w:w w:val="99"/>
              </w:rPr>
              <w:t>1</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u w:val="single"/>
              </w:rPr>
              <w:t>3</w:t>
            </w:r>
          </w:p>
          <w:p w:rsidR="007958B1" w:rsidRDefault="007958B1">
            <w:pPr>
              <w:pStyle w:val="TableParagraph"/>
              <w:rPr>
                <w:rFonts w:ascii="Arial"/>
                <w:b/>
              </w:rPr>
            </w:pPr>
            <w:r>
              <w:rPr>
                <w:rFonts w:ascii="Arial"/>
                <w:b/>
              </w:rPr>
              <w:t>16</w:t>
            </w:r>
          </w:p>
        </w:tc>
        <w:tc>
          <w:tcPr>
            <w:tcW w:w="4346" w:type="dxa"/>
          </w:tcPr>
          <w:p w:rsidR="007958B1" w:rsidRDefault="007958B1">
            <w:pPr>
              <w:pStyle w:val="TableParagraph"/>
              <w:ind w:right="233"/>
              <w:rPr>
                <w:rFonts w:ascii="Arial"/>
              </w:rPr>
            </w:pPr>
            <w:r>
              <w:rPr>
                <w:rFonts w:ascii="Arial"/>
              </w:rPr>
              <w:t xml:space="preserve">ENGL 1130: Composition II </w:t>
            </w:r>
          </w:p>
          <w:p w:rsidR="007958B1" w:rsidRDefault="007958B1">
            <w:pPr>
              <w:pStyle w:val="TableParagraph"/>
              <w:ind w:right="233"/>
              <w:rPr>
                <w:rFonts w:ascii="Arial"/>
              </w:rPr>
            </w:pPr>
            <w:r>
              <w:rPr>
                <w:rFonts w:ascii="Arial"/>
              </w:rPr>
              <w:t>BIOL 1120: Survey of Biology</w:t>
            </w:r>
          </w:p>
          <w:p w:rsidR="007958B1" w:rsidRDefault="007958B1">
            <w:pPr>
              <w:pStyle w:val="TableParagraph"/>
              <w:spacing w:before="2"/>
              <w:ind w:right="343"/>
              <w:rPr>
                <w:rFonts w:ascii="Arial"/>
              </w:rPr>
            </w:pPr>
            <w:r>
              <w:rPr>
                <w:rFonts w:ascii="Arial"/>
              </w:rPr>
              <w:t>PSY 1010: Principles of Psychology CMPT 1100 or 1600</w:t>
            </w:r>
          </w:p>
          <w:p w:rsidR="007958B1" w:rsidRDefault="007958B1">
            <w:pPr>
              <w:pStyle w:val="TableParagraph"/>
              <w:rPr>
                <w:rFonts w:ascii="Arial"/>
              </w:rPr>
            </w:pPr>
            <w:r>
              <w:rPr>
                <w:rFonts w:ascii="Arial"/>
              </w:rPr>
              <w:t>General electives</w:t>
            </w:r>
          </w:p>
        </w:tc>
        <w:tc>
          <w:tcPr>
            <w:tcW w:w="450" w:type="dxa"/>
          </w:tcPr>
          <w:p w:rsidR="007958B1" w:rsidRDefault="007958B1">
            <w:pPr>
              <w:pStyle w:val="TableParagraph"/>
              <w:spacing w:line="251" w:lineRule="exact"/>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u w:val="single"/>
              </w:rPr>
              <w:t>4</w:t>
            </w:r>
          </w:p>
          <w:p w:rsidR="007958B1" w:rsidRDefault="007958B1">
            <w:pPr>
              <w:pStyle w:val="TableParagraph"/>
              <w:spacing w:before="1"/>
              <w:rPr>
                <w:rFonts w:ascii="Arial"/>
                <w:b/>
              </w:rPr>
            </w:pPr>
            <w:r>
              <w:rPr>
                <w:rFonts w:ascii="Arial"/>
                <w:b/>
              </w:rPr>
              <w:t>16</w:t>
            </w:r>
          </w:p>
        </w:tc>
      </w:tr>
      <w:tr w:rsidR="007958B1">
        <w:trPr>
          <w:trHeight w:hRule="exact" w:val="1631"/>
        </w:trPr>
        <w:tc>
          <w:tcPr>
            <w:tcW w:w="510" w:type="dxa"/>
            <w:textDirection w:val="btLr"/>
            <w:vAlign w:val="center"/>
          </w:tcPr>
          <w:p w:rsidR="00E920C3" w:rsidRPr="006B35E0" w:rsidRDefault="002635E8">
            <w:pPr>
              <w:pStyle w:val="TableParagraph"/>
              <w:ind w:left="213"/>
              <w:jc w:val="center"/>
              <w:rPr>
                <w:b/>
                <w:sz w:val="19"/>
              </w:rPr>
            </w:pPr>
            <w:r w:rsidRPr="006B35E0">
              <w:rPr>
                <w:b/>
                <w:sz w:val="19"/>
              </w:rPr>
              <w:t xml:space="preserve">Second </w:t>
            </w:r>
          </w:p>
          <w:p w:rsidR="007958B1" w:rsidRPr="00E920C3" w:rsidRDefault="002635E8">
            <w:pPr>
              <w:pStyle w:val="TableParagraph"/>
              <w:ind w:left="213"/>
              <w:jc w:val="center"/>
              <w:rPr>
                <w:rFonts w:ascii="Arial"/>
                <w:b/>
                <w:highlight w:val="yellow"/>
              </w:rPr>
            </w:pPr>
            <w:r w:rsidRPr="006B35E0">
              <w:rPr>
                <w:b/>
                <w:sz w:val="19"/>
              </w:rPr>
              <w:t>Year</w:t>
            </w:r>
          </w:p>
        </w:tc>
        <w:tc>
          <w:tcPr>
            <w:tcW w:w="4302" w:type="dxa"/>
          </w:tcPr>
          <w:p w:rsidR="007958B1" w:rsidRDefault="007958B1">
            <w:pPr>
              <w:pStyle w:val="TableParagraph"/>
              <w:ind w:right="100"/>
              <w:rPr>
                <w:rFonts w:ascii="Arial"/>
              </w:rPr>
            </w:pPr>
            <w:r>
              <w:rPr>
                <w:rFonts w:ascii="Arial"/>
              </w:rPr>
              <w:t>SOCW 2010: Survey of SW Profession</w:t>
            </w:r>
          </w:p>
          <w:p w:rsidR="007958B1" w:rsidRDefault="007958B1">
            <w:pPr>
              <w:pStyle w:val="TableParagraph"/>
              <w:spacing w:before="2"/>
              <w:ind w:right="698"/>
              <w:rPr>
                <w:rFonts w:ascii="Arial"/>
              </w:rPr>
            </w:pPr>
            <w:r>
              <w:rPr>
                <w:rFonts w:ascii="Arial"/>
              </w:rPr>
              <w:t>PSC 1200: American Nat</w:t>
            </w:r>
            <w:r>
              <w:rPr>
                <w:rFonts w:ascii="Arial"/>
              </w:rPr>
              <w:t>’</w:t>
            </w:r>
            <w:r>
              <w:rPr>
                <w:rFonts w:ascii="Arial"/>
              </w:rPr>
              <w:t>l. Gov</w:t>
            </w:r>
            <w:r>
              <w:rPr>
                <w:rFonts w:ascii="Arial"/>
              </w:rPr>
              <w:t>’</w:t>
            </w:r>
            <w:r>
              <w:rPr>
                <w:rFonts w:ascii="Arial"/>
              </w:rPr>
              <w:t>t.</w:t>
            </w:r>
          </w:p>
          <w:p w:rsidR="007958B1" w:rsidRDefault="007958B1">
            <w:pPr>
              <w:pStyle w:val="TableParagraph"/>
              <w:ind w:right="1261"/>
              <w:rPr>
                <w:rFonts w:ascii="Arial"/>
              </w:rPr>
            </w:pPr>
            <w:r>
              <w:rPr>
                <w:rFonts w:ascii="Arial"/>
              </w:rPr>
              <w:t>Natural Science with Lab</w:t>
            </w:r>
          </w:p>
          <w:p w:rsidR="007958B1" w:rsidRDefault="007958B1">
            <w:pPr>
              <w:pStyle w:val="TableParagraph"/>
              <w:ind w:right="1261"/>
              <w:rPr>
                <w:rFonts w:ascii="Arial"/>
              </w:rPr>
            </w:pPr>
            <w:r>
              <w:rPr>
                <w:rFonts w:ascii="Arial"/>
              </w:rPr>
              <w:t>General electives</w:t>
            </w:r>
          </w:p>
        </w:tc>
        <w:tc>
          <w:tcPr>
            <w:tcW w:w="449" w:type="dxa"/>
          </w:tcPr>
          <w:p w:rsidR="007958B1" w:rsidRDefault="007958B1">
            <w:pPr>
              <w:pStyle w:val="TableParagraph"/>
              <w:spacing w:line="251" w:lineRule="exact"/>
              <w:rPr>
                <w:rFonts w:ascii="Arial"/>
              </w:rPr>
            </w:pPr>
            <w:r>
              <w:rPr>
                <w:rFonts w:ascii="Arial"/>
                <w:w w:val="99"/>
              </w:rPr>
              <w:t>4</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4</w:t>
            </w:r>
          </w:p>
          <w:p w:rsidR="007958B1" w:rsidRDefault="007958B1">
            <w:pPr>
              <w:pStyle w:val="TableParagraph"/>
              <w:rPr>
                <w:rFonts w:ascii="Arial"/>
              </w:rPr>
            </w:pPr>
            <w:r>
              <w:rPr>
                <w:rFonts w:ascii="Arial"/>
                <w:w w:val="99"/>
                <w:u w:val="single"/>
              </w:rPr>
              <w:t>4</w:t>
            </w:r>
          </w:p>
          <w:p w:rsidR="007958B1" w:rsidRDefault="007958B1">
            <w:pPr>
              <w:pStyle w:val="TableParagraph"/>
              <w:spacing w:before="1"/>
              <w:rPr>
                <w:rFonts w:ascii="Arial"/>
                <w:b/>
              </w:rPr>
            </w:pPr>
            <w:r>
              <w:rPr>
                <w:rFonts w:ascii="Arial"/>
                <w:b/>
              </w:rPr>
              <w:t>15</w:t>
            </w:r>
          </w:p>
        </w:tc>
        <w:tc>
          <w:tcPr>
            <w:tcW w:w="4346" w:type="dxa"/>
          </w:tcPr>
          <w:p w:rsidR="007958B1" w:rsidRDefault="007958B1">
            <w:pPr>
              <w:pStyle w:val="TableParagraph"/>
              <w:spacing w:before="2"/>
              <w:rPr>
                <w:rFonts w:ascii="Arial"/>
              </w:rPr>
            </w:pPr>
            <w:r>
              <w:rPr>
                <w:rFonts w:ascii="Arial"/>
              </w:rPr>
              <w:t>ECON 1010, 1150 or 1200</w:t>
            </w:r>
          </w:p>
          <w:p w:rsidR="007958B1" w:rsidRDefault="007958B1">
            <w:pPr>
              <w:pStyle w:val="TableParagraph"/>
              <w:ind w:right="1884"/>
              <w:rPr>
                <w:rFonts w:ascii="Arial"/>
              </w:rPr>
            </w:pPr>
            <w:r>
              <w:rPr>
                <w:rFonts w:ascii="Arial"/>
              </w:rPr>
              <w:t xml:space="preserve">Humanities elective WGST elective </w:t>
            </w:r>
          </w:p>
          <w:p w:rsidR="007958B1" w:rsidRDefault="007958B1">
            <w:pPr>
              <w:pStyle w:val="TableParagraph"/>
              <w:ind w:right="1884"/>
              <w:rPr>
                <w:rFonts w:ascii="Arial"/>
              </w:rPr>
            </w:pPr>
            <w:r>
              <w:rPr>
                <w:rFonts w:ascii="Arial"/>
              </w:rPr>
              <w:t>ANTH 2100 or 2800</w:t>
            </w:r>
          </w:p>
          <w:p w:rsidR="007958B1" w:rsidRDefault="007958B1" w:rsidP="00176FFB">
            <w:pPr>
              <w:pStyle w:val="TableParagraph"/>
              <w:ind w:right="1884"/>
              <w:rPr>
                <w:rFonts w:ascii="Arial"/>
              </w:rPr>
            </w:pPr>
            <w:r>
              <w:rPr>
                <w:rFonts w:ascii="Arial"/>
              </w:rPr>
              <w:t>SOCW elective</w:t>
            </w:r>
          </w:p>
        </w:tc>
        <w:tc>
          <w:tcPr>
            <w:tcW w:w="450" w:type="dxa"/>
          </w:tcPr>
          <w:p w:rsidR="007958B1" w:rsidRDefault="007958B1" w:rsidP="002E4214">
            <w:pPr>
              <w:pStyle w:val="TableParagraph"/>
              <w:ind w:left="0"/>
              <w:jc w:val="center"/>
              <w:rPr>
                <w:rFonts w:ascii="Arial"/>
              </w:rPr>
            </w:pPr>
            <w:r>
              <w:rPr>
                <w:rFonts w:ascii="Arial"/>
                <w:w w:val="99"/>
              </w:rPr>
              <w:t>3</w:t>
            </w:r>
          </w:p>
          <w:p w:rsidR="007958B1" w:rsidRDefault="007958B1" w:rsidP="002E4214">
            <w:pPr>
              <w:pStyle w:val="TableParagraph"/>
              <w:ind w:left="0"/>
              <w:jc w:val="center"/>
              <w:rPr>
                <w:rFonts w:ascii="Arial"/>
              </w:rPr>
            </w:pPr>
            <w:r>
              <w:rPr>
                <w:rFonts w:ascii="Arial"/>
                <w:w w:val="99"/>
              </w:rPr>
              <w:t>3</w:t>
            </w:r>
          </w:p>
          <w:p w:rsidR="007958B1" w:rsidRDefault="007958B1" w:rsidP="002E4214">
            <w:pPr>
              <w:pStyle w:val="TableParagraph"/>
              <w:ind w:left="0"/>
              <w:jc w:val="center"/>
              <w:rPr>
                <w:rFonts w:ascii="Arial"/>
              </w:rPr>
            </w:pPr>
            <w:r>
              <w:rPr>
                <w:rFonts w:ascii="Arial"/>
                <w:w w:val="99"/>
              </w:rPr>
              <w:t>3</w:t>
            </w:r>
          </w:p>
          <w:p w:rsidR="007958B1" w:rsidRDefault="007958B1" w:rsidP="002E4214">
            <w:pPr>
              <w:pStyle w:val="TableParagraph"/>
              <w:ind w:left="0"/>
              <w:jc w:val="center"/>
              <w:rPr>
                <w:rFonts w:ascii="Arial"/>
              </w:rPr>
            </w:pPr>
            <w:r>
              <w:rPr>
                <w:rFonts w:ascii="Arial"/>
              </w:rPr>
              <w:t>3</w:t>
            </w:r>
          </w:p>
          <w:p w:rsidR="007958B1" w:rsidRDefault="007958B1" w:rsidP="002E4214">
            <w:pPr>
              <w:pStyle w:val="TableParagraph"/>
              <w:ind w:left="0"/>
              <w:jc w:val="center"/>
              <w:rPr>
                <w:rFonts w:ascii="Arial"/>
              </w:rPr>
            </w:pPr>
            <w:r>
              <w:rPr>
                <w:rFonts w:ascii="Arial"/>
                <w:w w:val="99"/>
                <w:u w:val="single"/>
              </w:rPr>
              <w:t>3</w:t>
            </w:r>
          </w:p>
          <w:p w:rsidR="007958B1" w:rsidRDefault="007958B1" w:rsidP="002E4214">
            <w:pPr>
              <w:pStyle w:val="TableParagraph"/>
              <w:jc w:val="center"/>
              <w:rPr>
                <w:rFonts w:ascii="Arial"/>
                <w:b/>
              </w:rPr>
            </w:pPr>
            <w:r>
              <w:rPr>
                <w:rFonts w:ascii="Arial"/>
                <w:b/>
              </w:rPr>
              <w:t>15</w:t>
            </w:r>
          </w:p>
        </w:tc>
      </w:tr>
      <w:tr w:rsidR="007958B1">
        <w:trPr>
          <w:trHeight w:hRule="exact" w:val="1919"/>
        </w:trPr>
        <w:tc>
          <w:tcPr>
            <w:tcW w:w="510" w:type="dxa"/>
            <w:textDirection w:val="btLr"/>
            <w:vAlign w:val="center"/>
          </w:tcPr>
          <w:p w:rsidR="007958B1" w:rsidRPr="00E920C3" w:rsidRDefault="00E920C3">
            <w:pPr>
              <w:pStyle w:val="TableParagraph"/>
              <w:ind w:left="213" w:right="783"/>
              <w:jc w:val="center"/>
              <w:rPr>
                <w:rFonts w:ascii="Arial"/>
                <w:b/>
                <w:highlight w:val="yellow"/>
              </w:rPr>
            </w:pPr>
            <w:r w:rsidRPr="006B35E0">
              <w:rPr>
                <w:b/>
                <w:sz w:val="19"/>
              </w:rPr>
              <w:t>Third</w:t>
            </w:r>
            <w:r w:rsidRPr="00E920C3">
              <w:rPr>
                <w:b/>
                <w:sz w:val="19"/>
                <w:highlight w:val="yellow"/>
              </w:rPr>
              <w:t xml:space="preserve"> </w:t>
            </w:r>
            <w:r w:rsidR="002635E8" w:rsidRPr="006B35E0">
              <w:rPr>
                <w:b/>
                <w:sz w:val="19"/>
              </w:rPr>
              <w:t>Year</w:t>
            </w:r>
          </w:p>
        </w:tc>
        <w:tc>
          <w:tcPr>
            <w:tcW w:w="4302" w:type="dxa"/>
          </w:tcPr>
          <w:p w:rsidR="007958B1" w:rsidRDefault="007958B1">
            <w:pPr>
              <w:pStyle w:val="TableParagraph"/>
              <w:ind w:right="112"/>
              <w:rPr>
                <w:rFonts w:ascii="Arial"/>
              </w:rPr>
            </w:pPr>
            <w:r>
              <w:rPr>
                <w:rFonts w:ascii="Arial"/>
              </w:rPr>
              <w:t xml:space="preserve">SOCW 3110: Social Work Practice I SOCW 3210: Human Behavior I </w:t>
            </w:r>
          </w:p>
          <w:p w:rsidR="007958B1" w:rsidRDefault="007958B1">
            <w:pPr>
              <w:pStyle w:val="TableParagraph"/>
              <w:ind w:right="112"/>
              <w:rPr>
                <w:rFonts w:ascii="Arial"/>
              </w:rPr>
            </w:pPr>
            <w:r>
              <w:rPr>
                <w:rFonts w:ascii="Arial"/>
              </w:rPr>
              <w:t>SOCW 3300: Social Policy &amp; Legislation</w:t>
            </w:r>
          </w:p>
          <w:p w:rsidR="007958B1" w:rsidRDefault="007958B1">
            <w:pPr>
              <w:pStyle w:val="TableParagraph"/>
              <w:spacing w:before="1"/>
              <w:rPr>
                <w:rFonts w:ascii="Arial"/>
              </w:rPr>
            </w:pPr>
            <w:r>
              <w:rPr>
                <w:rFonts w:ascii="Arial"/>
              </w:rPr>
              <w:t>SOCW 3410: Research Practicum I</w:t>
            </w:r>
          </w:p>
          <w:p w:rsidR="007958B1" w:rsidRDefault="007958B1">
            <w:pPr>
              <w:pStyle w:val="TableParagraph"/>
              <w:rPr>
                <w:rFonts w:ascii="Arial"/>
              </w:rPr>
            </w:pPr>
            <w:r>
              <w:rPr>
                <w:rFonts w:ascii="Arial"/>
              </w:rPr>
              <w:t>U.S. multicultural history course</w:t>
            </w:r>
          </w:p>
        </w:tc>
        <w:tc>
          <w:tcPr>
            <w:tcW w:w="449" w:type="dxa"/>
          </w:tcPr>
          <w:p w:rsidR="007958B1" w:rsidRDefault="007958B1">
            <w:pPr>
              <w:pStyle w:val="TableParagraph"/>
              <w:spacing w:line="251" w:lineRule="exact"/>
              <w:rPr>
                <w:rFonts w:ascii="Arial"/>
              </w:rPr>
            </w:pPr>
            <w:r>
              <w:rPr>
                <w:rFonts w:ascii="Arial"/>
                <w:w w:val="99"/>
              </w:rPr>
              <w:t>3</w:t>
            </w:r>
          </w:p>
          <w:p w:rsidR="007958B1" w:rsidRDefault="007958B1">
            <w:pPr>
              <w:pStyle w:val="TableParagraph"/>
              <w:spacing w:line="252" w:lineRule="exact"/>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u w:val="single"/>
              </w:rPr>
              <w:t>3</w:t>
            </w:r>
          </w:p>
          <w:p w:rsidR="007958B1" w:rsidRDefault="007958B1">
            <w:pPr>
              <w:pStyle w:val="TableParagraph"/>
              <w:spacing w:before="1"/>
              <w:rPr>
                <w:rFonts w:ascii="Arial"/>
                <w:b/>
              </w:rPr>
            </w:pPr>
            <w:r>
              <w:rPr>
                <w:rFonts w:ascii="Arial"/>
                <w:b/>
              </w:rPr>
              <w:t>15</w:t>
            </w:r>
          </w:p>
        </w:tc>
        <w:tc>
          <w:tcPr>
            <w:tcW w:w="4346" w:type="dxa"/>
          </w:tcPr>
          <w:p w:rsidR="007958B1" w:rsidRDefault="007958B1">
            <w:pPr>
              <w:pStyle w:val="TableParagraph"/>
              <w:ind w:right="600"/>
              <w:rPr>
                <w:rFonts w:ascii="Arial"/>
              </w:rPr>
            </w:pPr>
            <w:r>
              <w:rPr>
                <w:rFonts w:ascii="Arial"/>
              </w:rPr>
              <w:t xml:space="preserve">SOCW 3120: SW Interviewing &amp; Recording </w:t>
            </w:r>
          </w:p>
          <w:p w:rsidR="007958B1" w:rsidRDefault="007958B1">
            <w:pPr>
              <w:pStyle w:val="TableParagraph"/>
              <w:ind w:right="600"/>
              <w:rPr>
                <w:rFonts w:ascii="Arial"/>
              </w:rPr>
            </w:pPr>
            <w:r>
              <w:rPr>
                <w:rFonts w:ascii="Arial"/>
              </w:rPr>
              <w:t>SOCW 3220: Human Behavior II SOCW 3230: Human Behavior III</w:t>
            </w:r>
          </w:p>
          <w:p w:rsidR="007958B1" w:rsidRDefault="007958B1">
            <w:pPr>
              <w:pStyle w:val="TableParagraph"/>
              <w:spacing w:before="1"/>
              <w:ind w:right="320"/>
              <w:rPr>
                <w:rFonts w:ascii="Arial"/>
              </w:rPr>
            </w:pPr>
            <w:r>
              <w:rPr>
                <w:rFonts w:ascii="Arial"/>
              </w:rPr>
              <w:t xml:space="preserve">SOCW 3420: Research Practicum II </w:t>
            </w:r>
          </w:p>
          <w:p w:rsidR="007958B1" w:rsidRDefault="007958B1">
            <w:pPr>
              <w:pStyle w:val="TableParagraph"/>
              <w:spacing w:before="1"/>
              <w:ind w:right="320"/>
              <w:rPr>
                <w:rFonts w:ascii="Arial"/>
              </w:rPr>
            </w:pPr>
            <w:r>
              <w:rPr>
                <w:rFonts w:ascii="Arial"/>
              </w:rPr>
              <w:t>SOC 4660 or 4670 or SOCW 3090</w:t>
            </w:r>
          </w:p>
          <w:p w:rsidR="007958B1" w:rsidRDefault="007958B1">
            <w:pPr>
              <w:pStyle w:val="TableParagraph"/>
              <w:spacing w:before="1"/>
              <w:ind w:right="320"/>
              <w:rPr>
                <w:rFonts w:ascii="Arial"/>
              </w:rPr>
            </w:pPr>
          </w:p>
        </w:tc>
        <w:tc>
          <w:tcPr>
            <w:tcW w:w="450" w:type="dxa"/>
          </w:tcPr>
          <w:p w:rsidR="007958B1" w:rsidRDefault="007958B1">
            <w:pPr>
              <w:pStyle w:val="TableParagraph"/>
              <w:spacing w:line="251" w:lineRule="exact"/>
              <w:rPr>
                <w:rFonts w:ascii="Arial"/>
              </w:rPr>
            </w:pPr>
            <w:r>
              <w:rPr>
                <w:rFonts w:ascii="Arial"/>
                <w:w w:val="99"/>
              </w:rPr>
              <w:t>4</w:t>
            </w:r>
          </w:p>
          <w:p w:rsidR="007958B1" w:rsidRDefault="007958B1">
            <w:pPr>
              <w:pStyle w:val="TableParagraph"/>
              <w:spacing w:line="252" w:lineRule="exact"/>
              <w:rPr>
                <w:rFonts w:ascii="Arial"/>
                <w:w w:val="99"/>
              </w:rPr>
            </w:pPr>
          </w:p>
          <w:p w:rsidR="007958B1" w:rsidRDefault="007958B1">
            <w:pPr>
              <w:pStyle w:val="TableParagraph"/>
              <w:spacing w:line="252" w:lineRule="exact"/>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rPr>
              <w:t>3</w:t>
            </w:r>
          </w:p>
          <w:p w:rsidR="007958B1" w:rsidRDefault="007958B1">
            <w:pPr>
              <w:pStyle w:val="TableParagraph"/>
              <w:rPr>
                <w:rFonts w:ascii="Arial"/>
              </w:rPr>
            </w:pPr>
            <w:r>
              <w:rPr>
                <w:rFonts w:ascii="Arial"/>
                <w:w w:val="99"/>
                <w:u w:val="single"/>
              </w:rPr>
              <w:t>3</w:t>
            </w:r>
          </w:p>
          <w:p w:rsidR="007958B1" w:rsidRDefault="007958B1">
            <w:pPr>
              <w:pStyle w:val="TableParagraph"/>
              <w:spacing w:before="1"/>
              <w:rPr>
                <w:rFonts w:ascii="Arial"/>
                <w:b/>
              </w:rPr>
            </w:pPr>
            <w:r>
              <w:rPr>
                <w:rFonts w:ascii="Arial"/>
                <w:b/>
              </w:rPr>
              <w:t>16</w:t>
            </w:r>
          </w:p>
        </w:tc>
      </w:tr>
      <w:tr w:rsidR="007958B1">
        <w:trPr>
          <w:trHeight w:hRule="exact" w:val="1946"/>
        </w:trPr>
        <w:tc>
          <w:tcPr>
            <w:tcW w:w="510" w:type="dxa"/>
            <w:textDirection w:val="btLr"/>
            <w:vAlign w:val="center"/>
          </w:tcPr>
          <w:p w:rsidR="007958B1" w:rsidRPr="00E920C3" w:rsidRDefault="002635E8">
            <w:pPr>
              <w:pStyle w:val="TableParagraph"/>
              <w:ind w:left="213" w:right="904"/>
              <w:jc w:val="center"/>
              <w:rPr>
                <w:rFonts w:ascii="Arial"/>
                <w:b/>
                <w:highlight w:val="yellow"/>
              </w:rPr>
            </w:pPr>
            <w:r w:rsidRPr="006B35E0">
              <w:rPr>
                <w:b/>
                <w:sz w:val="19"/>
              </w:rPr>
              <w:t>Fourth Year</w:t>
            </w:r>
          </w:p>
        </w:tc>
        <w:tc>
          <w:tcPr>
            <w:tcW w:w="4302" w:type="dxa"/>
          </w:tcPr>
          <w:p w:rsidR="007958B1" w:rsidRDefault="007958B1">
            <w:pPr>
              <w:pStyle w:val="TableParagraph"/>
              <w:ind w:right="235"/>
              <w:rPr>
                <w:rFonts w:ascii="Arial"/>
              </w:rPr>
            </w:pPr>
            <w:r>
              <w:rPr>
                <w:rFonts w:ascii="Arial"/>
              </w:rPr>
              <w:t>SOCW 4120: Social Work Practice II</w:t>
            </w:r>
          </w:p>
          <w:p w:rsidR="007958B1" w:rsidRDefault="007958B1">
            <w:pPr>
              <w:pStyle w:val="TableParagraph"/>
              <w:spacing w:before="2"/>
              <w:ind w:right="124"/>
              <w:rPr>
                <w:rFonts w:ascii="Arial"/>
              </w:rPr>
            </w:pPr>
            <w:r>
              <w:rPr>
                <w:rFonts w:ascii="Arial"/>
              </w:rPr>
              <w:t>SOCW 4200: Social Work Field Lab II</w:t>
            </w:r>
          </w:p>
          <w:p w:rsidR="007958B1" w:rsidRDefault="007958B1">
            <w:pPr>
              <w:pStyle w:val="TableParagraph"/>
              <w:ind w:right="369"/>
              <w:rPr>
                <w:rFonts w:ascii="Arial"/>
              </w:rPr>
            </w:pPr>
            <w:r>
              <w:rPr>
                <w:rFonts w:ascii="Arial"/>
              </w:rPr>
              <w:t xml:space="preserve">SOCW 4220: Social Work Field II </w:t>
            </w:r>
          </w:p>
          <w:p w:rsidR="007958B1" w:rsidRDefault="007958B1">
            <w:pPr>
              <w:pStyle w:val="TableParagraph"/>
              <w:ind w:right="369"/>
              <w:rPr>
                <w:rFonts w:ascii="Arial"/>
              </w:rPr>
            </w:pPr>
            <w:r>
              <w:rPr>
                <w:rFonts w:ascii="Arial"/>
              </w:rPr>
              <w:t>General elective</w:t>
            </w:r>
          </w:p>
          <w:p w:rsidR="007958B1" w:rsidRDefault="007958B1">
            <w:pPr>
              <w:pStyle w:val="TableParagraph"/>
              <w:ind w:right="356"/>
              <w:rPr>
                <w:rFonts w:ascii="Arial"/>
              </w:rPr>
            </w:pPr>
            <w:r>
              <w:rPr>
                <w:rFonts w:ascii="Arial"/>
              </w:rPr>
              <w:t>One additional PSY, SOC, AFST, DST or WGST course</w:t>
            </w:r>
          </w:p>
        </w:tc>
        <w:tc>
          <w:tcPr>
            <w:tcW w:w="449" w:type="dxa"/>
          </w:tcPr>
          <w:p w:rsidR="007958B1" w:rsidRDefault="007958B1">
            <w:pPr>
              <w:pStyle w:val="TableParagraph"/>
              <w:spacing w:line="251" w:lineRule="exact"/>
              <w:rPr>
                <w:rFonts w:ascii="Arial"/>
              </w:rPr>
            </w:pPr>
            <w:r>
              <w:rPr>
                <w:rFonts w:ascii="Arial"/>
                <w:w w:val="99"/>
              </w:rPr>
              <w:t>3</w:t>
            </w:r>
          </w:p>
          <w:p w:rsidR="007958B1" w:rsidRDefault="007958B1">
            <w:pPr>
              <w:pStyle w:val="TableParagraph"/>
              <w:rPr>
                <w:rFonts w:ascii="Arial"/>
              </w:rPr>
            </w:pPr>
            <w:r>
              <w:rPr>
                <w:rFonts w:ascii="Arial"/>
                <w:w w:val="99"/>
              </w:rPr>
              <w:t>1</w:t>
            </w:r>
          </w:p>
          <w:p w:rsidR="007958B1" w:rsidRDefault="007958B1">
            <w:pPr>
              <w:pStyle w:val="TableParagraph"/>
              <w:rPr>
                <w:rFonts w:ascii="Arial"/>
              </w:rPr>
            </w:pPr>
            <w:r>
              <w:rPr>
                <w:rFonts w:ascii="Arial"/>
                <w:w w:val="99"/>
              </w:rPr>
              <w:t>5</w:t>
            </w:r>
          </w:p>
          <w:p w:rsidR="007958B1" w:rsidRDefault="007958B1">
            <w:pPr>
              <w:pStyle w:val="TableParagraph"/>
              <w:rPr>
                <w:rFonts w:ascii="Arial"/>
              </w:rPr>
            </w:pPr>
            <w:r>
              <w:rPr>
                <w:rFonts w:ascii="Arial"/>
                <w:w w:val="99"/>
              </w:rPr>
              <w:t>4</w:t>
            </w:r>
          </w:p>
          <w:p w:rsidR="007958B1" w:rsidRDefault="007958B1">
            <w:pPr>
              <w:pStyle w:val="TableParagraph"/>
              <w:rPr>
                <w:rFonts w:ascii="Arial"/>
              </w:rPr>
            </w:pPr>
            <w:r>
              <w:rPr>
                <w:rFonts w:ascii="Arial"/>
                <w:w w:val="99"/>
                <w:u w:val="single"/>
              </w:rPr>
              <w:t>3</w:t>
            </w:r>
          </w:p>
          <w:p w:rsidR="007958B1" w:rsidRDefault="007958B1">
            <w:pPr>
              <w:pStyle w:val="TableParagraph"/>
              <w:rPr>
                <w:rFonts w:ascii="Arial"/>
                <w:b/>
              </w:rPr>
            </w:pPr>
            <w:r>
              <w:rPr>
                <w:rFonts w:ascii="Arial"/>
                <w:b/>
              </w:rPr>
              <w:t>16</w:t>
            </w:r>
          </w:p>
        </w:tc>
        <w:tc>
          <w:tcPr>
            <w:tcW w:w="4346" w:type="dxa"/>
          </w:tcPr>
          <w:p w:rsidR="007958B1" w:rsidRDefault="007958B1">
            <w:pPr>
              <w:pStyle w:val="TableParagraph"/>
              <w:ind w:right="99"/>
              <w:rPr>
                <w:rFonts w:ascii="Arial"/>
              </w:rPr>
            </w:pPr>
            <w:r>
              <w:rPr>
                <w:rFonts w:ascii="Arial"/>
              </w:rPr>
              <w:t xml:space="preserve">SOCW 4130: Social Work Practice III SOCW 4210: Social Work Field Lab III SOCW 4230: Social Work Field III </w:t>
            </w:r>
          </w:p>
          <w:p w:rsidR="007958B1" w:rsidRDefault="007958B1">
            <w:pPr>
              <w:pStyle w:val="TableParagraph"/>
              <w:spacing w:before="2"/>
              <w:rPr>
                <w:rFonts w:ascii="Arial"/>
              </w:rPr>
            </w:pPr>
            <w:r>
              <w:rPr>
                <w:rFonts w:ascii="Arial"/>
              </w:rPr>
              <w:t>General electives</w:t>
            </w:r>
          </w:p>
        </w:tc>
        <w:tc>
          <w:tcPr>
            <w:tcW w:w="450" w:type="dxa"/>
          </w:tcPr>
          <w:p w:rsidR="007958B1" w:rsidRDefault="007958B1">
            <w:pPr>
              <w:pStyle w:val="TableParagraph"/>
              <w:spacing w:line="251" w:lineRule="exact"/>
              <w:rPr>
                <w:rFonts w:ascii="Arial"/>
              </w:rPr>
            </w:pPr>
            <w:r>
              <w:rPr>
                <w:rFonts w:ascii="Arial"/>
                <w:w w:val="99"/>
              </w:rPr>
              <w:t>3</w:t>
            </w:r>
          </w:p>
          <w:p w:rsidR="007958B1" w:rsidRDefault="007958B1">
            <w:pPr>
              <w:pStyle w:val="TableParagraph"/>
              <w:rPr>
                <w:rFonts w:ascii="Arial"/>
              </w:rPr>
            </w:pPr>
            <w:r>
              <w:rPr>
                <w:rFonts w:ascii="Arial"/>
                <w:w w:val="99"/>
              </w:rPr>
              <w:t>1</w:t>
            </w:r>
          </w:p>
          <w:p w:rsidR="007958B1" w:rsidRDefault="007958B1">
            <w:pPr>
              <w:pStyle w:val="TableParagraph"/>
              <w:rPr>
                <w:rFonts w:ascii="Arial"/>
              </w:rPr>
            </w:pPr>
            <w:r>
              <w:rPr>
                <w:rFonts w:ascii="Arial"/>
                <w:w w:val="99"/>
              </w:rPr>
              <w:t>5</w:t>
            </w:r>
          </w:p>
          <w:p w:rsidR="007958B1" w:rsidRDefault="007958B1">
            <w:pPr>
              <w:pStyle w:val="TableParagraph"/>
              <w:rPr>
                <w:rFonts w:ascii="Arial"/>
              </w:rPr>
            </w:pPr>
            <w:r>
              <w:rPr>
                <w:rFonts w:ascii="Arial"/>
                <w:w w:val="99"/>
                <w:u w:val="single"/>
              </w:rPr>
              <w:t>6</w:t>
            </w:r>
          </w:p>
          <w:p w:rsidR="007958B1" w:rsidRDefault="007958B1">
            <w:pPr>
              <w:pStyle w:val="TableParagraph"/>
              <w:rPr>
                <w:rFonts w:ascii="Arial"/>
                <w:b/>
              </w:rPr>
            </w:pPr>
            <w:r>
              <w:rPr>
                <w:rFonts w:ascii="Arial"/>
                <w:b/>
              </w:rPr>
              <w:t>15</w:t>
            </w:r>
          </w:p>
        </w:tc>
      </w:tr>
    </w:tbl>
    <w:p w:rsidR="007958B1" w:rsidRDefault="007958B1" w:rsidP="007958B1">
      <w:pPr>
        <w:rPr>
          <w:rFonts w:ascii="Arial"/>
        </w:rPr>
        <w:sectPr w:rsidR="007958B1">
          <w:pgSz w:w="12240" w:h="15840"/>
          <w:pgMar w:top="1300" w:right="1240" w:bottom="820" w:left="1360" w:header="0" w:footer="626" w:gutter="0"/>
          <w:cols w:space="720"/>
        </w:sectPr>
      </w:pPr>
    </w:p>
    <w:p w:rsidR="007958B1" w:rsidRPr="002E4214" w:rsidRDefault="007958B1" w:rsidP="007958B1">
      <w:pPr>
        <w:spacing w:before="78"/>
        <w:ind w:left="3036"/>
        <w:rPr>
          <w:b/>
          <w:color w:val="313131"/>
        </w:rPr>
      </w:pPr>
      <w:r w:rsidRPr="002E4214">
        <w:rPr>
          <w:b/>
          <w:color w:val="313131"/>
        </w:rPr>
        <w:lastRenderedPageBreak/>
        <w:t xml:space="preserve">SOCIAL WORK REQUIRED COURSES  </w:t>
      </w:r>
    </w:p>
    <w:p w:rsidR="007958B1" w:rsidRPr="002E4214" w:rsidRDefault="00CE1610" w:rsidP="00CE1610">
      <w:pPr>
        <w:spacing w:before="78"/>
        <w:jc w:val="center"/>
        <w:rPr>
          <w:b/>
          <w:u w:val="single"/>
        </w:rPr>
      </w:pPr>
      <w:r w:rsidRPr="002E4214">
        <w:rPr>
          <w:b/>
          <w:u w:val="single"/>
        </w:rPr>
        <w:t>GRADES OF C OR BETTER REQUIRED PLUS 2.5 SOCIAL WORK MAJOR GPA</w:t>
      </w:r>
    </w:p>
    <w:p w:rsidR="007958B1" w:rsidRDefault="007958B1" w:rsidP="007958B1">
      <w:pPr>
        <w:pStyle w:val="BodyText"/>
        <w:rPr>
          <w:b/>
          <w:sz w:val="20"/>
        </w:rPr>
      </w:pPr>
    </w:p>
    <w:p w:rsidR="007958B1" w:rsidRDefault="007958B1" w:rsidP="007958B1">
      <w:pPr>
        <w:pStyle w:val="BodyText"/>
        <w:spacing w:before="2"/>
        <w:rPr>
          <w:b/>
          <w:sz w:val="1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2705"/>
        <w:gridCol w:w="4834"/>
      </w:tblGrid>
      <w:tr w:rsidR="007958B1">
        <w:trPr>
          <w:trHeight w:hRule="exact" w:val="498"/>
        </w:trPr>
        <w:tc>
          <w:tcPr>
            <w:tcW w:w="2092" w:type="dxa"/>
          </w:tcPr>
          <w:p w:rsidR="007958B1" w:rsidRDefault="007958B1">
            <w:pPr>
              <w:pStyle w:val="TableParagraph"/>
              <w:spacing w:before="11" w:line="240" w:lineRule="exact"/>
              <w:ind w:left="499" w:right="667" w:firstLine="60"/>
              <w:rPr>
                <w:b/>
                <w:sz w:val="20"/>
              </w:rPr>
            </w:pPr>
            <w:r>
              <w:rPr>
                <w:b/>
                <w:sz w:val="20"/>
              </w:rPr>
              <w:t>Course Number</w:t>
            </w:r>
          </w:p>
        </w:tc>
        <w:tc>
          <w:tcPr>
            <w:tcW w:w="2705" w:type="dxa"/>
          </w:tcPr>
          <w:p w:rsidR="007958B1" w:rsidRDefault="007958B1">
            <w:pPr>
              <w:pStyle w:val="TableParagraph"/>
              <w:spacing w:before="1"/>
              <w:ind w:left="597"/>
              <w:rPr>
                <w:b/>
                <w:sz w:val="20"/>
              </w:rPr>
            </w:pPr>
            <w:r>
              <w:rPr>
                <w:b/>
                <w:sz w:val="20"/>
              </w:rPr>
              <w:t>Course Name</w:t>
            </w:r>
          </w:p>
        </w:tc>
        <w:tc>
          <w:tcPr>
            <w:tcW w:w="4834" w:type="dxa"/>
          </w:tcPr>
          <w:p w:rsidR="007958B1" w:rsidRDefault="007958B1">
            <w:pPr>
              <w:pStyle w:val="TableParagraph"/>
              <w:spacing w:before="1"/>
              <w:ind w:left="1054"/>
              <w:rPr>
                <w:b/>
                <w:sz w:val="20"/>
              </w:rPr>
            </w:pPr>
            <w:r>
              <w:rPr>
                <w:b/>
                <w:sz w:val="20"/>
              </w:rPr>
              <w:t>Course Description</w:t>
            </w:r>
          </w:p>
        </w:tc>
      </w:tr>
      <w:tr w:rsidR="007958B1">
        <w:trPr>
          <w:trHeight w:hRule="exact" w:val="1081"/>
        </w:trPr>
        <w:tc>
          <w:tcPr>
            <w:tcW w:w="2092" w:type="dxa"/>
          </w:tcPr>
          <w:p w:rsidR="007958B1" w:rsidRDefault="007958B1">
            <w:pPr>
              <w:pStyle w:val="TableParagraph"/>
              <w:ind w:left="101"/>
              <w:rPr>
                <w:sz w:val="20"/>
              </w:rPr>
            </w:pPr>
            <w:r>
              <w:rPr>
                <w:sz w:val="20"/>
              </w:rPr>
              <w:t>SOCW 1030</w:t>
            </w:r>
          </w:p>
        </w:tc>
        <w:tc>
          <w:tcPr>
            <w:tcW w:w="2705" w:type="dxa"/>
          </w:tcPr>
          <w:p w:rsidR="007958B1" w:rsidRDefault="007958B1">
            <w:pPr>
              <w:pStyle w:val="TableParagraph"/>
              <w:ind w:left="101" w:right="406" w:firstLine="1"/>
              <w:rPr>
                <w:sz w:val="20"/>
              </w:rPr>
            </w:pPr>
            <w:r>
              <w:rPr>
                <w:sz w:val="20"/>
              </w:rPr>
              <w:t>Introduction to Social Welfare</w:t>
            </w:r>
          </w:p>
        </w:tc>
        <w:tc>
          <w:tcPr>
            <w:tcW w:w="4834" w:type="dxa"/>
          </w:tcPr>
          <w:p w:rsidR="007958B1" w:rsidRDefault="007958B1">
            <w:pPr>
              <w:pStyle w:val="TableParagraph"/>
              <w:ind w:left="101" w:right="98"/>
              <w:rPr>
                <w:sz w:val="20"/>
              </w:rPr>
            </w:pPr>
            <w:r>
              <w:rPr>
                <w:sz w:val="20"/>
              </w:rPr>
              <w:t xml:space="preserve">An introduction to the social welfare institution, its history, relation to social values, major social laws and programs, and </w:t>
            </w:r>
            <w:r>
              <w:rPr>
                <w:position w:val="1"/>
                <w:sz w:val="20"/>
              </w:rPr>
              <w:t xml:space="preserve">the systems </w:t>
            </w:r>
            <w:r>
              <w:rPr>
                <w:sz w:val="20"/>
              </w:rPr>
              <w:t>characteristic of service delivery.</w:t>
            </w:r>
          </w:p>
        </w:tc>
      </w:tr>
      <w:tr w:rsidR="007958B1">
        <w:trPr>
          <w:trHeight w:hRule="exact" w:val="2051"/>
        </w:trPr>
        <w:tc>
          <w:tcPr>
            <w:tcW w:w="2092" w:type="dxa"/>
          </w:tcPr>
          <w:p w:rsidR="007958B1" w:rsidRDefault="007958B1">
            <w:pPr>
              <w:pStyle w:val="TableParagraph"/>
              <w:spacing w:before="1"/>
              <w:ind w:left="101"/>
              <w:rPr>
                <w:sz w:val="20"/>
              </w:rPr>
            </w:pPr>
            <w:r>
              <w:rPr>
                <w:sz w:val="20"/>
              </w:rPr>
              <w:t>SOCW 2010</w:t>
            </w:r>
          </w:p>
        </w:tc>
        <w:tc>
          <w:tcPr>
            <w:tcW w:w="2705" w:type="dxa"/>
          </w:tcPr>
          <w:p w:rsidR="007958B1" w:rsidRDefault="007958B1">
            <w:pPr>
              <w:pStyle w:val="TableParagraph"/>
              <w:spacing w:before="1"/>
              <w:ind w:left="101" w:right="550"/>
              <w:rPr>
                <w:sz w:val="20"/>
              </w:rPr>
            </w:pPr>
            <w:r>
              <w:rPr>
                <w:sz w:val="20"/>
              </w:rPr>
              <w:t>Survey of the Social Work Profession</w:t>
            </w:r>
          </w:p>
        </w:tc>
        <w:tc>
          <w:tcPr>
            <w:tcW w:w="4834" w:type="dxa"/>
          </w:tcPr>
          <w:p w:rsidR="00A34495" w:rsidRPr="000B2DBA" w:rsidRDefault="007958B1" w:rsidP="00A34495">
            <w:pPr>
              <w:adjustRightInd w:val="0"/>
              <w:spacing w:before="6"/>
              <w:ind w:left="109"/>
            </w:pPr>
            <w:r>
              <w:rPr>
                <w:sz w:val="20"/>
              </w:rPr>
              <w:t xml:space="preserve">A beginning study of the profession of social work, values and ethics, and diversity. The generalist framework, strengths perspective </w:t>
            </w:r>
            <w:r>
              <w:rPr>
                <w:position w:val="1"/>
                <w:sz w:val="20"/>
              </w:rPr>
              <w:t xml:space="preserve">and systems </w:t>
            </w:r>
            <w:r>
              <w:rPr>
                <w:sz w:val="20"/>
              </w:rPr>
              <w:t xml:space="preserve">theory are introduced. </w:t>
            </w:r>
            <w:r w:rsidR="00A34495" w:rsidRPr="00A34495">
              <w:rPr>
                <w:sz w:val="20"/>
                <w:szCs w:val="20"/>
              </w:rPr>
              <w:t>The course includes sixty hours of supervised field experience and directed classroom discussion connecting field experience to</w:t>
            </w:r>
            <w:r w:rsidR="00A34495" w:rsidRPr="000B2DBA">
              <w:t xml:space="preserve"> </w:t>
            </w:r>
            <w:r w:rsidR="00A34495" w:rsidRPr="00A34495">
              <w:rPr>
                <w:sz w:val="20"/>
                <w:szCs w:val="20"/>
              </w:rPr>
              <w:t>social work practice.</w:t>
            </w:r>
          </w:p>
          <w:p w:rsidR="007958B1" w:rsidRPr="001C0784" w:rsidRDefault="007958B1" w:rsidP="00A34495">
            <w:pPr>
              <w:pStyle w:val="TableParagraph"/>
              <w:ind w:left="102"/>
              <w:rPr>
                <w:color w:val="FF0000"/>
                <w:sz w:val="20"/>
              </w:rPr>
            </w:pPr>
          </w:p>
        </w:tc>
      </w:tr>
      <w:tr w:rsidR="007958B1">
        <w:trPr>
          <w:trHeight w:hRule="exact" w:val="1529"/>
        </w:trPr>
        <w:tc>
          <w:tcPr>
            <w:tcW w:w="2092" w:type="dxa"/>
          </w:tcPr>
          <w:p w:rsidR="007958B1" w:rsidRDefault="007958B1">
            <w:pPr>
              <w:pStyle w:val="TableParagraph"/>
              <w:ind w:left="101"/>
              <w:rPr>
                <w:sz w:val="20"/>
              </w:rPr>
            </w:pPr>
            <w:r>
              <w:rPr>
                <w:sz w:val="20"/>
              </w:rPr>
              <w:t>SOCW 3110</w:t>
            </w:r>
          </w:p>
        </w:tc>
        <w:tc>
          <w:tcPr>
            <w:tcW w:w="2705" w:type="dxa"/>
          </w:tcPr>
          <w:p w:rsidR="007958B1" w:rsidRDefault="007958B1">
            <w:pPr>
              <w:pStyle w:val="TableParagraph"/>
              <w:ind w:left="103"/>
              <w:rPr>
                <w:sz w:val="20"/>
              </w:rPr>
            </w:pPr>
            <w:r>
              <w:rPr>
                <w:sz w:val="20"/>
              </w:rPr>
              <w:t>Social Work Practice I</w:t>
            </w:r>
          </w:p>
        </w:tc>
        <w:tc>
          <w:tcPr>
            <w:tcW w:w="4834" w:type="dxa"/>
          </w:tcPr>
          <w:p w:rsidR="007958B1" w:rsidRDefault="007958B1">
            <w:pPr>
              <w:pStyle w:val="TableParagraph"/>
              <w:ind w:left="102" w:right="24" w:firstLine="3"/>
              <w:rPr>
                <w:sz w:val="20"/>
              </w:rPr>
            </w:pPr>
            <w:r>
              <w:rPr>
                <w:sz w:val="20"/>
              </w:rPr>
              <w:t>An overview of generalist social work practice with various system sizes. Emphasizes strengths, empowerment, social and</w:t>
            </w:r>
            <w:r w:rsidR="00A34495">
              <w:rPr>
                <w:sz w:val="20"/>
              </w:rPr>
              <w:t xml:space="preserve"> </w:t>
            </w:r>
            <w:r>
              <w:rPr>
                <w:sz w:val="20"/>
              </w:rPr>
              <w:t>economic justice, ethical practice and examination of self in relation to professional social</w:t>
            </w:r>
            <w:r w:rsidR="002229ED">
              <w:rPr>
                <w:sz w:val="20"/>
              </w:rPr>
              <w:t xml:space="preserve"> </w:t>
            </w:r>
            <w:r>
              <w:rPr>
                <w:sz w:val="20"/>
              </w:rPr>
              <w:t>work.</w:t>
            </w:r>
          </w:p>
        </w:tc>
      </w:tr>
      <w:tr w:rsidR="007958B1">
        <w:trPr>
          <w:trHeight w:hRule="exact" w:val="1622"/>
        </w:trPr>
        <w:tc>
          <w:tcPr>
            <w:tcW w:w="2092" w:type="dxa"/>
          </w:tcPr>
          <w:p w:rsidR="007958B1" w:rsidRDefault="007958B1">
            <w:pPr>
              <w:pStyle w:val="TableParagraph"/>
              <w:spacing w:before="1"/>
              <w:ind w:left="101"/>
              <w:rPr>
                <w:sz w:val="20"/>
              </w:rPr>
            </w:pPr>
            <w:r>
              <w:rPr>
                <w:sz w:val="20"/>
              </w:rPr>
              <w:t>SOCW 3120</w:t>
            </w:r>
          </w:p>
        </w:tc>
        <w:tc>
          <w:tcPr>
            <w:tcW w:w="2705" w:type="dxa"/>
          </w:tcPr>
          <w:p w:rsidR="007958B1" w:rsidRDefault="007958B1">
            <w:pPr>
              <w:pStyle w:val="TableParagraph"/>
              <w:spacing w:before="1"/>
              <w:ind w:left="101" w:right="876"/>
              <w:rPr>
                <w:sz w:val="20"/>
              </w:rPr>
            </w:pPr>
            <w:r>
              <w:rPr>
                <w:sz w:val="20"/>
              </w:rPr>
              <w:t>Social Work Interviewing and Recording</w:t>
            </w:r>
          </w:p>
        </w:tc>
        <w:tc>
          <w:tcPr>
            <w:tcW w:w="4834" w:type="dxa"/>
          </w:tcPr>
          <w:p w:rsidR="007958B1" w:rsidRDefault="007958B1">
            <w:pPr>
              <w:pStyle w:val="TableParagraph"/>
              <w:spacing w:before="1" w:line="237" w:lineRule="auto"/>
              <w:ind w:left="101" w:right="578"/>
              <w:rPr>
                <w:sz w:val="20"/>
              </w:rPr>
            </w:pPr>
            <w:r>
              <w:rPr>
                <w:sz w:val="20"/>
              </w:rPr>
              <w:t xml:space="preserve">Develops skills needed for the generalist </w:t>
            </w:r>
            <w:r>
              <w:rPr>
                <w:position w:val="1"/>
                <w:sz w:val="20"/>
              </w:rPr>
              <w:t xml:space="preserve">social work interview and </w:t>
            </w:r>
            <w:r>
              <w:rPr>
                <w:sz w:val="20"/>
              </w:rPr>
              <w:t xml:space="preserve">appropriate recording techniques. </w:t>
            </w:r>
            <w:r>
              <w:rPr>
                <w:position w:val="1"/>
                <w:sz w:val="20"/>
              </w:rPr>
              <w:t xml:space="preserve">Integrates </w:t>
            </w:r>
            <w:r>
              <w:rPr>
                <w:sz w:val="20"/>
              </w:rPr>
              <w:t>computer simulation, role play and video recording for a participatory learning experience.</w:t>
            </w:r>
          </w:p>
        </w:tc>
      </w:tr>
      <w:tr w:rsidR="007958B1">
        <w:trPr>
          <w:trHeight w:hRule="exact" w:val="1802"/>
        </w:trPr>
        <w:tc>
          <w:tcPr>
            <w:tcW w:w="2092" w:type="dxa"/>
          </w:tcPr>
          <w:p w:rsidR="007958B1" w:rsidRDefault="007958B1">
            <w:pPr>
              <w:pStyle w:val="TableParagraph"/>
              <w:ind w:left="101"/>
              <w:rPr>
                <w:sz w:val="20"/>
              </w:rPr>
            </w:pPr>
            <w:r>
              <w:rPr>
                <w:sz w:val="20"/>
              </w:rPr>
              <w:t>SOCW 3210</w:t>
            </w:r>
          </w:p>
        </w:tc>
        <w:tc>
          <w:tcPr>
            <w:tcW w:w="2705" w:type="dxa"/>
          </w:tcPr>
          <w:p w:rsidR="007958B1" w:rsidRDefault="007958B1">
            <w:pPr>
              <w:pStyle w:val="TableParagraph"/>
              <w:spacing w:before="9" w:line="240" w:lineRule="exact"/>
              <w:ind w:left="101" w:right="256"/>
              <w:rPr>
                <w:sz w:val="20"/>
              </w:rPr>
            </w:pPr>
            <w:r>
              <w:rPr>
                <w:sz w:val="20"/>
              </w:rPr>
              <w:t>Human Behavior in the Social Environment I</w:t>
            </w:r>
          </w:p>
        </w:tc>
        <w:tc>
          <w:tcPr>
            <w:tcW w:w="4834" w:type="dxa"/>
          </w:tcPr>
          <w:p w:rsidR="007958B1" w:rsidRDefault="007958B1">
            <w:pPr>
              <w:pStyle w:val="TableParagraph"/>
              <w:ind w:left="101" w:right="394"/>
              <w:rPr>
                <w:sz w:val="20"/>
              </w:rPr>
            </w:pPr>
            <w:r>
              <w:rPr>
                <w:sz w:val="20"/>
              </w:rPr>
              <w:t>This course provides students with an understanding of human development and behavior from birth to adolescence as it is shaped and conditioned by the social environment. This course focuses on the complex interplay between social, cultural, biological, and psychological systems.</w:t>
            </w:r>
          </w:p>
        </w:tc>
      </w:tr>
      <w:tr w:rsidR="007958B1">
        <w:trPr>
          <w:trHeight w:hRule="exact" w:val="2792"/>
        </w:trPr>
        <w:tc>
          <w:tcPr>
            <w:tcW w:w="2092" w:type="dxa"/>
          </w:tcPr>
          <w:p w:rsidR="007958B1" w:rsidRDefault="007958B1">
            <w:pPr>
              <w:pStyle w:val="TableParagraph"/>
              <w:ind w:left="101"/>
              <w:rPr>
                <w:sz w:val="20"/>
              </w:rPr>
            </w:pPr>
            <w:r>
              <w:rPr>
                <w:sz w:val="20"/>
              </w:rPr>
              <w:t>SOCW 3220</w:t>
            </w:r>
          </w:p>
        </w:tc>
        <w:tc>
          <w:tcPr>
            <w:tcW w:w="2705" w:type="dxa"/>
          </w:tcPr>
          <w:p w:rsidR="007958B1" w:rsidRDefault="007958B1">
            <w:pPr>
              <w:pStyle w:val="TableParagraph"/>
              <w:spacing w:before="9" w:line="240" w:lineRule="exact"/>
              <w:ind w:left="101" w:right="256"/>
              <w:rPr>
                <w:sz w:val="20"/>
              </w:rPr>
            </w:pPr>
            <w:r>
              <w:rPr>
                <w:sz w:val="20"/>
              </w:rPr>
              <w:t>Human Behavior in the Social Environment II</w:t>
            </w:r>
          </w:p>
        </w:tc>
        <w:tc>
          <w:tcPr>
            <w:tcW w:w="4834" w:type="dxa"/>
          </w:tcPr>
          <w:p w:rsidR="007958B1" w:rsidRDefault="007958B1">
            <w:pPr>
              <w:pStyle w:val="TableParagraph"/>
              <w:ind w:left="101" w:right="129"/>
              <w:rPr>
                <w:sz w:val="20"/>
              </w:rPr>
            </w:pPr>
            <w:r>
              <w:rPr>
                <w:sz w:val="20"/>
              </w:rPr>
              <w:t>This course is second in a multi-semester sequence designed to provide the undergraduate social work student an opportunity to establish a basic knowledge of human development and behavior. This course is a study of the life span including early, middle, and late adulthood as well as death and dying. Attention is given to human needs, tasks, and turning points for each stage of development knowledge of human development and behavior.</w:t>
            </w:r>
          </w:p>
        </w:tc>
      </w:tr>
    </w:tbl>
    <w:p w:rsidR="007958B1" w:rsidRDefault="007958B1" w:rsidP="007958B1">
      <w:pPr>
        <w:rPr>
          <w:sz w:val="20"/>
        </w:rPr>
        <w:sectPr w:rsidR="007958B1">
          <w:pgSz w:w="12240" w:h="15840"/>
          <w:pgMar w:top="1280" w:right="1000" w:bottom="820" w:left="1380" w:header="0" w:footer="626"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2705"/>
        <w:gridCol w:w="4834"/>
      </w:tblGrid>
      <w:tr w:rsidR="007958B1">
        <w:trPr>
          <w:trHeight w:hRule="exact" w:val="1801"/>
        </w:trPr>
        <w:tc>
          <w:tcPr>
            <w:tcW w:w="2092" w:type="dxa"/>
          </w:tcPr>
          <w:p w:rsidR="007958B1" w:rsidRDefault="007958B1">
            <w:pPr>
              <w:pStyle w:val="TableParagraph"/>
              <w:spacing w:line="242" w:lineRule="exact"/>
              <w:ind w:left="103"/>
              <w:rPr>
                <w:sz w:val="20"/>
              </w:rPr>
            </w:pPr>
            <w:r>
              <w:rPr>
                <w:sz w:val="20"/>
              </w:rPr>
              <w:lastRenderedPageBreak/>
              <w:t>SOCW 3230</w:t>
            </w:r>
          </w:p>
        </w:tc>
        <w:tc>
          <w:tcPr>
            <w:tcW w:w="2705" w:type="dxa"/>
          </w:tcPr>
          <w:p w:rsidR="007958B1" w:rsidRDefault="007958B1">
            <w:pPr>
              <w:pStyle w:val="TableParagraph"/>
              <w:spacing w:line="276" w:lineRule="auto"/>
              <w:ind w:left="103" w:right="254"/>
              <w:rPr>
                <w:sz w:val="20"/>
              </w:rPr>
            </w:pPr>
            <w:r>
              <w:rPr>
                <w:sz w:val="20"/>
              </w:rPr>
              <w:t>Human Behavior in the Social Environment III</w:t>
            </w:r>
          </w:p>
        </w:tc>
        <w:tc>
          <w:tcPr>
            <w:tcW w:w="4834" w:type="dxa"/>
          </w:tcPr>
          <w:p w:rsidR="007958B1" w:rsidRDefault="007958B1">
            <w:pPr>
              <w:pStyle w:val="TableParagraph"/>
              <w:spacing w:line="276" w:lineRule="auto"/>
              <w:ind w:left="101" w:right="120"/>
              <w:rPr>
                <w:sz w:val="20"/>
              </w:rPr>
            </w:pPr>
            <w:r>
              <w:rPr>
                <w:sz w:val="20"/>
              </w:rPr>
              <w:t>This course provides a view of behavior of larger systems including groups, organizations, and communities through a strengths perspective, focusing on social and economic justice, and the values of the social work profession.</w:t>
            </w:r>
          </w:p>
        </w:tc>
      </w:tr>
      <w:tr w:rsidR="007958B1">
        <w:trPr>
          <w:trHeight w:hRule="exact" w:val="1361"/>
        </w:trPr>
        <w:tc>
          <w:tcPr>
            <w:tcW w:w="2092" w:type="dxa"/>
          </w:tcPr>
          <w:p w:rsidR="007958B1" w:rsidRDefault="007958B1">
            <w:pPr>
              <w:pStyle w:val="TableParagraph"/>
              <w:ind w:left="101"/>
              <w:rPr>
                <w:sz w:val="20"/>
              </w:rPr>
            </w:pPr>
            <w:r>
              <w:rPr>
                <w:sz w:val="20"/>
              </w:rPr>
              <w:t>SOCW 3300</w:t>
            </w:r>
          </w:p>
        </w:tc>
        <w:tc>
          <w:tcPr>
            <w:tcW w:w="2705" w:type="dxa"/>
          </w:tcPr>
          <w:p w:rsidR="007958B1" w:rsidRDefault="007958B1">
            <w:pPr>
              <w:pStyle w:val="TableParagraph"/>
              <w:spacing w:before="9" w:line="240" w:lineRule="exact"/>
              <w:ind w:left="101" w:right="895"/>
              <w:rPr>
                <w:sz w:val="20"/>
              </w:rPr>
            </w:pPr>
            <w:r>
              <w:rPr>
                <w:sz w:val="20"/>
              </w:rPr>
              <w:t>Social Policy and Legislation</w:t>
            </w:r>
          </w:p>
        </w:tc>
        <w:tc>
          <w:tcPr>
            <w:tcW w:w="4834" w:type="dxa"/>
          </w:tcPr>
          <w:p w:rsidR="007958B1" w:rsidRDefault="007958B1">
            <w:pPr>
              <w:pStyle w:val="TableParagraph"/>
              <w:spacing w:before="2" w:line="235" w:lineRule="auto"/>
              <w:ind w:left="101" w:right="536"/>
              <w:rPr>
                <w:sz w:val="20"/>
              </w:rPr>
            </w:pPr>
            <w:r>
              <w:rPr>
                <w:sz w:val="20"/>
              </w:rPr>
              <w:t xml:space="preserve">An examination of current social welfare </w:t>
            </w:r>
            <w:r>
              <w:rPr>
                <w:position w:val="1"/>
                <w:sz w:val="20"/>
              </w:rPr>
              <w:t xml:space="preserve">issues and theories and the </w:t>
            </w:r>
            <w:r>
              <w:rPr>
                <w:sz w:val="20"/>
              </w:rPr>
              <w:t xml:space="preserve">significance to the social, economic and </w:t>
            </w:r>
            <w:r>
              <w:rPr>
                <w:position w:val="1"/>
                <w:sz w:val="20"/>
              </w:rPr>
              <w:t xml:space="preserve">political </w:t>
            </w:r>
            <w:r>
              <w:rPr>
                <w:sz w:val="20"/>
              </w:rPr>
              <w:t>factors, which influence policymaking and implementation.</w:t>
            </w:r>
          </w:p>
        </w:tc>
      </w:tr>
      <w:tr w:rsidR="007958B1">
        <w:trPr>
          <w:trHeight w:hRule="exact" w:val="2342"/>
        </w:trPr>
        <w:tc>
          <w:tcPr>
            <w:tcW w:w="2092" w:type="dxa"/>
          </w:tcPr>
          <w:p w:rsidR="007958B1" w:rsidRDefault="007958B1">
            <w:pPr>
              <w:pStyle w:val="TableParagraph"/>
              <w:ind w:left="101"/>
              <w:rPr>
                <w:sz w:val="20"/>
              </w:rPr>
            </w:pPr>
            <w:r>
              <w:rPr>
                <w:sz w:val="20"/>
              </w:rPr>
              <w:t>SOCW 3410</w:t>
            </w:r>
          </w:p>
        </w:tc>
        <w:tc>
          <w:tcPr>
            <w:tcW w:w="2705" w:type="dxa"/>
          </w:tcPr>
          <w:p w:rsidR="007958B1" w:rsidRDefault="007958B1">
            <w:pPr>
              <w:pStyle w:val="TableParagraph"/>
              <w:spacing w:before="9" w:line="240" w:lineRule="exact"/>
              <w:ind w:left="101" w:right="400"/>
              <w:rPr>
                <w:sz w:val="20"/>
              </w:rPr>
            </w:pPr>
            <w:r>
              <w:rPr>
                <w:sz w:val="20"/>
              </w:rPr>
              <w:t>Social Work Research Practicum</w:t>
            </w:r>
          </w:p>
        </w:tc>
        <w:tc>
          <w:tcPr>
            <w:tcW w:w="4834" w:type="dxa"/>
          </w:tcPr>
          <w:p w:rsidR="007958B1" w:rsidRDefault="007958B1">
            <w:pPr>
              <w:pStyle w:val="TableParagraph"/>
              <w:ind w:left="101" w:right="124"/>
              <w:rPr>
                <w:sz w:val="20"/>
              </w:rPr>
            </w:pPr>
            <w:r>
              <w:rPr>
                <w:sz w:val="20"/>
              </w:rPr>
              <w:t>This course is the first of a two-part research practicum series. Social Work Research Practicum I is designed to offer the beginning social worker a view of research as it informs practice. During this semester students will also be engaged hands-on in the research process through development of a research proposal and completion of an IRB human subjects training and protocol application.</w:t>
            </w:r>
          </w:p>
        </w:tc>
      </w:tr>
      <w:tr w:rsidR="007958B1">
        <w:trPr>
          <w:trHeight w:hRule="exact" w:val="2594"/>
        </w:trPr>
        <w:tc>
          <w:tcPr>
            <w:tcW w:w="2092" w:type="dxa"/>
          </w:tcPr>
          <w:p w:rsidR="007958B1" w:rsidRDefault="007958B1">
            <w:pPr>
              <w:pStyle w:val="TableParagraph"/>
              <w:ind w:left="101"/>
              <w:rPr>
                <w:sz w:val="20"/>
              </w:rPr>
            </w:pPr>
            <w:r>
              <w:rPr>
                <w:sz w:val="20"/>
              </w:rPr>
              <w:t>SOCW 3420</w:t>
            </w:r>
          </w:p>
        </w:tc>
        <w:tc>
          <w:tcPr>
            <w:tcW w:w="2705" w:type="dxa"/>
          </w:tcPr>
          <w:p w:rsidR="007958B1" w:rsidRDefault="007958B1">
            <w:pPr>
              <w:pStyle w:val="TableParagraph"/>
              <w:ind w:left="101" w:right="400"/>
              <w:rPr>
                <w:sz w:val="20"/>
              </w:rPr>
            </w:pPr>
            <w:r>
              <w:rPr>
                <w:sz w:val="20"/>
              </w:rPr>
              <w:t>Social Work Research Practicum II</w:t>
            </w:r>
          </w:p>
        </w:tc>
        <w:tc>
          <w:tcPr>
            <w:tcW w:w="4834" w:type="dxa"/>
          </w:tcPr>
          <w:p w:rsidR="007958B1" w:rsidRDefault="007958B1">
            <w:pPr>
              <w:pStyle w:val="TableParagraph"/>
              <w:ind w:left="101" w:right="283"/>
              <w:rPr>
                <w:sz w:val="20"/>
              </w:rPr>
            </w:pPr>
            <w:r>
              <w:rPr>
                <w:sz w:val="20"/>
              </w:rPr>
              <w:t>This course is the second of a two-part research practicum series. Social Work Research Practicum II introduces students to the basics in statistical applications in undertaking research in social work discipline, while providing an overview of foundations on statistical methods are based. Data will be analyzed relating to the research proposal developed in SOCW 3410 Social Work Research Practicum I.</w:t>
            </w:r>
          </w:p>
        </w:tc>
      </w:tr>
      <w:tr w:rsidR="007958B1">
        <w:trPr>
          <w:trHeight w:hRule="exact" w:val="1631"/>
        </w:trPr>
        <w:tc>
          <w:tcPr>
            <w:tcW w:w="2092" w:type="dxa"/>
          </w:tcPr>
          <w:p w:rsidR="007958B1" w:rsidRDefault="007958B1">
            <w:pPr>
              <w:pStyle w:val="TableParagraph"/>
              <w:ind w:left="101"/>
              <w:rPr>
                <w:sz w:val="20"/>
              </w:rPr>
            </w:pPr>
            <w:r>
              <w:rPr>
                <w:sz w:val="20"/>
              </w:rPr>
              <w:t>SOCW 4110</w:t>
            </w:r>
          </w:p>
        </w:tc>
        <w:tc>
          <w:tcPr>
            <w:tcW w:w="2705" w:type="dxa"/>
          </w:tcPr>
          <w:p w:rsidR="007958B1" w:rsidRDefault="007958B1">
            <w:pPr>
              <w:pStyle w:val="TableParagraph"/>
              <w:ind w:left="102"/>
              <w:rPr>
                <w:sz w:val="20"/>
              </w:rPr>
            </w:pPr>
            <w:r>
              <w:rPr>
                <w:sz w:val="20"/>
              </w:rPr>
              <w:t>Social Work Practice II</w:t>
            </w:r>
          </w:p>
        </w:tc>
        <w:tc>
          <w:tcPr>
            <w:tcW w:w="4834" w:type="dxa"/>
          </w:tcPr>
          <w:p w:rsidR="007958B1" w:rsidRDefault="007958B1">
            <w:pPr>
              <w:pStyle w:val="TableParagraph"/>
              <w:ind w:left="101" w:right="279"/>
              <w:rPr>
                <w:sz w:val="20"/>
              </w:rPr>
            </w:pPr>
            <w:r>
              <w:rPr>
                <w:sz w:val="20"/>
              </w:rPr>
              <w:t>Provides advanced theory and practice skill development as a generalist social worker with organizations and communities (mezzo and macro client systems). Emphasis is on a strengths and empowerment perspective focused on social and economic</w:t>
            </w:r>
            <w:r w:rsidR="00A34495">
              <w:rPr>
                <w:sz w:val="20"/>
              </w:rPr>
              <w:t xml:space="preserve"> </w:t>
            </w:r>
            <w:r>
              <w:rPr>
                <w:sz w:val="20"/>
              </w:rPr>
              <w:t>justice.</w:t>
            </w:r>
          </w:p>
        </w:tc>
      </w:tr>
      <w:tr w:rsidR="007958B1">
        <w:trPr>
          <w:trHeight w:hRule="exact" w:val="1847"/>
        </w:trPr>
        <w:tc>
          <w:tcPr>
            <w:tcW w:w="2092" w:type="dxa"/>
          </w:tcPr>
          <w:p w:rsidR="007958B1" w:rsidRDefault="007958B1">
            <w:pPr>
              <w:pStyle w:val="TableParagraph"/>
              <w:ind w:left="101"/>
              <w:rPr>
                <w:sz w:val="20"/>
              </w:rPr>
            </w:pPr>
            <w:r>
              <w:rPr>
                <w:sz w:val="20"/>
              </w:rPr>
              <w:t>SOCW 4130</w:t>
            </w:r>
          </w:p>
        </w:tc>
        <w:tc>
          <w:tcPr>
            <w:tcW w:w="2705" w:type="dxa"/>
          </w:tcPr>
          <w:p w:rsidR="007958B1" w:rsidRDefault="007958B1">
            <w:pPr>
              <w:pStyle w:val="TableParagraph"/>
              <w:ind w:left="101"/>
              <w:rPr>
                <w:sz w:val="20"/>
              </w:rPr>
            </w:pPr>
            <w:r>
              <w:rPr>
                <w:sz w:val="20"/>
              </w:rPr>
              <w:t>Social Work Practice III</w:t>
            </w:r>
          </w:p>
        </w:tc>
        <w:tc>
          <w:tcPr>
            <w:tcW w:w="4834" w:type="dxa"/>
          </w:tcPr>
          <w:p w:rsidR="007958B1" w:rsidRDefault="007958B1">
            <w:pPr>
              <w:pStyle w:val="TableParagraph"/>
              <w:ind w:left="102" w:right="750"/>
              <w:rPr>
                <w:sz w:val="20"/>
              </w:rPr>
            </w:pPr>
            <w:r>
              <w:rPr>
                <w:sz w:val="20"/>
              </w:rPr>
              <w:t>Provides advanced theory and practice skill development as a generalist social worker with individuals, families and treatment groups (micro client systems). Emphasis is on a strengths and empowerment perspective focused on social and economic justice.</w:t>
            </w:r>
          </w:p>
        </w:tc>
      </w:tr>
      <w:tr w:rsidR="007958B1">
        <w:trPr>
          <w:trHeight w:hRule="exact" w:val="632"/>
        </w:trPr>
        <w:tc>
          <w:tcPr>
            <w:tcW w:w="2092" w:type="dxa"/>
          </w:tcPr>
          <w:p w:rsidR="007958B1" w:rsidRDefault="007958B1">
            <w:pPr>
              <w:pStyle w:val="TableParagraph"/>
              <w:ind w:left="101"/>
              <w:rPr>
                <w:sz w:val="20"/>
              </w:rPr>
            </w:pPr>
            <w:r>
              <w:rPr>
                <w:sz w:val="20"/>
              </w:rPr>
              <w:t>SOCW 4200</w:t>
            </w:r>
          </w:p>
        </w:tc>
        <w:tc>
          <w:tcPr>
            <w:tcW w:w="2705" w:type="dxa"/>
          </w:tcPr>
          <w:p w:rsidR="007958B1" w:rsidRDefault="007958B1">
            <w:pPr>
              <w:pStyle w:val="TableParagraph"/>
              <w:ind w:left="103"/>
              <w:rPr>
                <w:sz w:val="20"/>
              </w:rPr>
            </w:pPr>
            <w:r>
              <w:rPr>
                <w:sz w:val="20"/>
              </w:rPr>
              <w:t>Field Laboratory II</w:t>
            </w:r>
          </w:p>
        </w:tc>
        <w:tc>
          <w:tcPr>
            <w:tcW w:w="4834" w:type="dxa"/>
          </w:tcPr>
          <w:p w:rsidR="007958B1" w:rsidRDefault="007958B1">
            <w:pPr>
              <w:pStyle w:val="TableParagraph"/>
              <w:ind w:left="102" w:right="1220" w:firstLine="3"/>
              <w:rPr>
                <w:sz w:val="20"/>
              </w:rPr>
            </w:pPr>
            <w:r>
              <w:rPr>
                <w:sz w:val="20"/>
              </w:rPr>
              <w:t>Integration of field experience and proactive principles.</w:t>
            </w:r>
          </w:p>
        </w:tc>
      </w:tr>
      <w:tr w:rsidR="007958B1">
        <w:trPr>
          <w:trHeight w:hRule="exact" w:val="632"/>
        </w:trPr>
        <w:tc>
          <w:tcPr>
            <w:tcW w:w="2092" w:type="dxa"/>
          </w:tcPr>
          <w:p w:rsidR="007958B1" w:rsidRDefault="007958B1">
            <w:pPr>
              <w:pStyle w:val="TableParagraph"/>
              <w:ind w:left="101"/>
              <w:rPr>
                <w:sz w:val="20"/>
              </w:rPr>
            </w:pPr>
            <w:r>
              <w:rPr>
                <w:sz w:val="20"/>
              </w:rPr>
              <w:t>SOCW 4210</w:t>
            </w:r>
          </w:p>
        </w:tc>
        <w:tc>
          <w:tcPr>
            <w:tcW w:w="2705" w:type="dxa"/>
          </w:tcPr>
          <w:p w:rsidR="007958B1" w:rsidRDefault="007958B1">
            <w:pPr>
              <w:pStyle w:val="TableParagraph"/>
              <w:ind w:left="103"/>
              <w:rPr>
                <w:sz w:val="20"/>
              </w:rPr>
            </w:pPr>
            <w:r>
              <w:rPr>
                <w:sz w:val="20"/>
              </w:rPr>
              <w:t>Field Laboratory III</w:t>
            </w:r>
          </w:p>
        </w:tc>
        <w:tc>
          <w:tcPr>
            <w:tcW w:w="4834" w:type="dxa"/>
          </w:tcPr>
          <w:p w:rsidR="007958B1" w:rsidRDefault="007958B1">
            <w:pPr>
              <w:pStyle w:val="TableParagraph"/>
              <w:ind w:left="102" w:right="1220" w:firstLine="3"/>
              <w:rPr>
                <w:sz w:val="20"/>
              </w:rPr>
            </w:pPr>
            <w:r>
              <w:rPr>
                <w:sz w:val="20"/>
              </w:rPr>
              <w:t>Integration of field experience and proactive principles.</w:t>
            </w:r>
          </w:p>
        </w:tc>
      </w:tr>
    </w:tbl>
    <w:p w:rsidR="007958B1" w:rsidRDefault="007958B1" w:rsidP="007958B1">
      <w:pPr>
        <w:rPr>
          <w:sz w:val="20"/>
        </w:rPr>
        <w:sectPr w:rsidR="007958B1">
          <w:footerReference w:type="default" r:id="rId35"/>
          <w:pgSz w:w="12240" w:h="15840"/>
          <w:pgMar w:top="1340" w:right="1000" w:bottom="760" w:left="1380" w:header="0" w:footer="572"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2"/>
        <w:gridCol w:w="2705"/>
        <w:gridCol w:w="4834"/>
      </w:tblGrid>
      <w:tr w:rsidR="007958B1">
        <w:trPr>
          <w:trHeight w:hRule="exact" w:val="2261"/>
        </w:trPr>
        <w:tc>
          <w:tcPr>
            <w:tcW w:w="2092" w:type="dxa"/>
          </w:tcPr>
          <w:p w:rsidR="007958B1" w:rsidRDefault="007958B1">
            <w:pPr>
              <w:pStyle w:val="TableParagraph"/>
              <w:ind w:left="101"/>
              <w:rPr>
                <w:sz w:val="20"/>
              </w:rPr>
            </w:pPr>
            <w:r>
              <w:rPr>
                <w:sz w:val="20"/>
              </w:rPr>
              <w:lastRenderedPageBreak/>
              <w:t>SOCW 4220</w:t>
            </w:r>
          </w:p>
        </w:tc>
        <w:tc>
          <w:tcPr>
            <w:tcW w:w="2705" w:type="dxa"/>
          </w:tcPr>
          <w:p w:rsidR="007958B1" w:rsidRDefault="007958B1">
            <w:pPr>
              <w:pStyle w:val="TableParagraph"/>
              <w:ind w:left="101" w:right="850"/>
              <w:rPr>
                <w:sz w:val="20"/>
              </w:rPr>
            </w:pPr>
            <w:r>
              <w:rPr>
                <w:sz w:val="20"/>
              </w:rPr>
              <w:t>Social Work Field Experience II</w:t>
            </w:r>
          </w:p>
        </w:tc>
        <w:tc>
          <w:tcPr>
            <w:tcW w:w="4834" w:type="dxa"/>
          </w:tcPr>
          <w:p w:rsidR="007958B1" w:rsidRDefault="007958B1" w:rsidP="002229ED">
            <w:pPr>
              <w:pStyle w:val="TableParagraph"/>
              <w:ind w:left="101"/>
              <w:rPr>
                <w:sz w:val="20"/>
              </w:rPr>
            </w:pPr>
            <w:r>
              <w:rPr>
                <w:sz w:val="20"/>
              </w:rPr>
              <w:t xml:space="preserve">A professional </w:t>
            </w:r>
            <w:r w:rsidR="000663FF">
              <w:rPr>
                <w:sz w:val="20"/>
              </w:rPr>
              <w:t>224-</w:t>
            </w:r>
            <w:r w:rsidR="002229ED">
              <w:rPr>
                <w:sz w:val="20"/>
              </w:rPr>
              <w:t xml:space="preserve">hour internship </w:t>
            </w:r>
            <w:r>
              <w:rPr>
                <w:sz w:val="20"/>
              </w:rPr>
              <w:t>experience in generalist social wo</w:t>
            </w:r>
            <w:r w:rsidR="002229ED">
              <w:rPr>
                <w:sz w:val="20"/>
              </w:rPr>
              <w:t xml:space="preserve">rk practice with an integration </w:t>
            </w:r>
            <w:r>
              <w:rPr>
                <w:sz w:val="20"/>
              </w:rPr>
              <w:t>of classroom learning with practice in a social agency. Must be taken in successive semesters during a single academic year.</w:t>
            </w:r>
          </w:p>
          <w:p w:rsidR="007958B1" w:rsidRDefault="007958B1">
            <w:pPr>
              <w:pStyle w:val="TableParagraph"/>
              <w:ind w:left="101" w:right="204"/>
              <w:rPr>
                <w:sz w:val="20"/>
              </w:rPr>
            </w:pPr>
            <w:r>
              <w:rPr>
                <w:sz w:val="20"/>
              </w:rPr>
              <w:t xml:space="preserve">Application for entry to field placement must be submitted to social work office during </w:t>
            </w:r>
            <w:r>
              <w:rPr>
                <w:position w:val="1"/>
                <w:sz w:val="20"/>
              </w:rPr>
              <w:t xml:space="preserve">spring </w:t>
            </w:r>
            <w:r>
              <w:rPr>
                <w:sz w:val="20"/>
              </w:rPr>
              <w:t>semester prior to fall placement.</w:t>
            </w:r>
          </w:p>
        </w:tc>
      </w:tr>
      <w:tr w:rsidR="007958B1">
        <w:trPr>
          <w:trHeight w:hRule="exact" w:val="2342"/>
        </w:trPr>
        <w:tc>
          <w:tcPr>
            <w:tcW w:w="2092" w:type="dxa"/>
          </w:tcPr>
          <w:p w:rsidR="007958B1" w:rsidRDefault="007958B1">
            <w:pPr>
              <w:pStyle w:val="TableParagraph"/>
              <w:ind w:left="101"/>
              <w:rPr>
                <w:sz w:val="20"/>
              </w:rPr>
            </w:pPr>
            <w:r>
              <w:rPr>
                <w:sz w:val="20"/>
              </w:rPr>
              <w:t>SOCW 4230</w:t>
            </w:r>
          </w:p>
        </w:tc>
        <w:tc>
          <w:tcPr>
            <w:tcW w:w="2705" w:type="dxa"/>
          </w:tcPr>
          <w:p w:rsidR="007958B1" w:rsidRDefault="007958B1">
            <w:pPr>
              <w:pStyle w:val="TableParagraph"/>
              <w:ind w:left="101" w:right="850"/>
              <w:rPr>
                <w:sz w:val="20"/>
              </w:rPr>
            </w:pPr>
            <w:r>
              <w:rPr>
                <w:sz w:val="20"/>
              </w:rPr>
              <w:t>Social Work Field Experience III</w:t>
            </w:r>
          </w:p>
        </w:tc>
        <w:tc>
          <w:tcPr>
            <w:tcW w:w="4834" w:type="dxa"/>
          </w:tcPr>
          <w:p w:rsidR="007958B1" w:rsidRDefault="007958B1">
            <w:pPr>
              <w:pStyle w:val="TableParagraph"/>
              <w:spacing w:before="1" w:line="235" w:lineRule="auto"/>
              <w:ind w:left="101" w:right="22"/>
              <w:rPr>
                <w:sz w:val="20"/>
              </w:rPr>
            </w:pPr>
            <w:r>
              <w:rPr>
                <w:sz w:val="20"/>
              </w:rPr>
              <w:t xml:space="preserve">A professional </w:t>
            </w:r>
            <w:r w:rsidR="000663FF">
              <w:rPr>
                <w:sz w:val="20"/>
              </w:rPr>
              <w:t>224-</w:t>
            </w:r>
            <w:r w:rsidR="002229ED">
              <w:rPr>
                <w:sz w:val="20"/>
              </w:rPr>
              <w:t xml:space="preserve">hour internship </w:t>
            </w:r>
            <w:r>
              <w:rPr>
                <w:sz w:val="20"/>
              </w:rPr>
              <w:t xml:space="preserve">experience in generalist social work practice with an integration of classroom learning with practice in a social agency. Must </w:t>
            </w:r>
            <w:r>
              <w:rPr>
                <w:position w:val="1"/>
                <w:sz w:val="20"/>
              </w:rPr>
              <w:t xml:space="preserve">be taken in </w:t>
            </w:r>
            <w:r>
              <w:rPr>
                <w:sz w:val="20"/>
              </w:rPr>
              <w:t xml:space="preserve">successive semesters during a single </w:t>
            </w:r>
            <w:r>
              <w:rPr>
                <w:position w:val="1"/>
                <w:sz w:val="20"/>
              </w:rPr>
              <w:t xml:space="preserve">academic year. Application for entry to </w:t>
            </w:r>
            <w:r>
              <w:rPr>
                <w:sz w:val="20"/>
              </w:rPr>
              <w:t>field placement must be submitted to social work office during spring semester prior to fall placement.</w:t>
            </w:r>
          </w:p>
        </w:tc>
      </w:tr>
    </w:tbl>
    <w:p w:rsidR="007958B1" w:rsidRDefault="007958B1" w:rsidP="007958B1">
      <w:pPr>
        <w:spacing w:line="235" w:lineRule="auto"/>
        <w:rPr>
          <w:sz w:val="20"/>
        </w:rPr>
        <w:sectPr w:rsidR="007958B1">
          <w:footerReference w:type="default" r:id="rId36"/>
          <w:pgSz w:w="12240" w:h="15840"/>
          <w:pgMar w:top="1340" w:right="1000" w:bottom="760" w:left="1380" w:header="0" w:footer="572" w:gutter="0"/>
          <w:pgNumType w:start="11"/>
          <w:cols w:space="720"/>
        </w:sectPr>
      </w:pPr>
    </w:p>
    <w:p w:rsidR="007958B1" w:rsidRPr="002E4214" w:rsidRDefault="007958B1" w:rsidP="003F3740">
      <w:pPr>
        <w:spacing w:before="82"/>
        <w:ind w:left="2648"/>
        <w:rPr>
          <w:b/>
          <w:sz w:val="24"/>
          <w:szCs w:val="24"/>
        </w:rPr>
      </w:pPr>
      <w:r w:rsidRPr="002E4214">
        <w:rPr>
          <w:b/>
          <w:color w:val="313131"/>
          <w:sz w:val="24"/>
          <w:szCs w:val="24"/>
        </w:rPr>
        <w:lastRenderedPageBreak/>
        <w:t>APPLICATION TO THE BSW PROGRAM</w:t>
      </w:r>
    </w:p>
    <w:p w:rsidR="007958B1" w:rsidRPr="002E4214" w:rsidRDefault="007958B1" w:rsidP="007958B1">
      <w:pPr>
        <w:pStyle w:val="BodyText"/>
        <w:spacing w:before="6"/>
        <w:rPr>
          <w:b/>
        </w:rPr>
      </w:pPr>
    </w:p>
    <w:p w:rsidR="007958B1" w:rsidRPr="002E4214" w:rsidRDefault="007958B1" w:rsidP="007958B1">
      <w:pPr>
        <w:pStyle w:val="BodyText"/>
        <w:ind w:left="841"/>
      </w:pPr>
      <w:r w:rsidRPr="002E4214">
        <w:rPr>
          <w:u w:val="single"/>
        </w:rPr>
        <w:t>Students applying to the BSW Program must have</w:t>
      </w:r>
      <w:r w:rsidRPr="002E4214">
        <w:t>:</w:t>
      </w:r>
    </w:p>
    <w:p w:rsidR="007958B1" w:rsidRPr="002E4214" w:rsidRDefault="007958B1" w:rsidP="007958B1">
      <w:pPr>
        <w:pStyle w:val="ListParagraph"/>
        <w:numPr>
          <w:ilvl w:val="1"/>
          <w:numId w:val="6"/>
        </w:numPr>
        <w:tabs>
          <w:tab w:val="left" w:pos="1201"/>
          <w:tab w:val="left" w:pos="1202"/>
        </w:tabs>
        <w:spacing w:before="240"/>
        <w:rPr>
          <w:sz w:val="24"/>
          <w:szCs w:val="24"/>
        </w:rPr>
      </w:pPr>
      <w:r w:rsidRPr="002E4214">
        <w:rPr>
          <w:sz w:val="24"/>
          <w:szCs w:val="24"/>
        </w:rPr>
        <w:t>Completed 43 credit</w:t>
      </w:r>
      <w:r w:rsidR="002229ED" w:rsidRPr="002E4214">
        <w:rPr>
          <w:sz w:val="24"/>
          <w:szCs w:val="24"/>
        </w:rPr>
        <w:t xml:space="preserve"> </w:t>
      </w:r>
      <w:r w:rsidRPr="002E4214">
        <w:rPr>
          <w:sz w:val="24"/>
          <w:szCs w:val="24"/>
        </w:rPr>
        <w:t>hours</w:t>
      </w:r>
    </w:p>
    <w:p w:rsidR="007958B1" w:rsidRPr="002E4214" w:rsidRDefault="007958B1" w:rsidP="007958B1">
      <w:pPr>
        <w:pStyle w:val="ListParagraph"/>
        <w:numPr>
          <w:ilvl w:val="1"/>
          <w:numId w:val="6"/>
        </w:numPr>
        <w:tabs>
          <w:tab w:val="left" w:pos="1201"/>
          <w:tab w:val="left" w:pos="1202"/>
        </w:tabs>
        <w:spacing w:before="39"/>
        <w:rPr>
          <w:sz w:val="24"/>
          <w:szCs w:val="24"/>
        </w:rPr>
      </w:pPr>
      <w:r w:rsidRPr="002E4214">
        <w:rPr>
          <w:sz w:val="24"/>
          <w:szCs w:val="24"/>
        </w:rPr>
        <w:t>Have an overall minimum UT GPA of 2.25;and</w:t>
      </w:r>
    </w:p>
    <w:p w:rsidR="007958B1" w:rsidRPr="002E4214" w:rsidRDefault="007958B1" w:rsidP="007958B1">
      <w:pPr>
        <w:pStyle w:val="ListParagraph"/>
        <w:numPr>
          <w:ilvl w:val="1"/>
          <w:numId w:val="6"/>
        </w:numPr>
        <w:tabs>
          <w:tab w:val="left" w:pos="1201"/>
          <w:tab w:val="left" w:pos="1202"/>
        </w:tabs>
        <w:spacing w:before="43" w:line="273" w:lineRule="auto"/>
        <w:ind w:right="457"/>
        <w:rPr>
          <w:sz w:val="24"/>
          <w:szCs w:val="24"/>
        </w:rPr>
      </w:pPr>
      <w:r w:rsidRPr="002E4214">
        <w:rPr>
          <w:sz w:val="24"/>
          <w:szCs w:val="24"/>
        </w:rPr>
        <w:t xml:space="preserve">Have completed SOCW 1030 and SOCW 2010 </w:t>
      </w:r>
      <w:r w:rsidRPr="002E4214">
        <w:rPr>
          <w:position w:val="1"/>
          <w:sz w:val="24"/>
          <w:szCs w:val="24"/>
        </w:rPr>
        <w:t>with a minimum major GPA of 2.5 with a grade of no less</w:t>
      </w:r>
      <w:r w:rsidR="000663FF" w:rsidRPr="002E4214">
        <w:rPr>
          <w:position w:val="1"/>
          <w:sz w:val="24"/>
          <w:szCs w:val="24"/>
        </w:rPr>
        <w:t xml:space="preserve"> </w:t>
      </w:r>
      <w:r w:rsidRPr="002E4214">
        <w:rPr>
          <w:sz w:val="24"/>
          <w:szCs w:val="24"/>
        </w:rPr>
        <w:t>than a “C” in</w:t>
      </w:r>
      <w:r w:rsidR="002229ED" w:rsidRPr="002E4214">
        <w:rPr>
          <w:sz w:val="24"/>
          <w:szCs w:val="24"/>
        </w:rPr>
        <w:t xml:space="preserve"> </w:t>
      </w:r>
      <w:r w:rsidRPr="002E4214">
        <w:rPr>
          <w:sz w:val="24"/>
          <w:szCs w:val="24"/>
        </w:rPr>
        <w:t>each.</w:t>
      </w:r>
    </w:p>
    <w:p w:rsidR="007958B1" w:rsidRPr="002E4214" w:rsidRDefault="007958B1" w:rsidP="007958B1">
      <w:pPr>
        <w:pStyle w:val="BodyText"/>
        <w:spacing w:before="197"/>
        <w:ind w:left="160" w:right="267"/>
      </w:pPr>
      <w:r w:rsidRPr="002E4214">
        <w:t>The admission procedures are reviewed with students while they are enrolled in SOCW 2010</w:t>
      </w:r>
      <w:bookmarkStart w:id="0" w:name="_GoBack"/>
      <w:bookmarkEnd w:id="0"/>
      <w:r w:rsidRPr="002E4214">
        <w:t>. During that semester, students meet with the academic advisor, Lori DuBose. Lori reviews their academic record and if the student qualifies, she provides them with the application form. Once admitted, the student’s major will be changed to “Social Work” from “pre-Social Work” and they will be permitted to enroll in 3000-level</w:t>
      </w:r>
      <w:r w:rsidR="00CC404C" w:rsidRPr="002E4214">
        <w:t xml:space="preserve"> </w:t>
      </w:r>
      <w:r w:rsidRPr="002E4214">
        <w:t>classes.</w:t>
      </w:r>
    </w:p>
    <w:p w:rsidR="007958B1" w:rsidRPr="002E4214" w:rsidRDefault="007958B1" w:rsidP="007958B1">
      <w:pPr>
        <w:pStyle w:val="Heading2"/>
        <w:spacing w:before="194"/>
        <w:ind w:left="487" w:right="1133" w:firstLine="554"/>
      </w:pPr>
      <w:r w:rsidRPr="002E4214">
        <w:t>Students not meeting the requirements listed above are encouraged to work with their advisor to develop a</w:t>
      </w:r>
    </w:p>
    <w:p w:rsidR="007958B1" w:rsidRPr="002E4214" w:rsidRDefault="007958B1" w:rsidP="007958B1">
      <w:pPr>
        <w:spacing w:before="1"/>
        <w:ind w:left="1451" w:right="2278"/>
        <w:jc w:val="center"/>
        <w:rPr>
          <w:b/>
          <w:sz w:val="24"/>
          <w:szCs w:val="24"/>
        </w:rPr>
      </w:pPr>
      <w:r w:rsidRPr="002E4214">
        <w:rPr>
          <w:b/>
          <w:sz w:val="24"/>
          <w:szCs w:val="24"/>
        </w:rPr>
        <w:t xml:space="preserve">Remediation </w:t>
      </w:r>
      <w:r w:rsidR="009B5EFA" w:rsidRPr="002E4214">
        <w:rPr>
          <w:b/>
          <w:sz w:val="24"/>
          <w:szCs w:val="24"/>
        </w:rPr>
        <w:t>P</w:t>
      </w:r>
      <w:r w:rsidRPr="002E4214">
        <w:rPr>
          <w:b/>
          <w:sz w:val="24"/>
          <w:szCs w:val="24"/>
        </w:rPr>
        <w:t>lan.</w:t>
      </w:r>
    </w:p>
    <w:p w:rsidR="007958B1" w:rsidRPr="002E4214" w:rsidRDefault="007958B1" w:rsidP="007958B1">
      <w:pPr>
        <w:pStyle w:val="BodyText"/>
        <w:rPr>
          <w:b/>
        </w:rPr>
      </w:pPr>
    </w:p>
    <w:p w:rsidR="007958B1" w:rsidRPr="002E4214" w:rsidRDefault="007958B1" w:rsidP="007958B1">
      <w:pPr>
        <w:spacing w:before="234"/>
        <w:ind w:left="2159" w:right="2278"/>
        <w:jc w:val="center"/>
        <w:rPr>
          <w:b/>
          <w:sz w:val="24"/>
          <w:szCs w:val="24"/>
        </w:rPr>
      </w:pPr>
      <w:r w:rsidRPr="002E4214">
        <w:rPr>
          <w:b/>
          <w:sz w:val="24"/>
          <w:szCs w:val="24"/>
        </w:rPr>
        <w:t>GRADUATING WITH DEPARTMENT HONORS</w:t>
      </w:r>
    </w:p>
    <w:p w:rsidR="007958B1" w:rsidRPr="002E4214" w:rsidRDefault="007958B1" w:rsidP="007958B1">
      <w:pPr>
        <w:pStyle w:val="BodyText"/>
        <w:spacing w:before="194"/>
        <w:ind w:left="101"/>
        <w:jc w:val="both"/>
      </w:pPr>
      <w:r w:rsidRPr="002E4214">
        <w:rPr>
          <w:color w:val="313131"/>
        </w:rPr>
        <w:t xml:space="preserve">Qualified juniors and seniors may </w:t>
      </w:r>
      <w:r w:rsidR="000663FF" w:rsidRPr="002E4214">
        <w:rPr>
          <w:color w:val="313131"/>
        </w:rPr>
        <w:t>apply</w:t>
      </w:r>
      <w:r w:rsidR="000663FF" w:rsidRPr="002E4214">
        <w:rPr>
          <w:color w:val="313131"/>
          <w:u w:color="313131"/>
        </w:rPr>
        <w:t xml:space="preserve"> </w:t>
      </w:r>
      <w:r w:rsidRPr="002E4214">
        <w:rPr>
          <w:color w:val="313131"/>
        </w:rPr>
        <w:t>to work for honors in social work.</w:t>
      </w:r>
    </w:p>
    <w:p w:rsidR="007958B1" w:rsidRPr="002E4214" w:rsidRDefault="007958B1" w:rsidP="007958B1">
      <w:pPr>
        <w:pStyle w:val="BodyText"/>
        <w:spacing w:before="194"/>
        <w:ind w:left="760"/>
      </w:pPr>
      <w:r w:rsidRPr="002E4214">
        <w:rPr>
          <w:color w:val="313131"/>
          <w:u w:val="single" w:color="313131"/>
        </w:rPr>
        <w:t>Students applying for Honors must have</w:t>
      </w:r>
      <w:r w:rsidRPr="002E4214">
        <w:rPr>
          <w:color w:val="313131"/>
        </w:rPr>
        <w:t>:</w:t>
      </w:r>
    </w:p>
    <w:p w:rsidR="007958B1" w:rsidRPr="002E4214" w:rsidRDefault="007958B1" w:rsidP="007958B1">
      <w:pPr>
        <w:pStyle w:val="ListParagraph"/>
        <w:numPr>
          <w:ilvl w:val="0"/>
          <w:numId w:val="5"/>
        </w:numPr>
        <w:tabs>
          <w:tab w:val="left" w:pos="1119"/>
          <w:tab w:val="left" w:pos="1120"/>
        </w:tabs>
        <w:spacing w:line="293" w:lineRule="exact"/>
        <w:rPr>
          <w:sz w:val="24"/>
          <w:szCs w:val="24"/>
        </w:rPr>
      </w:pPr>
      <w:r w:rsidRPr="002E4214">
        <w:rPr>
          <w:color w:val="313131"/>
          <w:sz w:val="24"/>
          <w:szCs w:val="24"/>
        </w:rPr>
        <w:t xml:space="preserve">Minimum GPA of </w:t>
      </w:r>
      <w:r w:rsidR="000663FF" w:rsidRPr="002E4214">
        <w:rPr>
          <w:color w:val="313131"/>
          <w:sz w:val="24"/>
          <w:szCs w:val="24"/>
          <w:u w:color="313131"/>
        </w:rPr>
        <w:t xml:space="preserve">3.3 </w:t>
      </w:r>
      <w:r w:rsidRPr="002E4214">
        <w:rPr>
          <w:color w:val="313131"/>
          <w:sz w:val="24"/>
          <w:szCs w:val="24"/>
        </w:rPr>
        <w:t>in social work</w:t>
      </w:r>
      <w:r w:rsidR="002229ED" w:rsidRPr="002E4214">
        <w:rPr>
          <w:color w:val="313131"/>
          <w:sz w:val="24"/>
          <w:szCs w:val="24"/>
        </w:rPr>
        <w:t xml:space="preserve"> </w:t>
      </w:r>
      <w:r w:rsidRPr="002E4214">
        <w:rPr>
          <w:color w:val="313131"/>
          <w:sz w:val="24"/>
          <w:szCs w:val="24"/>
        </w:rPr>
        <w:t>courses;</w:t>
      </w:r>
    </w:p>
    <w:p w:rsidR="007958B1" w:rsidRPr="002E4214" w:rsidRDefault="007958B1" w:rsidP="007958B1">
      <w:pPr>
        <w:pStyle w:val="ListParagraph"/>
        <w:numPr>
          <w:ilvl w:val="0"/>
          <w:numId w:val="5"/>
        </w:numPr>
        <w:tabs>
          <w:tab w:val="left" w:pos="1119"/>
          <w:tab w:val="left" w:pos="1120"/>
        </w:tabs>
        <w:spacing w:line="300" w:lineRule="exact"/>
        <w:rPr>
          <w:sz w:val="24"/>
          <w:szCs w:val="24"/>
        </w:rPr>
      </w:pPr>
      <w:r w:rsidRPr="002E4214">
        <w:rPr>
          <w:color w:val="313131"/>
          <w:sz w:val="24"/>
          <w:szCs w:val="24"/>
        </w:rPr>
        <w:t>Minimum cumulative GPA of</w:t>
      </w:r>
      <w:r w:rsidR="000663FF" w:rsidRPr="002E4214">
        <w:rPr>
          <w:color w:val="313131"/>
          <w:sz w:val="24"/>
          <w:szCs w:val="24"/>
        </w:rPr>
        <w:t xml:space="preserve"> </w:t>
      </w:r>
      <w:r w:rsidRPr="002E4214">
        <w:rPr>
          <w:color w:val="313131"/>
          <w:sz w:val="24"/>
          <w:szCs w:val="24"/>
        </w:rPr>
        <w:t>3.0</w:t>
      </w:r>
    </w:p>
    <w:p w:rsidR="007958B1" w:rsidRPr="002E4214" w:rsidRDefault="007958B1" w:rsidP="007958B1">
      <w:pPr>
        <w:pStyle w:val="ListParagraph"/>
        <w:numPr>
          <w:ilvl w:val="0"/>
          <w:numId w:val="5"/>
        </w:numPr>
        <w:tabs>
          <w:tab w:val="left" w:pos="1119"/>
          <w:tab w:val="left" w:pos="1120"/>
        </w:tabs>
        <w:spacing w:line="301" w:lineRule="exact"/>
        <w:rPr>
          <w:sz w:val="24"/>
          <w:szCs w:val="24"/>
        </w:rPr>
      </w:pPr>
      <w:r w:rsidRPr="002E4214">
        <w:rPr>
          <w:color w:val="313131"/>
          <w:sz w:val="24"/>
          <w:szCs w:val="24"/>
        </w:rPr>
        <w:t>12 hours completed work in social work;</w:t>
      </w:r>
      <w:r w:rsidR="002229ED" w:rsidRPr="002E4214">
        <w:rPr>
          <w:color w:val="313131"/>
          <w:sz w:val="24"/>
          <w:szCs w:val="24"/>
        </w:rPr>
        <w:t xml:space="preserve"> </w:t>
      </w:r>
      <w:r w:rsidRPr="002E4214">
        <w:rPr>
          <w:color w:val="313131"/>
          <w:sz w:val="24"/>
          <w:szCs w:val="24"/>
        </w:rPr>
        <w:t>and</w:t>
      </w:r>
    </w:p>
    <w:p w:rsidR="007958B1" w:rsidRPr="002E4214" w:rsidRDefault="007958B1" w:rsidP="007958B1">
      <w:pPr>
        <w:pStyle w:val="ListParagraph"/>
        <w:numPr>
          <w:ilvl w:val="0"/>
          <w:numId w:val="5"/>
        </w:numPr>
        <w:tabs>
          <w:tab w:val="left" w:pos="1119"/>
          <w:tab w:val="left" w:pos="1120"/>
        </w:tabs>
        <w:spacing w:line="301" w:lineRule="exact"/>
        <w:rPr>
          <w:sz w:val="24"/>
          <w:szCs w:val="24"/>
        </w:rPr>
      </w:pPr>
      <w:r w:rsidRPr="002E4214">
        <w:rPr>
          <w:color w:val="313131"/>
          <w:sz w:val="24"/>
          <w:szCs w:val="24"/>
        </w:rPr>
        <w:t>Qualification as a social work</w:t>
      </w:r>
      <w:r w:rsidR="002229ED" w:rsidRPr="002E4214">
        <w:rPr>
          <w:color w:val="313131"/>
          <w:sz w:val="24"/>
          <w:szCs w:val="24"/>
        </w:rPr>
        <w:t xml:space="preserve"> </w:t>
      </w:r>
      <w:r w:rsidRPr="002E4214">
        <w:rPr>
          <w:color w:val="313131"/>
          <w:sz w:val="24"/>
          <w:szCs w:val="24"/>
        </w:rPr>
        <w:t>major</w:t>
      </w:r>
    </w:p>
    <w:p w:rsidR="007958B1" w:rsidRPr="002E4214" w:rsidRDefault="007958B1" w:rsidP="007958B1">
      <w:pPr>
        <w:pStyle w:val="BodyText"/>
        <w:spacing w:before="2"/>
      </w:pPr>
    </w:p>
    <w:p w:rsidR="007958B1" w:rsidRPr="002E4214" w:rsidRDefault="007958B1" w:rsidP="007958B1">
      <w:pPr>
        <w:pStyle w:val="BodyText"/>
        <w:ind w:left="160" w:right="155"/>
      </w:pPr>
      <w:r w:rsidRPr="002E4214">
        <w:rPr>
          <w:color w:val="313131"/>
          <w:u w:val="single" w:color="313131"/>
        </w:rPr>
        <w:t xml:space="preserve">The student must complete </w:t>
      </w:r>
      <w:r w:rsidRPr="002E4214">
        <w:rPr>
          <w:u w:val="single" w:color="313131"/>
        </w:rPr>
        <w:t xml:space="preserve">9 hours of independent work </w:t>
      </w:r>
      <w:r w:rsidRPr="002E4214">
        <w:rPr>
          <w:color w:val="313131"/>
          <w:u w:val="single" w:color="313131"/>
        </w:rPr>
        <w:t xml:space="preserve">in social work. </w:t>
      </w:r>
      <w:r w:rsidRPr="002E4214">
        <w:rPr>
          <w:color w:val="313131"/>
        </w:rPr>
        <w:t>During the final semester before graduation, the student must complete a research project. The honors topic and research project should be completed in close conjunction with a faculty advisor. Students should discuss their special interests with faculty members or with the honors advisor who will help identify an appropriate faculty member to guide the honors</w:t>
      </w:r>
      <w:r w:rsidR="002229ED" w:rsidRPr="002E4214">
        <w:rPr>
          <w:color w:val="313131"/>
        </w:rPr>
        <w:t xml:space="preserve"> </w:t>
      </w:r>
      <w:r w:rsidRPr="002E4214">
        <w:rPr>
          <w:color w:val="313131"/>
        </w:rPr>
        <w:t>work.</w:t>
      </w:r>
    </w:p>
    <w:p w:rsidR="007958B1" w:rsidRPr="002E4214" w:rsidRDefault="007958B1" w:rsidP="007958B1">
      <w:pPr>
        <w:jc w:val="both"/>
        <w:rPr>
          <w:sz w:val="24"/>
          <w:szCs w:val="24"/>
        </w:rPr>
        <w:sectPr w:rsidR="007958B1" w:rsidRPr="002E4214">
          <w:pgSz w:w="12240" w:h="15840"/>
          <w:pgMar w:top="1320" w:right="1360" w:bottom="760" w:left="1640" w:header="0" w:footer="572" w:gutter="0"/>
          <w:cols w:space="720"/>
        </w:sectPr>
      </w:pPr>
    </w:p>
    <w:p w:rsidR="007958B1" w:rsidRPr="002E4214" w:rsidRDefault="007958B1" w:rsidP="007958B1">
      <w:pPr>
        <w:spacing w:before="81"/>
        <w:ind w:left="100"/>
        <w:jc w:val="both"/>
        <w:rPr>
          <w:b/>
          <w:sz w:val="24"/>
          <w:szCs w:val="24"/>
        </w:rPr>
      </w:pPr>
      <w:r w:rsidRPr="002E4214">
        <w:rPr>
          <w:b/>
          <w:sz w:val="24"/>
          <w:szCs w:val="24"/>
        </w:rPr>
        <w:lastRenderedPageBreak/>
        <w:t>PREPARING FOR SENIOR FIELD</w:t>
      </w:r>
    </w:p>
    <w:p w:rsidR="007958B1" w:rsidRPr="002E4214" w:rsidRDefault="007958B1" w:rsidP="007958B1">
      <w:pPr>
        <w:pStyle w:val="BodyText"/>
        <w:spacing w:before="195"/>
        <w:ind w:left="100" w:right="178"/>
        <w:jc w:val="both"/>
      </w:pPr>
      <w:r w:rsidRPr="002E4214">
        <w:t>During the senior year, students enroll in three social work classes each semester.  These three classes must be taken together.</w:t>
      </w:r>
    </w:p>
    <w:p w:rsidR="007958B1" w:rsidRPr="002E4214" w:rsidRDefault="007958B1" w:rsidP="007958B1">
      <w:pPr>
        <w:pStyle w:val="BodyText"/>
        <w:spacing w:before="11"/>
      </w:pPr>
    </w:p>
    <w:p w:rsidR="007958B1" w:rsidRPr="002E4214" w:rsidRDefault="007958B1" w:rsidP="007958B1">
      <w:pPr>
        <w:pStyle w:val="BodyText"/>
        <w:ind w:left="100"/>
        <w:jc w:val="both"/>
      </w:pPr>
      <w:r w:rsidRPr="002E4214">
        <w:rPr>
          <w:u w:val="single"/>
        </w:rPr>
        <w:t>In the fall students enroll in</w:t>
      </w:r>
      <w:r w:rsidRPr="002E4214">
        <w:t>:</w:t>
      </w:r>
    </w:p>
    <w:p w:rsidR="007958B1" w:rsidRPr="002E4214" w:rsidRDefault="007958B1" w:rsidP="007958B1">
      <w:pPr>
        <w:pStyle w:val="BodyText"/>
        <w:tabs>
          <w:tab w:val="left" w:pos="2260"/>
        </w:tabs>
        <w:spacing w:before="223"/>
        <w:ind w:left="100" w:right="4320"/>
      </w:pPr>
      <w:r w:rsidRPr="002E4214">
        <w:t>SOCW</w:t>
      </w:r>
      <w:r w:rsidR="002229ED" w:rsidRPr="002E4214">
        <w:t xml:space="preserve"> </w:t>
      </w:r>
      <w:r w:rsidRPr="002E4214">
        <w:t>4120</w:t>
      </w:r>
      <w:r w:rsidRPr="002E4214">
        <w:tab/>
        <w:t>Social</w:t>
      </w:r>
      <w:r w:rsidR="000217E3" w:rsidRPr="002E4214">
        <w:t xml:space="preserve"> </w:t>
      </w:r>
      <w:r w:rsidRPr="002E4214">
        <w:t>Work</w:t>
      </w:r>
      <w:r w:rsidR="006336B6" w:rsidRPr="002E4214">
        <w:t xml:space="preserve"> </w:t>
      </w:r>
      <w:r w:rsidRPr="002E4214">
        <w:t>Practice</w:t>
      </w:r>
      <w:r w:rsidR="006336B6" w:rsidRPr="002E4214">
        <w:t xml:space="preserve"> </w:t>
      </w:r>
      <w:r w:rsidRPr="002E4214">
        <w:t>II</w:t>
      </w:r>
      <w:r w:rsidR="006336B6" w:rsidRPr="002E4214">
        <w:t xml:space="preserve"> </w:t>
      </w:r>
      <w:r w:rsidRPr="002E4214">
        <w:t>SOCW4200</w:t>
      </w:r>
      <w:r w:rsidRPr="002E4214">
        <w:tab/>
        <w:t>Field Lab</w:t>
      </w:r>
      <w:r w:rsidR="002229ED" w:rsidRPr="002E4214">
        <w:t xml:space="preserve"> </w:t>
      </w:r>
      <w:r w:rsidRPr="002E4214">
        <w:t>II</w:t>
      </w:r>
    </w:p>
    <w:p w:rsidR="007958B1" w:rsidRPr="002E4214" w:rsidRDefault="007958B1" w:rsidP="007958B1">
      <w:pPr>
        <w:pStyle w:val="BodyText"/>
        <w:ind w:left="100"/>
        <w:jc w:val="both"/>
      </w:pPr>
      <w:r w:rsidRPr="002E4214">
        <w:t>SOCW 4220        Field Experience II</w:t>
      </w:r>
    </w:p>
    <w:p w:rsidR="007958B1" w:rsidRPr="002E4214" w:rsidRDefault="007958B1" w:rsidP="007958B1">
      <w:pPr>
        <w:pStyle w:val="BodyText"/>
        <w:spacing w:before="1"/>
      </w:pPr>
    </w:p>
    <w:p w:rsidR="007958B1" w:rsidRPr="002E4214" w:rsidRDefault="007958B1" w:rsidP="007958B1">
      <w:pPr>
        <w:pStyle w:val="BodyText"/>
        <w:spacing w:before="1"/>
        <w:ind w:left="100"/>
        <w:jc w:val="both"/>
      </w:pPr>
      <w:r w:rsidRPr="002E4214">
        <w:rPr>
          <w:u w:val="single"/>
        </w:rPr>
        <w:t>In the spring, students enroll in</w:t>
      </w:r>
      <w:r w:rsidRPr="002E4214">
        <w:t>:</w:t>
      </w:r>
    </w:p>
    <w:p w:rsidR="007958B1" w:rsidRPr="002E4214" w:rsidRDefault="007958B1" w:rsidP="007958B1">
      <w:pPr>
        <w:pStyle w:val="BodyText"/>
        <w:tabs>
          <w:tab w:val="left" w:pos="2260"/>
        </w:tabs>
        <w:spacing w:before="194"/>
        <w:ind w:left="100" w:right="4220"/>
      </w:pPr>
      <w:r w:rsidRPr="002E4214">
        <w:t>SOCW</w:t>
      </w:r>
      <w:r w:rsidR="002229ED" w:rsidRPr="002E4214">
        <w:t xml:space="preserve"> </w:t>
      </w:r>
      <w:r w:rsidRPr="002E4214">
        <w:t>4130</w:t>
      </w:r>
      <w:r w:rsidRPr="002E4214">
        <w:tab/>
        <w:t>Social Work</w:t>
      </w:r>
      <w:r w:rsidR="006336B6" w:rsidRPr="002E4214">
        <w:t xml:space="preserve"> </w:t>
      </w:r>
      <w:r w:rsidRPr="002E4214">
        <w:t>Practice</w:t>
      </w:r>
      <w:r w:rsidR="006336B6" w:rsidRPr="002E4214">
        <w:t xml:space="preserve"> </w:t>
      </w:r>
      <w:r w:rsidRPr="002E4214">
        <w:t>III</w:t>
      </w:r>
      <w:r w:rsidR="006336B6" w:rsidRPr="002E4214">
        <w:t xml:space="preserve"> </w:t>
      </w:r>
      <w:r w:rsidRPr="002E4214">
        <w:t>SOCW4210</w:t>
      </w:r>
      <w:r w:rsidRPr="002E4214">
        <w:tab/>
        <w:t>Field Lab</w:t>
      </w:r>
      <w:r w:rsidR="002229ED" w:rsidRPr="002E4214">
        <w:t xml:space="preserve"> </w:t>
      </w:r>
      <w:r w:rsidRPr="002E4214">
        <w:t>III</w:t>
      </w:r>
    </w:p>
    <w:p w:rsidR="007958B1" w:rsidRPr="002E4214" w:rsidRDefault="007958B1" w:rsidP="007958B1">
      <w:pPr>
        <w:pStyle w:val="BodyText"/>
        <w:ind w:left="100"/>
        <w:jc w:val="both"/>
      </w:pPr>
      <w:r w:rsidRPr="002E4214">
        <w:t>SOCW 4230        Field Experience III</w:t>
      </w:r>
    </w:p>
    <w:p w:rsidR="007958B1" w:rsidRPr="002E4214" w:rsidRDefault="007958B1" w:rsidP="007958B1">
      <w:pPr>
        <w:pStyle w:val="BodyText"/>
        <w:spacing w:before="1"/>
      </w:pPr>
    </w:p>
    <w:p w:rsidR="007958B1" w:rsidRPr="002E4214" w:rsidRDefault="007958B1" w:rsidP="007958B1">
      <w:pPr>
        <w:pStyle w:val="BodyText"/>
        <w:ind w:left="100" w:right="116"/>
      </w:pPr>
      <w:r w:rsidRPr="002E4214">
        <w:t>The Field Experience classes are the actual field placement classes. Students spend 16 hours per week in a field agency. These are primarily daytime hours, when most social work agencies are open. Please plan your schedule accordingly. We cannot guarantee an evening or weekend placement!</w:t>
      </w:r>
    </w:p>
    <w:p w:rsidR="007958B1" w:rsidRPr="002E4214" w:rsidRDefault="007958B1" w:rsidP="007958B1">
      <w:pPr>
        <w:pStyle w:val="BodyText"/>
        <w:spacing w:before="11"/>
      </w:pPr>
    </w:p>
    <w:p w:rsidR="007958B1" w:rsidRPr="002E4214" w:rsidRDefault="007958B1" w:rsidP="007958B1">
      <w:pPr>
        <w:pStyle w:val="BodyText"/>
        <w:ind w:left="100" w:right="123"/>
      </w:pPr>
      <w:r w:rsidRPr="002E4214">
        <w:t>In order to be eligible for the senior field experience sequence courses,  the student must have senior standing; completed prerequisite social work courses (listed below) with a grade of C or better in each social work course, have a major G.P.A. of 2.5 or higher, an overall G.P.A. of 2.25 or higher, and permission f</w:t>
      </w:r>
      <w:r w:rsidR="000663FF" w:rsidRPr="002E4214">
        <w:t>rom</w:t>
      </w:r>
      <w:r w:rsidRPr="002E4214">
        <w:t xml:space="preserve"> the field coordinator. The student must submit an Application for Senior Field Placement to the field coordinator according to the process described in this </w:t>
      </w:r>
      <w:r w:rsidR="002229ED" w:rsidRPr="002E4214">
        <w:t xml:space="preserve">BSW </w:t>
      </w:r>
      <w:r w:rsidRPr="002E4214">
        <w:t>Field Education Manual. Upon reviewing the student’s application</w:t>
      </w:r>
      <w:r w:rsidR="006336B6" w:rsidRPr="002E4214">
        <w:t>,</w:t>
      </w:r>
      <w:r w:rsidRPr="002E4214">
        <w:t xml:space="preserve"> the field coordinator will decide whether the student will be admitted into the senior field experience sequence and permitted to register for the social work senior field experience sequence courses. The program does not give credit for life experience or work experience in lieu of any of the social work senior field experience courses.</w:t>
      </w:r>
    </w:p>
    <w:p w:rsidR="007958B1" w:rsidRPr="002E4214" w:rsidRDefault="007958B1" w:rsidP="007958B1">
      <w:pPr>
        <w:pStyle w:val="BodyText"/>
      </w:pPr>
    </w:p>
    <w:p w:rsidR="007958B1" w:rsidRPr="002E4214" w:rsidRDefault="000663FF" w:rsidP="002E4214">
      <w:pPr>
        <w:pStyle w:val="BodyText"/>
        <w:ind w:left="100" w:right="150"/>
        <w:sectPr w:rsidR="007958B1" w:rsidRPr="002E4214">
          <w:pgSz w:w="12240" w:h="15840"/>
          <w:pgMar w:top="1300" w:right="1340" w:bottom="820" w:left="1580" w:header="0" w:footer="572" w:gutter="0"/>
          <w:cols w:space="720"/>
        </w:sectPr>
      </w:pPr>
      <w:r w:rsidRPr="002E4214">
        <w:t>The</w:t>
      </w:r>
      <w:r w:rsidR="007958B1" w:rsidRPr="002E4214">
        <w:t xml:space="preserve"> </w:t>
      </w:r>
      <w:r w:rsidR="002229ED" w:rsidRPr="002E4214">
        <w:t xml:space="preserve">BSW </w:t>
      </w:r>
      <w:r w:rsidR="007958B1" w:rsidRPr="002E4214">
        <w:t>Field Manual can be found on our website that provides all of the specific policies to guide your field experience. Below is the information specific to making an application for field and being placed in an agency.</w:t>
      </w:r>
    </w:p>
    <w:p w:rsidR="007958B1" w:rsidRPr="002E4214" w:rsidRDefault="007958B1" w:rsidP="003F3740">
      <w:pPr>
        <w:spacing w:before="81"/>
        <w:rPr>
          <w:b/>
          <w:sz w:val="24"/>
          <w:szCs w:val="24"/>
        </w:rPr>
      </w:pPr>
      <w:r w:rsidRPr="002E4214">
        <w:rPr>
          <w:b/>
          <w:sz w:val="24"/>
          <w:szCs w:val="24"/>
        </w:rPr>
        <w:lastRenderedPageBreak/>
        <w:t>SENIOR FIELD EXPERIENCE APPLICATION AND MATCHING PROCESS</w:t>
      </w:r>
    </w:p>
    <w:p w:rsidR="00552FB2" w:rsidRPr="002E4214" w:rsidRDefault="00552FB2" w:rsidP="003F3740">
      <w:pPr>
        <w:rPr>
          <w:sz w:val="24"/>
          <w:szCs w:val="24"/>
        </w:rPr>
      </w:pPr>
    </w:p>
    <w:p w:rsidR="00552FB2" w:rsidRPr="002E4214" w:rsidRDefault="00552FB2" w:rsidP="00552FB2">
      <w:pPr>
        <w:pStyle w:val="BodyText"/>
      </w:pPr>
      <w:r w:rsidRPr="002E4214">
        <w:t xml:space="preserve">The senior student applicant is to adhere to the following process in order to assure a timely assignment to a field placement. Please note that the BSW Field Director will make the field placement contacts for assigning students. </w:t>
      </w:r>
      <w:r w:rsidRPr="002E4214">
        <w:rPr>
          <w:u w:val="single"/>
        </w:rPr>
        <w:t>Under no circumstances shoul</w:t>
      </w:r>
      <w:r w:rsidR="002229ED" w:rsidRPr="002E4214">
        <w:rPr>
          <w:u w:val="single"/>
        </w:rPr>
        <w:t xml:space="preserve">d a student make contact with a </w:t>
      </w:r>
      <w:r w:rsidRPr="002E4214">
        <w:rPr>
          <w:u w:val="single"/>
        </w:rPr>
        <w:t>field placement representative without prior discussion with and approval from the BSW Field Director.</w:t>
      </w:r>
    </w:p>
    <w:p w:rsidR="00552FB2" w:rsidRPr="002E4214" w:rsidRDefault="00552FB2" w:rsidP="00552FB2">
      <w:pPr>
        <w:pStyle w:val="BodyText"/>
      </w:pPr>
    </w:p>
    <w:p w:rsidR="00552FB2" w:rsidRPr="002E4214" w:rsidRDefault="00552FB2" w:rsidP="00580092">
      <w:pPr>
        <w:pStyle w:val="BodyText"/>
      </w:pPr>
      <w:r w:rsidRPr="002E4214">
        <w:t>In order to provide appropriate supervision and experiences, the majority of field placements require that the senior field student be available during weekday and daytime hours. Some field placements may have some early evening hours available. Therefore it is required that the senior field placement applicant arrange his/her schedule so that he/she will be available to fulfill the required 16 field hours per week duri</w:t>
      </w:r>
      <w:r w:rsidR="00580092" w:rsidRPr="002E4214">
        <w:t xml:space="preserve">ng weekdays and daytime hours. </w:t>
      </w:r>
    </w:p>
    <w:p w:rsidR="00580092" w:rsidRPr="002E4214" w:rsidRDefault="00580092" w:rsidP="00580092">
      <w:pPr>
        <w:pStyle w:val="BodyText"/>
      </w:pPr>
    </w:p>
    <w:p w:rsidR="00552FB2" w:rsidRPr="002E4214" w:rsidRDefault="00552FB2" w:rsidP="00552FB2">
      <w:pPr>
        <w:pStyle w:val="BodyTextIndent"/>
        <w:ind w:left="0"/>
        <w:rPr>
          <w:sz w:val="24"/>
          <w:szCs w:val="24"/>
        </w:rPr>
      </w:pPr>
      <w:r w:rsidRPr="002E4214">
        <w:rPr>
          <w:sz w:val="24"/>
          <w:szCs w:val="24"/>
        </w:rPr>
        <w:t>A solid effort will be made to place the student in his/her area of interest, however, the student’s choice of field placement is not guaranteed. It is important to note that our social work program is dedicated to preparing the student as a generalist social work practitioner as opposed to preparing the student as a specialist in one particular area. It is the program’s primary responsibility to match the student with a field placement that is able to provide a generalist practice experience, appropriate supervision, and the opportunity to master the 9 core competency areas. However</w:t>
      </w:r>
      <w:r w:rsidR="006336B6" w:rsidRPr="002E4214">
        <w:rPr>
          <w:sz w:val="24"/>
          <w:szCs w:val="24"/>
        </w:rPr>
        <w:t>,</w:t>
      </w:r>
      <w:r w:rsidRPr="002E4214">
        <w:rPr>
          <w:sz w:val="24"/>
          <w:szCs w:val="24"/>
        </w:rPr>
        <w:t xml:space="preserve"> the social work program will make every effort to place the student in an area of practice that is of particular interest to the student. The student may request a specific field placement; however there is no guarantee that the student will be matched with that particular field placement. It is of major importance that the student identifies and clarifies his/her interests in the application form. The BSW Field Director</w:t>
      </w:r>
      <w:r w:rsidR="002229ED" w:rsidRPr="002E4214">
        <w:rPr>
          <w:sz w:val="24"/>
          <w:szCs w:val="24"/>
        </w:rPr>
        <w:t xml:space="preserve"> </w:t>
      </w:r>
      <w:r w:rsidRPr="002E4214">
        <w:rPr>
          <w:sz w:val="24"/>
          <w:szCs w:val="24"/>
        </w:rPr>
        <w:t>will then work toward placing the student in a field placement that matches her/his interests, the requirements of the field placement site, and the requireme</w:t>
      </w:r>
      <w:r w:rsidR="00580092" w:rsidRPr="002E4214">
        <w:rPr>
          <w:sz w:val="24"/>
          <w:szCs w:val="24"/>
        </w:rPr>
        <w:t>nts of the social work program.</w:t>
      </w:r>
    </w:p>
    <w:p w:rsidR="002E4214" w:rsidRPr="002E4214" w:rsidRDefault="002E4214" w:rsidP="00552FB2">
      <w:pPr>
        <w:pStyle w:val="BodyTextIndent"/>
        <w:ind w:left="0"/>
        <w:contextualSpacing/>
        <w:rPr>
          <w:sz w:val="24"/>
          <w:szCs w:val="24"/>
        </w:rPr>
      </w:pPr>
    </w:p>
    <w:p w:rsidR="002229ED" w:rsidRPr="002E4214" w:rsidRDefault="002229ED" w:rsidP="002229ED">
      <w:pPr>
        <w:pStyle w:val="BodyTextIndent"/>
        <w:ind w:left="0"/>
        <w:jc w:val="both"/>
        <w:rPr>
          <w:b/>
          <w:bCs/>
          <w:sz w:val="24"/>
          <w:szCs w:val="24"/>
        </w:rPr>
      </w:pPr>
      <w:r w:rsidRPr="002E4214">
        <w:rPr>
          <w:b/>
          <w:bCs/>
          <w:sz w:val="24"/>
          <w:szCs w:val="24"/>
        </w:rPr>
        <w:t>Students with Criminal Histories</w:t>
      </w:r>
    </w:p>
    <w:p w:rsidR="009A25D3" w:rsidRPr="002E4214" w:rsidRDefault="009A25D3" w:rsidP="009A25D3">
      <w:pPr>
        <w:pStyle w:val="BodyTextIndent"/>
        <w:ind w:left="0"/>
        <w:rPr>
          <w:sz w:val="24"/>
          <w:szCs w:val="24"/>
        </w:rPr>
      </w:pPr>
      <w:r w:rsidRPr="002E4214">
        <w:rPr>
          <w:sz w:val="24"/>
          <w:szCs w:val="24"/>
        </w:rPr>
        <w:t>Students who have been convicted of a felony or a first-degree misdemeanor may encounter limited field experience opportunities. A majority of field placements screen applicants for criminal records and do not accept interns who have a criminal record. The BSW Field Director also screens for criminal history through the application process. If a student has a criminal history it is recommended that the student</w:t>
      </w:r>
      <w:r w:rsidR="006336B6" w:rsidRPr="002E4214">
        <w:rPr>
          <w:sz w:val="24"/>
          <w:szCs w:val="24"/>
        </w:rPr>
        <w:t>,</w:t>
      </w:r>
      <w:r w:rsidRPr="002E4214">
        <w:rPr>
          <w:sz w:val="24"/>
          <w:szCs w:val="24"/>
        </w:rPr>
        <w:t xml:space="preserve"> at the time of entry into the Social Work Program</w:t>
      </w:r>
      <w:r w:rsidR="006336B6" w:rsidRPr="002E4214">
        <w:rPr>
          <w:sz w:val="24"/>
          <w:szCs w:val="24"/>
        </w:rPr>
        <w:t>,</w:t>
      </w:r>
      <w:r w:rsidRPr="002E4214">
        <w:rPr>
          <w:sz w:val="24"/>
          <w:szCs w:val="24"/>
        </w:rPr>
        <w:t xml:space="preserve"> discusses his/her circumstances with the BSW Program Director and again with the BSW Field Director in the </w:t>
      </w:r>
      <w:r w:rsidRPr="002E4214">
        <w:rPr>
          <w:sz w:val="24"/>
          <w:szCs w:val="24"/>
        </w:rPr>
        <w:lastRenderedPageBreak/>
        <w:t xml:space="preserve">process of applying for field placement to determine an appropriate field placement site. The student with a criminal record is advised that such a record may also affect his/her eligibility for any licensure through the Counselor, Social Worker and Marriage and Family Therapist Board. Please refer to the Ohio Laws and Rules Governing the Practice of </w:t>
      </w:r>
      <w:r w:rsidR="000217E3" w:rsidRPr="002E4214">
        <w:rPr>
          <w:sz w:val="24"/>
          <w:szCs w:val="24"/>
        </w:rPr>
        <w:t xml:space="preserve">Counseling and Social Work at: </w:t>
      </w:r>
      <w:hyperlink r:id="rId37" w:history="1">
        <w:r w:rsidRPr="002E4214">
          <w:rPr>
            <w:rStyle w:val="Hyperlink"/>
            <w:sz w:val="24"/>
            <w:szCs w:val="24"/>
          </w:rPr>
          <w:t>http://www.cswmft.ohio.gov/</w:t>
        </w:r>
      </w:hyperlink>
      <w:r w:rsidRPr="002E4214">
        <w:rPr>
          <w:sz w:val="24"/>
          <w:szCs w:val="24"/>
        </w:rPr>
        <w:t xml:space="preserve"> </w:t>
      </w:r>
    </w:p>
    <w:p w:rsidR="009A25D3" w:rsidRPr="00BE7755" w:rsidRDefault="009A25D3" w:rsidP="00552FB2">
      <w:pPr>
        <w:pStyle w:val="BodyTextIndent"/>
        <w:ind w:left="0"/>
        <w:contextualSpacing/>
        <w:rPr>
          <w:sz w:val="14"/>
          <w:szCs w:val="24"/>
        </w:rPr>
      </w:pPr>
    </w:p>
    <w:p w:rsidR="002229ED" w:rsidRPr="002E4214" w:rsidRDefault="002229ED" w:rsidP="002229ED">
      <w:pPr>
        <w:pStyle w:val="BodyTextIndent"/>
        <w:ind w:left="0"/>
        <w:jc w:val="both"/>
        <w:rPr>
          <w:b/>
          <w:bCs/>
          <w:sz w:val="24"/>
          <w:szCs w:val="24"/>
        </w:rPr>
      </w:pPr>
      <w:r w:rsidRPr="002E4214">
        <w:rPr>
          <w:b/>
          <w:bCs/>
          <w:sz w:val="24"/>
          <w:szCs w:val="24"/>
        </w:rPr>
        <w:t>Students with a Verifiable Disability</w:t>
      </w:r>
    </w:p>
    <w:p w:rsidR="00552FB2" w:rsidRPr="002E4214" w:rsidRDefault="00552FB2" w:rsidP="00552FB2">
      <w:pPr>
        <w:pStyle w:val="BodyTextIndent"/>
        <w:ind w:left="0"/>
        <w:rPr>
          <w:sz w:val="24"/>
          <w:szCs w:val="24"/>
        </w:rPr>
      </w:pPr>
      <w:r w:rsidRPr="002E4214">
        <w:rPr>
          <w:sz w:val="24"/>
          <w:szCs w:val="24"/>
        </w:rPr>
        <w:t>Students who have a verifiable physical or mental disability and who need accommodations in their field placement should indicate this information in their Senior Field Experience Application. The student should also register with the Office of Accessibility, which will work with the Social Work Program in assessing the need for accommodations and in making arrangements for appropriate accommodations in the field placement</w:t>
      </w:r>
      <w:r w:rsidR="00580092" w:rsidRPr="002E4214">
        <w:rPr>
          <w:sz w:val="24"/>
          <w:szCs w:val="24"/>
        </w:rPr>
        <w:t>.</w:t>
      </w:r>
    </w:p>
    <w:p w:rsidR="00C166E0" w:rsidRPr="00BE7755" w:rsidRDefault="00C166E0" w:rsidP="00552FB2">
      <w:pPr>
        <w:pStyle w:val="BodyTextIndent"/>
        <w:ind w:left="0"/>
        <w:contextualSpacing/>
        <w:rPr>
          <w:sz w:val="16"/>
          <w:szCs w:val="24"/>
        </w:rPr>
      </w:pPr>
    </w:p>
    <w:p w:rsidR="00552FB2" w:rsidRPr="00D834CC" w:rsidRDefault="00552FB2" w:rsidP="00552FB2">
      <w:pPr>
        <w:pStyle w:val="BodyTextIndent"/>
        <w:ind w:left="0"/>
        <w:rPr>
          <w:sz w:val="24"/>
          <w:szCs w:val="24"/>
        </w:rPr>
      </w:pPr>
      <w:r w:rsidRPr="00D834CC">
        <w:rPr>
          <w:sz w:val="24"/>
          <w:szCs w:val="24"/>
        </w:rPr>
        <w:t xml:space="preserve">The student is welcome to contact the BSW Field Director by email, phone, </w:t>
      </w:r>
      <w:r w:rsidRPr="003E37EF">
        <w:rPr>
          <w:sz w:val="24"/>
          <w:szCs w:val="24"/>
        </w:rPr>
        <w:t>during office hours,</w:t>
      </w:r>
      <w:r w:rsidRPr="00D834CC">
        <w:rPr>
          <w:sz w:val="24"/>
          <w:szCs w:val="24"/>
        </w:rPr>
        <w:t xml:space="preserve"> or make an appointment to discuss any concerns or questions regarding his/her field placement at any time, but especially throughout the following steps of the application and matching processes. </w:t>
      </w:r>
    </w:p>
    <w:p w:rsidR="00C166E0" w:rsidRPr="00D834CC" w:rsidRDefault="00C166E0" w:rsidP="00C166E0">
      <w:pPr>
        <w:pStyle w:val="BodyTextIndent"/>
        <w:ind w:left="0"/>
        <w:contextualSpacing/>
        <w:rPr>
          <w:sz w:val="24"/>
          <w:szCs w:val="24"/>
        </w:rPr>
      </w:pPr>
    </w:p>
    <w:p w:rsidR="00552FB2" w:rsidRPr="00D834CC" w:rsidRDefault="00C166E0" w:rsidP="00C166E0">
      <w:pPr>
        <w:pStyle w:val="BodyTextIndent"/>
        <w:ind w:left="0"/>
        <w:rPr>
          <w:b/>
          <w:bCs/>
          <w:sz w:val="24"/>
          <w:szCs w:val="24"/>
        </w:rPr>
      </w:pPr>
      <w:r w:rsidRPr="00D834CC">
        <w:rPr>
          <w:b/>
          <w:bCs/>
          <w:sz w:val="24"/>
          <w:szCs w:val="24"/>
        </w:rPr>
        <w:t>Process for Applying and Being Matched To a Field Agency:</w:t>
      </w:r>
    </w:p>
    <w:p w:rsidR="00552FB2" w:rsidRPr="00D834CC" w:rsidRDefault="00552FB2" w:rsidP="00D834CC">
      <w:pPr>
        <w:pStyle w:val="ListParagraph"/>
        <w:widowControl/>
        <w:numPr>
          <w:ilvl w:val="0"/>
          <w:numId w:val="10"/>
        </w:numPr>
        <w:tabs>
          <w:tab w:val="clear" w:pos="360"/>
          <w:tab w:val="left" w:pos="540"/>
          <w:tab w:val="left" w:pos="720"/>
          <w:tab w:val="left" w:pos="2520"/>
        </w:tabs>
        <w:autoSpaceDE/>
        <w:autoSpaceDN/>
        <w:ind w:left="540" w:hanging="540"/>
        <w:rPr>
          <w:b/>
          <w:sz w:val="24"/>
          <w:szCs w:val="24"/>
        </w:rPr>
      </w:pPr>
      <w:r w:rsidRPr="003E37EF">
        <w:rPr>
          <w:b/>
          <w:sz w:val="24"/>
          <w:szCs w:val="24"/>
        </w:rPr>
        <w:t xml:space="preserve">Read the </w:t>
      </w:r>
      <w:r w:rsidR="00E920C3" w:rsidRPr="003E37EF">
        <w:rPr>
          <w:b/>
          <w:sz w:val="24"/>
          <w:szCs w:val="24"/>
        </w:rPr>
        <w:t xml:space="preserve">Bachelor of </w:t>
      </w:r>
      <w:r w:rsidRPr="003E37EF">
        <w:rPr>
          <w:b/>
          <w:sz w:val="24"/>
          <w:szCs w:val="24"/>
        </w:rPr>
        <w:t xml:space="preserve">Social Work Field Education </w:t>
      </w:r>
      <w:r w:rsidR="003E37EF" w:rsidRPr="003E37EF">
        <w:rPr>
          <w:b/>
          <w:sz w:val="24"/>
          <w:szCs w:val="24"/>
        </w:rPr>
        <w:t>Manual</w:t>
      </w:r>
      <w:r w:rsidR="003E37EF" w:rsidRPr="00D834CC">
        <w:rPr>
          <w:sz w:val="24"/>
          <w:szCs w:val="24"/>
        </w:rPr>
        <w:t>, which</w:t>
      </w:r>
      <w:r w:rsidRPr="00D834CC">
        <w:rPr>
          <w:sz w:val="24"/>
          <w:szCs w:val="24"/>
        </w:rPr>
        <w:t xml:space="preserve"> is available on the University of Toledo</w:t>
      </w:r>
      <w:r w:rsidR="003E37EF">
        <w:rPr>
          <w:sz w:val="24"/>
          <w:szCs w:val="24"/>
        </w:rPr>
        <w:t xml:space="preserve"> Social Work Program Website at:  </w:t>
      </w:r>
      <w:hyperlink r:id="rId38" w:history="1">
        <w:r w:rsidRPr="00D834CC">
          <w:rPr>
            <w:rStyle w:val="Hyperlink"/>
            <w:sz w:val="24"/>
            <w:szCs w:val="24"/>
          </w:rPr>
          <w:t>http://www.utoledo.edu/hhs/socialwork/undergrad_program.html</w:t>
        </w:r>
      </w:hyperlink>
      <w:r w:rsidRPr="00D834CC">
        <w:rPr>
          <w:sz w:val="24"/>
          <w:szCs w:val="24"/>
        </w:rPr>
        <w:t xml:space="preserve">. The Field Education Manual contains the description, requirements, responsibilities, policies and procedures of the Field Experience Program. The manual is to be used by the student, faculty and the field placement staff throughout the senior field experience sequence. The Attachment Section of the Field Education Manual contains the required </w:t>
      </w:r>
      <w:r w:rsidRPr="00D834CC">
        <w:rPr>
          <w:b/>
          <w:sz w:val="24"/>
          <w:szCs w:val="24"/>
        </w:rPr>
        <w:t>Senior Field Placement Application</w:t>
      </w:r>
      <w:r w:rsidRPr="00D834CC">
        <w:rPr>
          <w:sz w:val="24"/>
          <w:szCs w:val="24"/>
        </w:rPr>
        <w:t xml:space="preserve"> form necessary to apply for Senior Field Placement.  Within the application the student is required to sign a statement of understanding certifying they have read, understand, and agree to comply with the terms as specified in the </w:t>
      </w:r>
      <w:r w:rsidR="00E920C3">
        <w:rPr>
          <w:sz w:val="24"/>
          <w:szCs w:val="24"/>
        </w:rPr>
        <w:t xml:space="preserve">Bachelor </w:t>
      </w:r>
      <w:r w:rsidR="003E37EF">
        <w:rPr>
          <w:sz w:val="24"/>
          <w:szCs w:val="24"/>
        </w:rPr>
        <w:t xml:space="preserve">of </w:t>
      </w:r>
      <w:r w:rsidR="003E37EF" w:rsidRPr="00D834CC">
        <w:rPr>
          <w:sz w:val="24"/>
          <w:szCs w:val="24"/>
        </w:rPr>
        <w:t>Social</w:t>
      </w:r>
      <w:r w:rsidRPr="00D834CC">
        <w:rPr>
          <w:sz w:val="24"/>
          <w:szCs w:val="24"/>
        </w:rPr>
        <w:t xml:space="preserve"> Work Field Education Manual.</w:t>
      </w:r>
    </w:p>
    <w:p w:rsidR="00D834CC" w:rsidRPr="00D834CC" w:rsidRDefault="00D834CC" w:rsidP="00D834CC">
      <w:pPr>
        <w:pStyle w:val="ListParagraph"/>
        <w:widowControl/>
        <w:tabs>
          <w:tab w:val="left" w:pos="540"/>
          <w:tab w:val="left" w:pos="720"/>
          <w:tab w:val="left" w:pos="2520"/>
        </w:tabs>
        <w:autoSpaceDE/>
        <w:autoSpaceDN/>
        <w:ind w:left="540" w:firstLine="0"/>
        <w:rPr>
          <w:b/>
          <w:sz w:val="24"/>
          <w:szCs w:val="24"/>
        </w:rPr>
      </w:pPr>
    </w:p>
    <w:p w:rsidR="00D834CC" w:rsidRDefault="00552FB2" w:rsidP="00D834CC">
      <w:pPr>
        <w:pStyle w:val="ListParagraph"/>
        <w:widowControl/>
        <w:numPr>
          <w:ilvl w:val="0"/>
          <w:numId w:val="10"/>
        </w:numPr>
        <w:tabs>
          <w:tab w:val="clear" w:pos="360"/>
          <w:tab w:val="left" w:pos="540"/>
          <w:tab w:val="left" w:pos="720"/>
          <w:tab w:val="left" w:pos="2520"/>
        </w:tabs>
        <w:autoSpaceDE/>
        <w:autoSpaceDN/>
        <w:ind w:left="540" w:hanging="540"/>
        <w:rPr>
          <w:b/>
          <w:sz w:val="24"/>
          <w:szCs w:val="24"/>
        </w:rPr>
      </w:pPr>
      <w:r w:rsidRPr="00D834CC">
        <w:rPr>
          <w:sz w:val="24"/>
          <w:szCs w:val="24"/>
        </w:rPr>
        <w:t xml:space="preserve">The student applicant is required to </w:t>
      </w:r>
      <w:r w:rsidRPr="00D834CC">
        <w:rPr>
          <w:b/>
          <w:bCs/>
          <w:sz w:val="24"/>
          <w:szCs w:val="24"/>
        </w:rPr>
        <w:t>(1) complete the Senior</w:t>
      </w:r>
      <w:r w:rsidRPr="00D834CC">
        <w:rPr>
          <w:b/>
          <w:sz w:val="24"/>
          <w:szCs w:val="24"/>
        </w:rPr>
        <w:t xml:space="preserve"> Field Placement Application form; (2) attach a Resume; and (3) submit these documents to</w:t>
      </w:r>
      <w:r w:rsidR="00C166E0" w:rsidRPr="00D834CC">
        <w:rPr>
          <w:b/>
          <w:sz w:val="24"/>
          <w:szCs w:val="24"/>
        </w:rPr>
        <w:t xml:space="preserve"> the BSW F</w:t>
      </w:r>
      <w:r w:rsidRPr="00D834CC">
        <w:rPr>
          <w:b/>
          <w:sz w:val="24"/>
          <w:szCs w:val="24"/>
        </w:rPr>
        <w:t xml:space="preserve">ield </w:t>
      </w:r>
      <w:r w:rsidR="00C166E0" w:rsidRPr="00D834CC">
        <w:rPr>
          <w:b/>
          <w:sz w:val="24"/>
          <w:szCs w:val="24"/>
        </w:rPr>
        <w:t xml:space="preserve">Director </w:t>
      </w:r>
      <w:r w:rsidRPr="00D834CC">
        <w:rPr>
          <w:b/>
          <w:sz w:val="24"/>
          <w:szCs w:val="24"/>
        </w:rPr>
        <w:t>by the last Monday in the month of February prior to the fall semester in which the student anticipates being eligible for senior field placement.</w:t>
      </w:r>
      <w:r w:rsidRPr="00D834CC">
        <w:rPr>
          <w:sz w:val="24"/>
          <w:szCs w:val="24"/>
        </w:rPr>
        <w:t xml:space="preserve"> The application will not be processed if any information is missing. The application forms can be found and downloaded from the Attachment Section of the Field Education Manual at the University of Toledo Social Work Program Website: </w:t>
      </w:r>
      <w:hyperlink r:id="rId39" w:history="1">
        <w:r w:rsidRPr="00D834CC">
          <w:rPr>
            <w:rStyle w:val="Hyperlink"/>
            <w:sz w:val="24"/>
            <w:szCs w:val="24"/>
          </w:rPr>
          <w:t>http://www.utoledo.edu/hhs/socialwork/undergrad_program.html</w:t>
        </w:r>
      </w:hyperlink>
      <w:r w:rsidRPr="00D834CC">
        <w:rPr>
          <w:b/>
          <w:sz w:val="24"/>
          <w:szCs w:val="24"/>
        </w:rPr>
        <w:t>.</w:t>
      </w:r>
    </w:p>
    <w:p w:rsidR="00D834CC" w:rsidRPr="00D834CC" w:rsidRDefault="00D834CC" w:rsidP="00D834CC">
      <w:pPr>
        <w:pStyle w:val="ListParagraph"/>
        <w:rPr>
          <w:b/>
          <w:sz w:val="24"/>
          <w:szCs w:val="24"/>
        </w:rPr>
      </w:pPr>
    </w:p>
    <w:p w:rsidR="00D834CC" w:rsidRPr="00D834CC" w:rsidRDefault="00552FB2" w:rsidP="00D834CC">
      <w:pPr>
        <w:pStyle w:val="ListParagraph"/>
        <w:widowControl/>
        <w:numPr>
          <w:ilvl w:val="0"/>
          <w:numId w:val="10"/>
        </w:numPr>
        <w:tabs>
          <w:tab w:val="clear" w:pos="360"/>
          <w:tab w:val="left" w:pos="540"/>
          <w:tab w:val="left" w:pos="720"/>
          <w:tab w:val="left" w:pos="2520"/>
        </w:tabs>
        <w:autoSpaceDE/>
        <w:autoSpaceDN/>
        <w:ind w:left="540" w:hanging="540"/>
        <w:rPr>
          <w:b/>
          <w:sz w:val="24"/>
          <w:szCs w:val="24"/>
        </w:rPr>
      </w:pPr>
      <w:r w:rsidRPr="00D834CC">
        <w:rPr>
          <w:b/>
          <w:sz w:val="24"/>
          <w:szCs w:val="24"/>
        </w:rPr>
        <w:t>The BSW field Director will review all applications</w:t>
      </w:r>
      <w:r w:rsidRPr="00D834CC">
        <w:rPr>
          <w:sz w:val="24"/>
          <w:szCs w:val="24"/>
        </w:rPr>
        <w:t>, and in consultation with the social work program faculty, will assign each student to a field placement.  The BSW Field Director may contact the student to obtain further information or clarification.</w:t>
      </w:r>
    </w:p>
    <w:p w:rsidR="00D834CC" w:rsidRPr="00D834CC" w:rsidRDefault="00D834CC" w:rsidP="00D834CC">
      <w:pPr>
        <w:pStyle w:val="ListParagraph"/>
        <w:rPr>
          <w:b/>
          <w:sz w:val="24"/>
          <w:szCs w:val="24"/>
        </w:rPr>
      </w:pPr>
    </w:p>
    <w:p w:rsidR="00D834CC" w:rsidRPr="00D834CC" w:rsidRDefault="00552FB2" w:rsidP="00D834CC">
      <w:pPr>
        <w:pStyle w:val="ListParagraph"/>
        <w:widowControl/>
        <w:numPr>
          <w:ilvl w:val="0"/>
          <w:numId w:val="10"/>
        </w:numPr>
        <w:tabs>
          <w:tab w:val="clear" w:pos="360"/>
          <w:tab w:val="left" w:pos="540"/>
          <w:tab w:val="left" w:pos="720"/>
          <w:tab w:val="left" w:pos="2520"/>
        </w:tabs>
        <w:autoSpaceDE/>
        <w:autoSpaceDN/>
        <w:ind w:left="540" w:hanging="540"/>
        <w:rPr>
          <w:b/>
          <w:sz w:val="24"/>
          <w:szCs w:val="24"/>
        </w:rPr>
      </w:pPr>
      <w:r w:rsidRPr="00D834CC">
        <w:rPr>
          <w:b/>
          <w:sz w:val="24"/>
          <w:szCs w:val="24"/>
        </w:rPr>
        <w:t>The BSW Field Director will notify the student regarding his/her assigned field placement,</w:t>
      </w:r>
      <w:r w:rsidRPr="00D834CC">
        <w:rPr>
          <w:sz w:val="24"/>
          <w:szCs w:val="24"/>
        </w:rPr>
        <w:t xml:space="preserve"> the name of the field placement’s contact person (which usually is the field instructor) and the field placement’s phone number.  In most cases the student should receive this information by the end of June. In some situations it may take longer to make the necessary arrangements. </w:t>
      </w:r>
    </w:p>
    <w:p w:rsidR="00D834CC" w:rsidRPr="00D834CC" w:rsidRDefault="00D834CC" w:rsidP="00D834CC">
      <w:pPr>
        <w:pStyle w:val="ListParagraph"/>
        <w:rPr>
          <w:b/>
          <w:sz w:val="24"/>
          <w:szCs w:val="24"/>
          <w:u w:val="single"/>
        </w:rPr>
      </w:pPr>
    </w:p>
    <w:p w:rsidR="00D834CC" w:rsidRPr="003F3740" w:rsidRDefault="00552FB2" w:rsidP="00D834CC">
      <w:pPr>
        <w:pStyle w:val="ListParagraph"/>
        <w:widowControl/>
        <w:numPr>
          <w:ilvl w:val="0"/>
          <w:numId w:val="10"/>
        </w:numPr>
        <w:tabs>
          <w:tab w:val="clear" w:pos="360"/>
          <w:tab w:val="left" w:pos="540"/>
          <w:tab w:val="left" w:pos="720"/>
          <w:tab w:val="left" w:pos="2520"/>
        </w:tabs>
        <w:autoSpaceDE/>
        <w:autoSpaceDN/>
        <w:ind w:left="540" w:hanging="540"/>
        <w:rPr>
          <w:b/>
          <w:sz w:val="24"/>
          <w:szCs w:val="24"/>
        </w:rPr>
      </w:pPr>
      <w:r w:rsidRPr="00D834CC">
        <w:rPr>
          <w:b/>
          <w:sz w:val="24"/>
          <w:szCs w:val="24"/>
          <w:u w:val="single"/>
        </w:rPr>
        <w:t xml:space="preserve">Immediately set up </w:t>
      </w:r>
      <w:r w:rsidR="00CE1610" w:rsidRPr="00D834CC">
        <w:rPr>
          <w:b/>
          <w:sz w:val="24"/>
          <w:szCs w:val="24"/>
          <w:u w:val="single"/>
        </w:rPr>
        <w:t>the fiel</w:t>
      </w:r>
      <w:r w:rsidRPr="00D834CC">
        <w:rPr>
          <w:b/>
          <w:sz w:val="24"/>
          <w:szCs w:val="24"/>
          <w:u w:val="single"/>
        </w:rPr>
        <w:t>d placement interview.</w:t>
      </w:r>
      <w:r w:rsidRPr="00D834CC">
        <w:rPr>
          <w:sz w:val="24"/>
          <w:szCs w:val="24"/>
        </w:rPr>
        <w:t xml:space="preserve"> Upon receiving the field placement information and referral</w:t>
      </w:r>
      <w:r w:rsidR="00C66C03" w:rsidRPr="00D834CC">
        <w:rPr>
          <w:sz w:val="24"/>
          <w:szCs w:val="24"/>
        </w:rPr>
        <w:t>,</w:t>
      </w:r>
      <w:r w:rsidRPr="00D834CC">
        <w:rPr>
          <w:sz w:val="24"/>
          <w:szCs w:val="24"/>
        </w:rPr>
        <w:t xml:space="preserve"> the student is to contact the field placement contact person and set up a date and time for an interview. The student is to advise the BSW Field Director of the date and time of the interview.</w:t>
      </w:r>
    </w:p>
    <w:p w:rsidR="003F3740" w:rsidRPr="003F3740" w:rsidRDefault="003F3740" w:rsidP="003F3740">
      <w:pPr>
        <w:widowControl/>
        <w:tabs>
          <w:tab w:val="left" w:pos="540"/>
          <w:tab w:val="left" w:pos="720"/>
          <w:tab w:val="left" w:pos="2520"/>
        </w:tabs>
        <w:autoSpaceDE/>
        <w:autoSpaceDN/>
        <w:rPr>
          <w:b/>
          <w:sz w:val="24"/>
          <w:szCs w:val="24"/>
        </w:rPr>
      </w:pPr>
    </w:p>
    <w:p w:rsidR="00552FB2" w:rsidRPr="00D834CC" w:rsidRDefault="00552FB2" w:rsidP="00D834CC">
      <w:pPr>
        <w:pStyle w:val="ListParagraph"/>
        <w:widowControl/>
        <w:numPr>
          <w:ilvl w:val="0"/>
          <w:numId w:val="10"/>
        </w:numPr>
        <w:tabs>
          <w:tab w:val="clear" w:pos="360"/>
          <w:tab w:val="left" w:pos="540"/>
          <w:tab w:val="left" w:pos="720"/>
          <w:tab w:val="left" w:pos="2520"/>
        </w:tabs>
        <w:autoSpaceDE/>
        <w:autoSpaceDN/>
        <w:ind w:left="540" w:hanging="540"/>
        <w:rPr>
          <w:b/>
          <w:sz w:val="24"/>
          <w:szCs w:val="24"/>
        </w:rPr>
      </w:pPr>
      <w:r w:rsidRPr="00D834CC">
        <w:rPr>
          <w:b/>
          <w:bCs/>
          <w:sz w:val="24"/>
          <w:szCs w:val="24"/>
        </w:rPr>
        <w:t>Prepare for the agency interview</w:t>
      </w:r>
      <w:r w:rsidRPr="00D834CC">
        <w:rPr>
          <w:sz w:val="24"/>
          <w:szCs w:val="24"/>
        </w:rPr>
        <w:t>. The interview is very important in finalizing the field placement assignment and should be handled like an employment interview. Thus</w:t>
      </w:r>
      <w:r w:rsidR="00C66C03" w:rsidRPr="00D834CC">
        <w:rPr>
          <w:sz w:val="24"/>
          <w:szCs w:val="24"/>
        </w:rPr>
        <w:t>,</w:t>
      </w:r>
      <w:r w:rsidRPr="00D834CC">
        <w:rPr>
          <w:sz w:val="24"/>
          <w:szCs w:val="24"/>
        </w:rPr>
        <w:t xml:space="preserve"> the student should dress in appropriate professional attire and take a copy of his/her resume and projected fall schedule. The student will need to determine if her/his schedule will accommodate the days and hours during the week that he/she will expected to be at the field</w:t>
      </w:r>
      <w:r w:rsidR="00FD5EDD">
        <w:rPr>
          <w:sz w:val="24"/>
          <w:szCs w:val="24"/>
        </w:rPr>
        <w:t xml:space="preserve"> placement in order to gain the </w:t>
      </w:r>
      <w:r w:rsidRPr="00D834CC">
        <w:rPr>
          <w:sz w:val="24"/>
          <w:szCs w:val="24"/>
        </w:rPr>
        <w:t xml:space="preserve">maximum </w:t>
      </w:r>
      <w:r w:rsidR="000663FF" w:rsidRPr="00FD5EDD">
        <w:rPr>
          <w:sz w:val="24"/>
          <w:szCs w:val="24"/>
        </w:rPr>
        <w:t>experience</w:t>
      </w:r>
      <w:r w:rsidR="000663FF" w:rsidRPr="00D834CC">
        <w:rPr>
          <w:sz w:val="24"/>
          <w:szCs w:val="24"/>
        </w:rPr>
        <w:t xml:space="preserve"> </w:t>
      </w:r>
      <w:r w:rsidRPr="00D834CC">
        <w:rPr>
          <w:sz w:val="24"/>
          <w:szCs w:val="24"/>
        </w:rPr>
        <w:t>from the available learning opportunities at the field placement. The field placement contact person and the student will determine together whether the student and the field placement is a suitable match. The student should be prepared to answer questions regarding his/her educational and career related experiences and goals, and why he/she might desire that field placement. The student should also be prepared with questions regarding the</w:t>
      </w:r>
      <w:r w:rsidR="00C166E0" w:rsidRPr="00D834CC">
        <w:rPr>
          <w:sz w:val="24"/>
          <w:szCs w:val="24"/>
        </w:rPr>
        <w:t xml:space="preserve"> </w:t>
      </w:r>
      <w:r w:rsidRPr="00D834CC">
        <w:rPr>
          <w:sz w:val="24"/>
          <w:szCs w:val="24"/>
        </w:rPr>
        <w:t>field placement’s expectations of the student and the type of learning experiences and opportunities that will be made available to the student. Some field placements require police record checks, health screens, etc. If these are required, the student must have results of any testing or record checks available to the field placement according to their policies and procedures before the first day of classes in the fall semester. The student will be responsible for costs not covered by the</w:t>
      </w:r>
      <w:r w:rsidR="00C166E0" w:rsidRPr="00D834CC">
        <w:rPr>
          <w:sz w:val="24"/>
          <w:szCs w:val="24"/>
        </w:rPr>
        <w:t xml:space="preserve"> </w:t>
      </w:r>
      <w:r w:rsidRPr="00D834CC">
        <w:rPr>
          <w:sz w:val="24"/>
          <w:szCs w:val="24"/>
        </w:rPr>
        <w:t>field placement.</w:t>
      </w:r>
    </w:p>
    <w:p w:rsidR="00552FB2" w:rsidRPr="002E4214" w:rsidRDefault="00552FB2" w:rsidP="00D834CC">
      <w:pPr>
        <w:ind w:left="630" w:hanging="630"/>
        <w:jc w:val="both"/>
        <w:rPr>
          <w:sz w:val="24"/>
          <w:szCs w:val="24"/>
        </w:rPr>
      </w:pPr>
    </w:p>
    <w:p w:rsidR="00552FB2" w:rsidRPr="002E4214" w:rsidRDefault="00552FB2" w:rsidP="006601BF">
      <w:pPr>
        <w:ind w:left="540"/>
        <w:jc w:val="both"/>
        <w:rPr>
          <w:sz w:val="24"/>
          <w:szCs w:val="24"/>
        </w:rPr>
      </w:pPr>
      <w:r w:rsidRPr="002E4214">
        <w:rPr>
          <w:sz w:val="24"/>
          <w:szCs w:val="24"/>
        </w:rPr>
        <w:t xml:space="preserve">If the student has a criminal record it is recommended that the student discuss these issues at the time of the interview. </w:t>
      </w:r>
    </w:p>
    <w:p w:rsidR="00552FB2" w:rsidRPr="002E4214" w:rsidRDefault="00552FB2" w:rsidP="006601BF">
      <w:pPr>
        <w:ind w:left="540"/>
        <w:jc w:val="both"/>
        <w:rPr>
          <w:sz w:val="24"/>
          <w:szCs w:val="24"/>
        </w:rPr>
      </w:pPr>
    </w:p>
    <w:p w:rsidR="00552FB2" w:rsidRPr="002E4214" w:rsidRDefault="00552FB2" w:rsidP="006601BF">
      <w:pPr>
        <w:ind w:left="540"/>
        <w:rPr>
          <w:sz w:val="24"/>
          <w:szCs w:val="24"/>
        </w:rPr>
      </w:pPr>
      <w:r w:rsidRPr="002E4214">
        <w:rPr>
          <w:sz w:val="24"/>
          <w:szCs w:val="24"/>
        </w:rPr>
        <w:t xml:space="preserve">If the student has a verifiable disability and needs for the field </w:t>
      </w:r>
      <w:r w:rsidRPr="002E4214">
        <w:rPr>
          <w:sz w:val="24"/>
          <w:szCs w:val="24"/>
        </w:rPr>
        <w:lastRenderedPageBreak/>
        <w:t>placement to provide reasonable accommodations, the student should discuss this issue</w:t>
      </w:r>
      <w:r w:rsidR="00C166E0" w:rsidRPr="002E4214">
        <w:rPr>
          <w:sz w:val="24"/>
          <w:szCs w:val="24"/>
        </w:rPr>
        <w:t xml:space="preserve"> </w:t>
      </w:r>
      <w:r w:rsidRPr="002E4214">
        <w:rPr>
          <w:sz w:val="24"/>
          <w:szCs w:val="24"/>
        </w:rPr>
        <w:t>at the time of the interview. The BSW Field Director will be available to work with the student and the agency.</w:t>
      </w:r>
    </w:p>
    <w:p w:rsidR="00552FB2" w:rsidRPr="002E4214" w:rsidRDefault="00552FB2" w:rsidP="00D834CC">
      <w:pPr>
        <w:ind w:left="630" w:hanging="630"/>
        <w:rPr>
          <w:sz w:val="24"/>
          <w:szCs w:val="24"/>
        </w:rPr>
      </w:pPr>
    </w:p>
    <w:p w:rsidR="00552FB2" w:rsidRPr="002E4214" w:rsidRDefault="00552FB2" w:rsidP="00D834CC">
      <w:pPr>
        <w:widowControl/>
        <w:numPr>
          <w:ilvl w:val="0"/>
          <w:numId w:val="10"/>
        </w:numPr>
        <w:tabs>
          <w:tab w:val="clear" w:pos="360"/>
        </w:tabs>
        <w:autoSpaceDE/>
        <w:autoSpaceDN/>
        <w:ind w:left="630" w:hanging="630"/>
        <w:rPr>
          <w:sz w:val="24"/>
          <w:szCs w:val="24"/>
        </w:rPr>
      </w:pPr>
      <w:r w:rsidRPr="002E4214">
        <w:rPr>
          <w:b/>
          <w:bCs/>
          <w:sz w:val="24"/>
          <w:szCs w:val="24"/>
        </w:rPr>
        <w:t>Complete the BSW Field Placement Confirmation Form.</w:t>
      </w:r>
      <w:r w:rsidR="00C166E0" w:rsidRPr="002E4214">
        <w:rPr>
          <w:b/>
          <w:bCs/>
          <w:sz w:val="24"/>
          <w:szCs w:val="24"/>
        </w:rPr>
        <w:t xml:space="preserve"> </w:t>
      </w:r>
      <w:r w:rsidRPr="002E4214">
        <w:rPr>
          <w:sz w:val="24"/>
          <w:szCs w:val="24"/>
        </w:rPr>
        <w:t xml:space="preserve">Before the end of the interview the field placement representative is to complete the BSW Field Placement Confirmation Form. This form is to be signed by the student and the field placement representative indicating whether or not both parties are in agreement with the field student and field placement match. </w:t>
      </w:r>
    </w:p>
    <w:p w:rsidR="00552FB2" w:rsidRPr="002E4214" w:rsidRDefault="00552FB2" w:rsidP="00D834CC">
      <w:pPr>
        <w:ind w:left="630" w:hanging="630"/>
        <w:rPr>
          <w:sz w:val="24"/>
          <w:szCs w:val="24"/>
        </w:rPr>
      </w:pPr>
    </w:p>
    <w:p w:rsidR="00552FB2" w:rsidRDefault="00552FB2" w:rsidP="00D834CC">
      <w:pPr>
        <w:widowControl/>
        <w:numPr>
          <w:ilvl w:val="0"/>
          <w:numId w:val="10"/>
        </w:numPr>
        <w:tabs>
          <w:tab w:val="clear" w:pos="360"/>
        </w:tabs>
        <w:autoSpaceDE/>
        <w:autoSpaceDN/>
        <w:ind w:left="630" w:hanging="630"/>
        <w:rPr>
          <w:sz w:val="24"/>
          <w:szCs w:val="24"/>
        </w:rPr>
      </w:pPr>
      <w:r w:rsidRPr="002E4214">
        <w:rPr>
          <w:b/>
          <w:bCs/>
          <w:sz w:val="24"/>
          <w:szCs w:val="24"/>
        </w:rPr>
        <w:t>Submit the BSW Field Placement Confirmation form to the BSW Field Director.</w:t>
      </w:r>
      <w:r w:rsidR="00C166E0" w:rsidRPr="002E4214">
        <w:rPr>
          <w:b/>
          <w:bCs/>
          <w:sz w:val="24"/>
          <w:szCs w:val="24"/>
        </w:rPr>
        <w:t xml:space="preserve"> </w:t>
      </w:r>
      <w:r w:rsidRPr="002E4214">
        <w:rPr>
          <w:sz w:val="24"/>
          <w:szCs w:val="24"/>
        </w:rPr>
        <w:t>The placement process is completed when the BSW Field Director receives the Field Placement Confirmation form indicating that the student and the field placement agree to the placement. The field contact person may mail the form to the Field Director or the student may return the form to the Field Director.</w:t>
      </w:r>
    </w:p>
    <w:p w:rsidR="002E4214" w:rsidRDefault="002E4214" w:rsidP="00D834CC">
      <w:pPr>
        <w:pStyle w:val="ListParagraph"/>
        <w:ind w:left="630" w:hanging="630"/>
        <w:rPr>
          <w:sz w:val="24"/>
          <w:szCs w:val="24"/>
        </w:rPr>
      </w:pPr>
    </w:p>
    <w:p w:rsidR="002E4214" w:rsidRDefault="002E4214" w:rsidP="00D834CC">
      <w:pPr>
        <w:widowControl/>
        <w:numPr>
          <w:ilvl w:val="0"/>
          <w:numId w:val="10"/>
        </w:numPr>
        <w:tabs>
          <w:tab w:val="clear" w:pos="360"/>
        </w:tabs>
        <w:autoSpaceDE/>
        <w:autoSpaceDN/>
        <w:ind w:left="630" w:hanging="630"/>
        <w:rPr>
          <w:sz w:val="24"/>
          <w:szCs w:val="24"/>
        </w:rPr>
      </w:pPr>
      <w:r w:rsidRPr="002E4214">
        <w:rPr>
          <w:b/>
          <w:sz w:val="24"/>
          <w:szCs w:val="24"/>
        </w:rPr>
        <w:t>If mutual agreement is not reached</w:t>
      </w:r>
      <w:r w:rsidRPr="002E4214">
        <w:rPr>
          <w:sz w:val="24"/>
          <w:szCs w:val="24"/>
        </w:rPr>
        <w:t>, the student will be assigned to a second field placement and repeat steps 4 through 8 listed above.  Please note that at this point the choices in agencies will be limited. If the student is not accepted by a second field placement or the student does not accept a second field placement match, the BSW Field Director will meet with the student to discuss, assess, and try to resolve the situation.  The BSW Field Director may at that time decide to either try a third and last referral field placements match or delay the entry into the senior field experience for one year. If a one-year delay occurs, the student will be required to reapply for senior field placement.</w:t>
      </w:r>
    </w:p>
    <w:p w:rsidR="00D834CC" w:rsidRDefault="00D834CC" w:rsidP="00D834CC">
      <w:pPr>
        <w:pStyle w:val="ListParagraph"/>
        <w:ind w:left="630" w:hanging="630"/>
        <w:rPr>
          <w:sz w:val="24"/>
          <w:szCs w:val="24"/>
        </w:rPr>
      </w:pPr>
    </w:p>
    <w:p w:rsidR="002E4214" w:rsidRPr="00D834CC" w:rsidRDefault="002E4214" w:rsidP="00D834CC">
      <w:pPr>
        <w:widowControl/>
        <w:numPr>
          <w:ilvl w:val="0"/>
          <w:numId w:val="10"/>
        </w:numPr>
        <w:tabs>
          <w:tab w:val="clear" w:pos="360"/>
        </w:tabs>
        <w:autoSpaceDE/>
        <w:autoSpaceDN/>
        <w:ind w:left="630" w:hanging="630"/>
        <w:rPr>
          <w:sz w:val="24"/>
          <w:szCs w:val="24"/>
        </w:rPr>
      </w:pPr>
      <w:r w:rsidRPr="00D834CC">
        <w:rPr>
          <w:b/>
          <w:sz w:val="24"/>
          <w:szCs w:val="24"/>
        </w:rPr>
        <w:t>Malpractice insurance is provided by the University of Toledo</w:t>
      </w:r>
      <w:r w:rsidRPr="00D834CC">
        <w:rPr>
          <w:sz w:val="24"/>
          <w:szCs w:val="24"/>
        </w:rPr>
        <w:t xml:space="preserve"> for each student in field placement.  </w:t>
      </w:r>
    </w:p>
    <w:p w:rsidR="002E4214" w:rsidRPr="002E4214" w:rsidRDefault="002E4214" w:rsidP="00D834CC">
      <w:pPr>
        <w:ind w:left="630" w:hanging="630"/>
        <w:rPr>
          <w:b/>
          <w:bCs/>
          <w:sz w:val="24"/>
          <w:szCs w:val="24"/>
        </w:rPr>
      </w:pPr>
    </w:p>
    <w:p w:rsidR="00552FB2" w:rsidRPr="002E4214" w:rsidRDefault="00552FB2" w:rsidP="00D834CC">
      <w:pPr>
        <w:widowControl/>
        <w:numPr>
          <w:ilvl w:val="0"/>
          <w:numId w:val="10"/>
        </w:numPr>
        <w:tabs>
          <w:tab w:val="clear" w:pos="360"/>
        </w:tabs>
        <w:autoSpaceDE/>
        <w:autoSpaceDN/>
        <w:ind w:left="630" w:hanging="630"/>
        <w:rPr>
          <w:sz w:val="24"/>
          <w:szCs w:val="24"/>
        </w:rPr>
      </w:pPr>
      <w:r w:rsidRPr="002E4214">
        <w:rPr>
          <w:b/>
          <w:bCs/>
          <w:sz w:val="24"/>
          <w:szCs w:val="24"/>
        </w:rPr>
        <w:t xml:space="preserve">Mandatory Senior Field Orientation. </w:t>
      </w:r>
      <w:r w:rsidRPr="002E4214">
        <w:rPr>
          <w:sz w:val="24"/>
          <w:szCs w:val="24"/>
        </w:rPr>
        <w:t xml:space="preserve">In order to properly prepare students for entry into their field placement and to understand the senior field course requirements the senior field students are required to attend an orientation session prior to beginning their field placement. The </w:t>
      </w:r>
      <w:r w:rsidR="00317433" w:rsidRPr="00FD5EDD">
        <w:rPr>
          <w:sz w:val="24"/>
          <w:szCs w:val="24"/>
        </w:rPr>
        <w:t>o</w:t>
      </w:r>
      <w:r w:rsidRPr="002E4214">
        <w:rPr>
          <w:sz w:val="24"/>
          <w:szCs w:val="24"/>
        </w:rPr>
        <w:t>rientation is held the Sunday prior to the first day of fall semester, on campus</w:t>
      </w:r>
      <w:r w:rsidR="00317433" w:rsidRPr="002E4214">
        <w:rPr>
          <w:sz w:val="24"/>
          <w:szCs w:val="24"/>
        </w:rPr>
        <w:t>,</w:t>
      </w:r>
      <w:r w:rsidRPr="002E4214">
        <w:rPr>
          <w:sz w:val="24"/>
          <w:szCs w:val="24"/>
        </w:rPr>
        <w:t xml:space="preserve"> to review procedures and required documents for the first week of internship and to answer any questions so the students are adequately prepared for a successful first week and semester. Student may not be able to begin their field placement if they have not attended this orientation session.</w:t>
      </w:r>
    </w:p>
    <w:p w:rsidR="007958B1" w:rsidRPr="002E4214" w:rsidRDefault="007958B1" w:rsidP="007958B1">
      <w:pPr>
        <w:pStyle w:val="BodyText"/>
        <w:spacing w:before="4"/>
      </w:pPr>
    </w:p>
    <w:p w:rsidR="003F3740" w:rsidRDefault="003F3740" w:rsidP="007958B1">
      <w:pPr>
        <w:ind w:left="120"/>
        <w:jc w:val="both"/>
        <w:rPr>
          <w:b/>
          <w:sz w:val="24"/>
          <w:szCs w:val="24"/>
        </w:rPr>
      </w:pPr>
    </w:p>
    <w:p w:rsidR="00BE7755" w:rsidRDefault="00BE7755" w:rsidP="00BE7755">
      <w:pPr>
        <w:jc w:val="both"/>
        <w:rPr>
          <w:b/>
          <w:sz w:val="24"/>
          <w:szCs w:val="24"/>
        </w:rPr>
      </w:pPr>
    </w:p>
    <w:p w:rsidR="007958B1" w:rsidRPr="002E4214" w:rsidRDefault="00BE7755" w:rsidP="00BE7755">
      <w:pPr>
        <w:jc w:val="both"/>
        <w:rPr>
          <w:b/>
          <w:sz w:val="24"/>
          <w:szCs w:val="24"/>
        </w:rPr>
      </w:pPr>
      <w:r>
        <w:rPr>
          <w:b/>
          <w:sz w:val="24"/>
          <w:szCs w:val="24"/>
        </w:rPr>
        <w:lastRenderedPageBreak/>
        <w:t xml:space="preserve">  </w:t>
      </w:r>
      <w:r w:rsidR="007958B1" w:rsidRPr="002E4214">
        <w:rPr>
          <w:b/>
          <w:sz w:val="24"/>
          <w:szCs w:val="24"/>
        </w:rPr>
        <w:t>WORK STUDY FOR FIELD PLACEMENT HOURS</w:t>
      </w:r>
    </w:p>
    <w:p w:rsidR="007958B1" w:rsidRPr="002E4214" w:rsidRDefault="007958B1" w:rsidP="007958B1">
      <w:pPr>
        <w:pStyle w:val="BodyText"/>
        <w:spacing w:before="9"/>
        <w:rPr>
          <w:b/>
        </w:rPr>
      </w:pPr>
    </w:p>
    <w:p w:rsidR="007958B1" w:rsidRPr="002E4214" w:rsidRDefault="007958B1" w:rsidP="007958B1">
      <w:pPr>
        <w:pStyle w:val="BodyText"/>
        <w:ind w:left="119" w:right="235"/>
      </w:pPr>
      <w:r w:rsidRPr="002E4214">
        <w:t>The Federal Work-Study program is federally funded and designed to assist those students who demonstrate financial need. It provides the opportunity of employment to qualified students. Students must file a Free Application for Federal Student Aid (FAFSA) each year in order to</w:t>
      </w:r>
    </w:p>
    <w:p w:rsidR="007958B1" w:rsidRPr="002E4214" w:rsidRDefault="007958B1" w:rsidP="007958B1">
      <w:pPr>
        <w:pStyle w:val="BodyText"/>
        <w:ind w:left="120" w:right="252"/>
      </w:pPr>
      <w:r w:rsidRPr="002E4214">
        <w:t>be considered for Federal Work-Study. Since Work-Study is a campus- based program, funding is very limited and this type of assistance usually goes to the earliest applicants with the highest need. Funds may become available throughout the year as students do not work their full amount of eligibility.</w:t>
      </w:r>
    </w:p>
    <w:p w:rsidR="007958B1" w:rsidRPr="002E4214" w:rsidRDefault="007958B1" w:rsidP="007958B1">
      <w:pPr>
        <w:pStyle w:val="BodyText"/>
        <w:spacing w:before="12"/>
      </w:pPr>
    </w:p>
    <w:p w:rsidR="007958B1" w:rsidRDefault="007958B1" w:rsidP="007958B1">
      <w:pPr>
        <w:pStyle w:val="BodyText"/>
        <w:ind w:left="120" w:right="295"/>
      </w:pPr>
      <w:r w:rsidRPr="002E4214">
        <w:t>Social work students may use their 16 field hours as a work-study assignment. Students interested in doing this need to file the FAFSA as noted above and let the field coordinator know of their plans when they apply for field.</w:t>
      </w:r>
    </w:p>
    <w:p w:rsidR="00BE7755" w:rsidRDefault="00BE7755" w:rsidP="007958B1">
      <w:pPr>
        <w:pStyle w:val="BodyText"/>
        <w:ind w:left="120" w:right="295"/>
      </w:pPr>
    </w:p>
    <w:p w:rsidR="00BE7755" w:rsidRPr="00BE7755" w:rsidRDefault="00BE7755" w:rsidP="00BE7755">
      <w:pPr>
        <w:pStyle w:val="BodyText"/>
        <w:ind w:left="120" w:right="295"/>
        <w:jc w:val="center"/>
        <w:rPr>
          <w:b/>
        </w:rPr>
      </w:pPr>
      <w:r w:rsidRPr="00BE7755">
        <w:rPr>
          <w:b/>
        </w:rPr>
        <w:t>PROGRAM POLICIES</w:t>
      </w:r>
    </w:p>
    <w:p w:rsidR="00BE7755" w:rsidRDefault="00BE7755" w:rsidP="007958B1">
      <w:pPr>
        <w:spacing w:before="100"/>
        <w:ind w:left="120"/>
        <w:jc w:val="both"/>
        <w:rPr>
          <w:b/>
          <w:sz w:val="24"/>
          <w:szCs w:val="24"/>
        </w:rPr>
      </w:pPr>
    </w:p>
    <w:p w:rsidR="007958B1" w:rsidRPr="002E4214" w:rsidRDefault="007958B1" w:rsidP="007958B1">
      <w:pPr>
        <w:spacing w:before="100"/>
        <w:ind w:left="120"/>
        <w:jc w:val="both"/>
        <w:rPr>
          <w:b/>
          <w:sz w:val="24"/>
          <w:szCs w:val="24"/>
        </w:rPr>
      </w:pPr>
      <w:r w:rsidRPr="002E4214">
        <w:rPr>
          <w:b/>
          <w:sz w:val="24"/>
          <w:szCs w:val="24"/>
        </w:rPr>
        <w:t>LIFE/WORK EXPERIENCE CREDIT POLICY</w:t>
      </w:r>
    </w:p>
    <w:p w:rsidR="007958B1" w:rsidRPr="002E4214" w:rsidRDefault="007958B1" w:rsidP="007958B1">
      <w:pPr>
        <w:pStyle w:val="BodyText"/>
        <w:spacing w:before="6"/>
        <w:rPr>
          <w:b/>
        </w:rPr>
      </w:pPr>
    </w:p>
    <w:p w:rsidR="007958B1" w:rsidRPr="002E4214" w:rsidRDefault="007958B1" w:rsidP="007958B1">
      <w:pPr>
        <w:pStyle w:val="BodyText"/>
        <w:ind w:left="119" w:right="160"/>
      </w:pPr>
      <w:r w:rsidRPr="002E4214">
        <w:t xml:space="preserve">The </w:t>
      </w:r>
      <w:r w:rsidR="000663FF" w:rsidRPr="002E4214">
        <w:t>field</w:t>
      </w:r>
      <w:r w:rsidRPr="002E4214">
        <w:t>work experience is of central importance for the educational development of the social work student. However, life and work experience in and of itself is not considered “field experience.”  The process by which the experience is gained is considered paramount within social work education. The key element of the field experience is the integration of course work, qualified supervision, and freedom to address concerns in a nurturing but academic environment. As a result, the social work program will not accept academic credit for past life work experience unless that experience is part of academic credit awarded by a social work program accredited by the Council on Social Work</w:t>
      </w:r>
      <w:r w:rsidR="000663FF" w:rsidRPr="002E4214">
        <w:t xml:space="preserve"> </w:t>
      </w:r>
      <w:r w:rsidRPr="002E4214">
        <w:t>Education.</w:t>
      </w:r>
    </w:p>
    <w:p w:rsidR="007958B1" w:rsidRPr="002E4214" w:rsidRDefault="007958B1" w:rsidP="007958B1">
      <w:pPr>
        <w:pStyle w:val="BodyText"/>
        <w:spacing w:before="11"/>
      </w:pPr>
    </w:p>
    <w:p w:rsidR="007958B1" w:rsidRPr="002E4214" w:rsidRDefault="007958B1" w:rsidP="007958B1">
      <w:pPr>
        <w:ind w:left="120"/>
        <w:jc w:val="both"/>
        <w:rPr>
          <w:b/>
          <w:sz w:val="24"/>
          <w:szCs w:val="24"/>
        </w:rPr>
      </w:pPr>
      <w:r w:rsidRPr="002E4214">
        <w:rPr>
          <w:b/>
          <w:sz w:val="24"/>
          <w:szCs w:val="24"/>
        </w:rPr>
        <w:t>TRANSFER CREDIT POLICY</w:t>
      </w:r>
    </w:p>
    <w:p w:rsidR="007958B1" w:rsidRPr="002E4214" w:rsidRDefault="007958B1" w:rsidP="007958B1">
      <w:pPr>
        <w:pStyle w:val="BodyText"/>
        <w:rPr>
          <w:b/>
        </w:rPr>
      </w:pPr>
    </w:p>
    <w:p w:rsidR="007958B1" w:rsidRPr="002E4214" w:rsidRDefault="007958B1" w:rsidP="007958B1">
      <w:pPr>
        <w:pStyle w:val="BodyText"/>
        <w:ind w:left="120" w:right="246"/>
      </w:pPr>
      <w:r w:rsidRPr="002E4214">
        <w:t>Students transferring to the University of Toledo from another university must first apply to the University of Toledo through the admissions office. General Education requirements will be evaluated for transfer by the College of Health and Human Service</w:t>
      </w:r>
      <w:r w:rsidR="000217E3" w:rsidRPr="002E4214">
        <w:t>s</w:t>
      </w:r>
      <w:r w:rsidRPr="002E4214">
        <w:t>. No transfer credit will be awarded for courses graded less than a “D-.”</w:t>
      </w:r>
    </w:p>
    <w:p w:rsidR="007958B1" w:rsidRPr="002E4214" w:rsidRDefault="007958B1" w:rsidP="007958B1">
      <w:pPr>
        <w:pStyle w:val="BodyText"/>
        <w:spacing w:before="5"/>
      </w:pPr>
    </w:p>
    <w:p w:rsidR="007958B1" w:rsidRPr="002E4214" w:rsidRDefault="007958B1" w:rsidP="007958B1">
      <w:pPr>
        <w:pStyle w:val="BodyText"/>
        <w:ind w:left="120" w:right="159"/>
      </w:pPr>
      <w:r w:rsidRPr="002E4214">
        <w:t xml:space="preserve">Social work courses at the </w:t>
      </w:r>
      <w:r w:rsidR="000663FF" w:rsidRPr="002E4214">
        <w:t>3000-</w:t>
      </w:r>
      <w:r w:rsidRPr="002E4214">
        <w:t>level and above will only be considered for transfer if taken at another social work program accredited by the Council on Social Work Education. Most often, the College of Health and Human Service</w:t>
      </w:r>
      <w:r w:rsidR="00317433" w:rsidRPr="002E4214">
        <w:t>s</w:t>
      </w:r>
      <w:r w:rsidRPr="002E4214">
        <w:t xml:space="preserve"> will make decisions concerning all transfer credit. </w:t>
      </w:r>
      <w:r w:rsidRPr="002E4214">
        <w:rPr>
          <w:b/>
        </w:rPr>
        <w:lastRenderedPageBreak/>
        <w:t>However, should it be necessary, the student should be prepared to provide copies of course syllabi and/or catalog descriptions of social work courses taken for review by the BSW Program Committee for final decisions on transfer</w:t>
      </w:r>
      <w:r w:rsidR="00C166E0" w:rsidRPr="002E4214">
        <w:rPr>
          <w:b/>
        </w:rPr>
        <w:t xml:space="preserve"> </w:t>
      </w:r>
      <w:r w:rsidRPr="002E4214">
        <w:rPr>
          <w:b/>
        </w:rPr>
        <w:t>credit.</w:t>
      </w:r>
    </w:p>
    <w:p w:rsidR="007958B1" w:rsidRPr="002E4214" w:rsidRDefault="007958B1" w:rsidP="007958B1">
      <w:pPr>
        <w:pStyle w:val="BodyText"/>
        <w:spacing w:before="11"/>
      </w:pPr>
    </w:p>
    <w:p w:rsidR="007958B1" w:rsidRPr="002E4214" w:rsidRDefault="007958B1" w:rsidP="007958B1">
      <w:pPr>
        <w:ind w:left="120"/>
        <w:jc w:val="both"/>
        <w:rPr>
          <w:b/>
          <w:sz w:val="24"/>
          <w:szCs w:val="24"/>
        </w:rPr>
      </w:pPr>
      <w:r w:rsidRPr="002E4214">
        <w:rPr>
          <w:b/>
          <w:sz w:val="24"/>
          <w:szCs w:val="24"/>
        </w:rPr>
        <w:t>ACADEMIC &amp; PROFESSIONAL PERFORMANCE REVIEW</w:t>
      </w:r>
    </w:p>
    <w:p w:rsidR="007958B1" w:rsidRPr="002E4214" w:rsidRDefault="007958B1" w:rsidP="007958B1">
      <w:pPr>
        <w:pStyle w:val="BodyText"/>
        <w:spacing w:before="7"/>
        <w:rPr>
          <w:b/>
        </w:rPr>
      </w:pPr>
    </w:p>
    <w:p w:rsidR="007958B1" w:rsidRDefault="007958B1" w:rsidP="007958B1">
      <w:pPr>
        <w:pStyle w:val="BodyText"/>
        <w:ind w:left="120" w:right="370"/>
      </w:pPr>
      <w:r w:rsidRPr="002E4214">
        <w:t>Professional programs have unique obligations that transcend academic performance: obligations to the profession and to the client system. Accordingly, the Social Work Program has established a set of academic and professional performance requirements that are at the center of successful achievement of the bachelor of social work degree and performance as a professional social worker. When students fall below this level, they should first consult with the faculty member involved and/or their social work advisor. If this doesn’t seem to be adequate to resolve the issue, the student may be referred to the Academic and Professional Performance Review Committee (APPRC).</w:t>
      </w:r>
    </w:p>
    <w:p w:rsidR="00BE7755" w:rsidRPr="00BE7755" w:rsidRDefault="00BE7755" w:rsidP="007958B1">
      <w:pPr>
        <w:pStyle w:val="BodyText"/>
        <w:ind w:left="120" w:right="370"/>
        <w:rPr>
          <w:sz w:val="18"/>
        </w:rPr>
      </w:pPr>
    </w:p>
    <w:p w:rsidR="00BE7755" w:rsidRPr="00BE7755" w:rsidRDefault="00BE7755" w:rsidP="007958B1">
      <w:pPr>
        <w:pStyle w:val="BodyText"/>
        <w:ind w:left="120" w:right="370"/>
        <w:rPr>
          <w:b/>
        </w:rPr>
      </w:pPr>
      <w:r w:rsidRPr="00BE7755">
        <w:rPr>
          <w:b/>
        </w:rPr>
        <w:t>Reasons for a referral to APPRC could include:</w:t>
      </w:r>
    </w:p>
    <w:p w:rsidR="002E4214" w:rsidRPr="00BE7755" w:rsidRDefault="002E4214" w:rsidP="007958B1">
      <w:pPr>
        <w:pStyle w:val="Heading2"/>
        <w:spacing w:before="81"/>
        <w:ind w:left="80" w:right="2627"/>
        <w:jc w:val="center"/>
        <w:rPr>
          <w:b w:val="0"/>
          <w:sz w:val="14"/>
        </w:rPr>
      </w:pPr>
    </w:p>
    <w:p w:rsidR="007958B1" w:rsidRPr="002E4214" w:rsidRDefault="007958B1" w:rsidP="007958B1">
      <w:pPr>
        <w:pStyle w:val="ListParagraph"/>
        <w:numPr>
          <w:ilvl w:val="0"/>
          <w:numId w:val="3"/>
        </w:numPr>
        <w:tabs>
          <w:tab w:val="left" w:pos="820"/>
        </w:tabs>
        <w:spacing w:before="120"/>
        <w:ind w:right="468"/>
        <w:rPr>
          <w:sz w:val="24"/>
          <w:szCs w:val="24"/>
        </w:rPr>
      </w:pPr>
      <w:r w:rsidRPr="002E4214">
        <w:rPr>
          <w:sz w:val="24"/>
          <w:szCs w:val="24"/>
        </w:rPr>
        <w:t>Overall GPA falls below 2.25 and/or the social work GPA falls below 2.5 after being accepted into the social work</w:t>
      </w:r>
      <w:r w:rsidR="00C166E0" w:rsidRPr="002E4214">
        <w:rPr>
          <w:sz w:val="24"/>
          <w:szCs w:val="24"/>
        </w:rPr>
        <w:t xml:space="preserve"> </w:t>
      </w:r>
      <w:r w:rsidRPr="002E4214">
        <w:rPr>
          <w:sz w:val="24"/>
          <w:szCs w:val="24"/>
        </w:rPr>
        <w:t>program.</w:t>
      </w:r>
    </w:p>
    <w:p w:rsidR="007958B1" w:rsidRPr="002E4214" w:rsidRDefault="007958B1" w:rsidP="007958B1">
      <w:pPr>
        <w:pStyle w:val="BodyText"/>
        <w:spacing w:before="3"/>
      </w:pPr>
    </w:p>
    <w:p w:rsidR="007958B1" w:rsidRPr="002E4214" w:rsidRDefault="007958B1" w:rsidP="007958B1">
      <w:pPr>
        <w:pStyle w:val="ListParagraph"/>
        <w:numPr>
          <w:ilvl w:val="0"/>
          <w:numId w:val="3"/>
        </w:numPr>
        <w:tabs>
          <w:tab w:val="left" w:pos="820"/>
        </w:tabs>
        <w:ind w:right="762"/>
        <w:jc w:val="both"/>
        <w:rPr>
          <w:sz w:val="24"/>
          <w:szCs w:val="24"/>
        </w:rPr>
      </w:pPr>
      <w:r w:rsidRPr="002E4214">
        <w:rPr>
          <w:sz w:val="24"/>
          <w:szCs w:val="24"/>
        </w:rPr>
        <w:t>Failure to communicate effectively, both verbally and in written form, including interviewing skills and interpersonal skills</w:t>
      </w:r>
      <w:r w:rsidR="000217E3" w:rsidRPr="002E4214">
        <w:rPr>
          <w:sz w:val="24"/>
          <w:szCs w:val="24"/>
        </w:rPr>
        <w:t>,</w:t>
      </w:r>
      <w:r w:rsidRPr="002E4214">
        <w:rPr>
          <w:sz w:val="24"/>
          <w:szCs w:val="24"/>
        </w:rPr>
        <w:t xml:space="preserve"> which permit comfortable dialogue with other</w:t>
      </w:r>
      <w:r w:rsidR="00C166E0" w:rsidRPr="002E4214">
        <w:rPr>
          <w:sz w:val="24"/>
          <w:szCs w:val="24"/>
        </w:rPr>
        <w:t xml:space="preserve"> </w:t>
      </w:r>
      <w:r w:rsidRPr="002E4214">
        <w:rPr>
          <w:sz w:val="24"/>
          <w:szCs w:val="24"/>
        </w:rPr>
        <w:t>people.</w:t>
      </w:r>
    </w:p>
    <w:p w:rsidR="007958B1" w:rsidRPr="002E4214" w:rsidRDefault="007958B1" w:rsidP="007958B1">
      <w:pPr>
        <w:pStyle w:val="BodyText"/>
        <w:spacing w:before="6"/>
      </w:pPr>
    </w:p>
    <w:p w:rsidR="007958B1" w:rsidRPr="002E4214" w:rsidRDefault="007958B1" w:rsidP="007958B1">
      <w:pPr>
        <w:pStyle w:val="ListParagraph"/>
        <w:numPr>
          <w:ilvl w:val="0"/>
          <w:numId w:val="3"/>
        </w:numPr>
        <w:tabs>
          <w:tab w:val="left" w:pos="820"/>
        </w:tabs>
        <w:ind w:right="312"/>
        <w:rPr>
          <w:sz w:val="24"/>
          <w:szCs w:val="24"/>
        </w:rPr>
      </w:pPr>
      <w:r w:rsidRPr="002E4214">
        <w:rPr>
          <w:sz w:val="24"/>
          <w:szCs w:val="24"/>
        </w:rPr>
        <w:t>Student conduct that is not congruent with NASW Code of Ethics and the values of the social work profession. Behavior in the student’s fieldwork and the classroom that does not conform to the profession’s values and ethics is included in this</w:t>
      </w:r>
      <w:r w:rsidR="00C166E0" w:rsidRPr="002E4214">
        <w:rPr>
          <w:sz w:val="24"/>
          <w:szCs w:val="24"/>
        </w:rPr>
        <w:t xml:space="preserve"> </w:t>
      </w:r>
      <w:r w:rsidRPr="002E4214">
        <w:rPr>
          <w:sz w:val="24"/>
          <w:szCs w:val="24"/>
        </w:rPr>
        <w:t>category.</w:t>
      </w:r>
    </w:p>
    <w:p w:rsidR="007958B1" w:rsidRPr="002E4214" w:rsidRDefault="007958B1" w:rsidP="007958B1">
      <w:pPr>
        <w:pStyle w:val="BodyText"/>
      </w:pPr>
    </w:p>
    <w:p w:rsidR="007958B1" w:rsidRPr="002E4214" w:rsidRDefault="007958B1" w:rsidP="007958B1">
      <w:pPr>
        <w:pStyle w:val="ListParagraph"/>
        <w:numPr>
          <w:ilvl w:val="0"/>
          <w:numId w:val="3"/>
        </w:numPr>
        <w:tabs>
          <w:tab w:val="left" w:pos="820"/>
        </w:tabs>
        <w:ind w:right="1030"/>
        <w:rPr>
          <w:sz w:val="24"/>
          <w:szCs w:val="24"/>
        </w:rPr>
      </w:pPr>
      <w:r w:rsidRPr="002E4214">
        <w:rPr>
          <w:sz w:val="24"/>
          <w:szCs w:val="24"/>
        </w:rPr>
        <w:t>Behavior that interferes with the student’s functioning</w:t>
      </w:r>
      <w:r w:rsidR="00C166E0" w:rsidRPr="002E4214">
        <w:rPr>
          <w:sz w:val="24"/>
          <w:szCs w:val="24"/>
        </w:rPr>
        <w:t xml:space="preserve"> </w:t>
      </w:r>
      <w:r w:rsidRPr="002E4214">
        <w:rPr>
          <w:sz w:val="24"/>
          <w:szCs w:val="24"/>
        </w:rPr>
        <w:t>and/or jeopardizes the welfare of those to whom the student has responsibility, such as clients and</w:t>
      </w:r>
      <w:r w:rsidR="00C166E0" w:rsidRPr="002E4214">
        <w:rPr>
          <w:sz w:val="24"/>
          <w:szCs w:val="24"/>
        </w:rPr>
        <w:t xml:space="preserve"> </w:t>
      </w:r>
      <w:r w:rsidRPr="002E4214">
        <w:rPr>
          <w:sz w:val="24"/>
          <w:szCs w:val="24"/>
        </w:rPr>
        <w:t>co-workers.</w:t>
      </w:r>
    </w:p>
    <w:p w:rsidR="007958B1" w:rsidRPr="002E4214" w:rsidRDefault="007958B1" w:rsidP="007958B1">
      <w:pPr>
        <w:pStyle w:val="BodyText"/>
        <w:spacing w:before="10"/>
      </w:pPr>
    </w:p>
    <w:p w:rsidR="007958B1" w:rsidRPr="002E4214" w:rsidRDefault="007958B1" w:rsidP="007958B1">
      <w:pPr>
        <w:pStyle w:val="ListParagraph"/>
        <w:numPr>
          <w:ilvl w:val="0"/>
          <w:numId w:val="3"/>
        </w:numPr>
        <w:tabs>
          <w:tab w:val="left" w:pos="820"/>
        </w:tabs>
        <w:spacing w:line="284" w:lineRule="exact"/>
        <w:ind w:right="1517"/>
        <w:rPr>
          <w:sz w:val="24"/>
          <w:szCs w:val="24"/>
        </w:rPr>
      </w:pPr>
      <w:r w:rsidRPr="002E4214">
        <w:rPr>
          <w:sz w:val="24"/>
          <w:szCs w:val="24"/>
        </w:rPr>
        <w:t>Failure to adhere to field agency policies and</w:t>
      </w:r>
      <w:r w:rsidR="00C166E0" w:rsidRPr="002E4214">
        <w:rPr>
          <w:sz w:val="24"/>
          <w:szCs w:val="24"/>
        </w:rPr>
        <w:t xml:space="preserve"> </w:t>
      </w:r>
      <w:r w:rsidRPr="002E4214">
        <w:rPr>
          <w:sz w:val="24"/>
          <w:szCs w:val="24"/>
        </w:rPr>
        <w:t>professional standards.</w:t>
      </w:r>
    </w:p>
    <w:p w:rsidR="007958B1" w:rsidRPr="002E4214" w:rsidRDefault="007958B1" w:rsidP="007958B1">
      <w:pPr>
        <w:pStyle w:val="BodyText"/>
        <w:spacing w:before="1"/>
      </w:pPr>
    </w:p>
    <w:p w:rsidR="007958B1" w:rsidRPr="002E4214" w:rsidRDefault="007958B1" w:rsidP="007958B1">
      <w:pPr>
        <w:pStyle w:val="ListParagraph"/>
        <w:numPr>
          <w:ilvl w:val="0"/>
          <w:numId w:val="3"/>
        </w:numPr>
        <w:tabs>
          <w:tab w:val="left" w:pos="820"/>
        </w:tabs>
        <w:ind w:right="805"/>
        <w:rPr>
          <w:sz w:val="24"/>
          <w:szCs w:val="24"/>
        </w:rPr>
      </w:pPr>
      <w:r w:rsidRPr="002E4214">
        <w:rPr>
          <w:sz w:val="24"/>
          <w:szCs w:val="24"/>
        </w:rPr>
        <w:t>Failure to use sound judgment, both in work with clients and</w:t>
      </w:r>
      <w:r w:rsidR="00C166E0" w:rsidRPr="002E4214">
        <w:rPr>
          <w:sz w:val="24"/>
          <w:szCs w:val="24"/>
        </w:rPr>
        <w:t xml:space="preserve"> </w:t>
      </w:r>
      <w:r w:rsidRPr="002E4214">
        <w:rPr>
          <w:sz w:val="24"/>
          <w:szCs w:val="24"/>
        </w:rPr>
        <w:t>in regard to oneself, such as failure to seek professional help for personal, physical or emotional problems which interfere with professional</w:t>
      </w:r>
      <w:r w:rsidR="00C166E0" w:rsidRPr="002E4214">
        <w:rPr>
          <w:sz w:val="24"/>
          <w:szCs w:val="24"/>
        </w:rPr>
        <w:t xml:space="preserve"> </w:t>
      </w:r>
      <w:r w:rsidRPr="002E4214">
        <w:rPr>
          <w:sz w:val="24"/>
          <w:szCs w:val="24"/>
        </w:rPr>
        <w:t>functioning.</w:t>
      </w:r>
    </w:p>
    <w:p w:rsidR="007958B1" w:rsidRPr="002E4214" w:rsidRDefault="007958B1" w:rsidP="007958B1">
      <w:pPr>
        <w:pStyle w:val="BodyText"/>
        <w:spacing w:before="11"/>
      </w:pPr>
    </w:p>
    <w:p w:rsidR="007958B1" w:rsidRPr="00BE7755" w:rsidRDefault="007958B1" w:rsidP="00BE7755">
      <w:pPr>
        <w:pStyle w:val="ListParagraph"/>
        <w:numPr>
          <w:ilvl w:val="0"/>
          <w:numId w:val="3"/>
        </w:numPr>
        <w:tabs>
          <w:tab w:val="left" w:pos="820"/>
        </w:tabs>
        <w:ind w:right="499"/>
        <w:rPr>
          <w:sz w:val="24"/>
          <w:szCs w:val="24"/>
        </w:rPr>
      </w:pPr>
      <w:r w:rsidRPr="002E4214">
        <w:rPr>
          <w:sz w:val="24"/>
          <w:szCs w:val="24"/>
        </w:rPr>
        <w:t xml:space="preserve">Students may self-refer to </w:t>
      </w:r>
      <w:r w:rsidR="00BE7755">
        <w:rPr>
          <w:sz w:val="24"/>
          <w:szCs w:val="24"/>
        </w:rPr>
        <w:t xml:space="preserve">APPRC </w:t>
      </w:r>
      <w:r w:rsidRPr="002E4214">
        <w:rPr>
          <w:sz w:val="24"/>
          <w:szCs w:val="24"/>
        </w:rPr>
        <w:t>should they experience a concern beyond the scope of their academic</w:t>
      </w:r>
      <w:r w:rsidR="00C166E0" w:rsidRPr="002E4214">
        <w:rPr>
          <w:sz w:val="24"/>
          <w:szCs w:val="24"/>
        </w:rPr>
        <w:t xml:space="preserve"> </w:t>
      </w:r>
      <w:r w:rsidRPr="002E4214">
        <w:rPr>
          <w:sz w:val="24"/>
          <w:szCs w:val="24"/>
        </w:rPr>
        <w:t>advisor.</w:t>
      </w:r>
    </w:p>
    <w:p w:rsidR="007958B1" w:rsidRPr="002E4214" w:rsidRDefault="007958B1" w:rsidP="007958B1">
      <w:pPr>
        <w:pStyle w:val="ListParagraph"/>
        <w:numPr>
          <w:ilvl w:val="0"/>
          <w:numId w:val="3"/>
        </w:numPr>
        <w:tabs>
          <w:tab w:val="left" w:pos="820"/>
        </w:tabs>
        <w:ind w:right="990"/>
        <w:rPr>
          <w:sz w:val="24"/>
          <w:szCs w:val="24"/>
        </w:rPr>
      </w:pPr>
      <w:r w:rsidRPr="002E4214">
        <w:rPr>
          <w:sz w:val="24"/>
          <w:szCs w:val="24"/>
        </w:rPr>
        <w:lastRenderedPageBreak/>
        <w:t>Students in Field Placement should follow the Field Placement Termination and Transfer</w:t>
      </w:r>
      <w:r w:rsidR="00C166E0" w:rsidRPr="002E4214">
        <w:rPr>
          <w:sz w:val="24"/>
          <w:szCs w:val="24"/>
        </w:rPr>
        <w:t xml:space="preserve"> </w:t>
      </w:r>
      <w:r w:rsidRPr="002E4214">
        <w:rPr>
          <w:sz w:val="24"/>
          <w:szCs w:val="24"/>
        </w:rPr>
        <w:t>Policy.</w:t>
      </w:r>
    </w:p>
    <w:p w:rsidR="007958B1" w:rsidRPr="002E4214" w:rsidRDefault="007958B1" w:rsidP="007958B1">
      <w:pPr>
        <w:pStyle w:val="BodyText"/>
      </w:pPr>
    </w:p>
    <w:p w:rsidR="007958B1" w:rsidRPr="00BE7755" w:rsidRDefault="007958B1" w:rsidP="00BE7755">
      <w:pPr>
        <w:spacing w:before="243"/>
        <w:ind w:left="220"/>
        <w:rPr>
          <w:b/>
          <w:sz w:val="23"/>
          <w:szCs w:val="23"/>
        </w:rPr>
      </w:pPr>
      <w:r w:rsidRPr="00BE7755">
        <w:rPr>
          <w:b/>
          <w:sz w:val="23"/>
          <w:szCs w:val="23"/>
        </w:rPr>
        <w:t>ACADEMIC AND PROFESSIONAL PERFORMANCE REVIEW</w:t>
      </w:r>
      <w:r w:rsidR="00BE7755" w:rsidRPr="00BE7755">
        <w:rPr>
          <w:b/>
          <w:sz w:val="23"/>
          <w:szCs w:val="23"/>
        </w:rPr>
        <w:t xml:space="preserve"> COMMITTEE</w:t>
      </w:r>
    </w:p>
    <w:p w:rsidR="007958B1" w:rsidRPr="002E4214" w:rsidRDefault="007958B1" w:rsidP="00BE7755">
      <w:pPr>
        <w:pStyle w:val="BodyText"/>
        <w:spacing w:before="11"/>
        <w:rPr>
          <w:b/>
        </w:rPr>
      </w:pPr>
    </w:p>
    <w:p w:rsidR="007958B1" w:rsidRPr="002E4214" w:rsidRDefault="007958B1" w:rsidP="007958B1">
      <w:pPr>
        <w:pStyle w:val="BodyText"/>
        <w:ind w:left="220" w:right="167"/>
      </w:pPr>
      <w:r w:rsidRPr="002E4214">
        <w:t>This is a standing committee within the social work program that meets as needed. Its membership includes the Department Chair and/or the Program Director, the Field Director, and other faculty members. Confidentiality considerations preclude student membership on this committee. Any student, faculty member or field instructor may request a meeting of this committee at any time for review of problematic performance.</w:t>
      </w:r>
    </w:p>
    <w:p w:rsidR="007958B1" w:rsidRDefault="007958B1" w:rsidP="007958B1">
      <w:pPr>
        <w:jc w:val="both"/>
        <w:rPr>
          <w:sz w:val="24"/>
          <w:szCs w:val="24"/>
        </w:rPr>
      </w:pPr>
    </w:p>
    <w:p w:rsidR="007958B1" w:rsidRPr="002E4214" w:rsidRDefault="007958B1" w:rsidP="007958B1">
      <w:pPr>
        <w:pStyle w:val="Heading2"/>
        <w:spacing w:before="70"/>
        <w:ind w:left="99" w:right="3866"/>
        <w:jc w:val="center"/>
      </w:pPr>
      <w:r w:rsidRPr="002E4214">
        <w:rPr>
          <w:u w:val="thick"/>
        </w:rPr>
        <w:t>Procedure for Review by the (APPRC):</w:t>
      </w:r>
    </w:p>
    <w:p w:rsidR="007958B1" w:rsidRPr="002E4214" w:rsidRDefault="007958B1" w:rsidP="007958B1">
      <w:pPr>
        <w:pStyle w:val="BodyText"/>
        <w:spacing w:before="6"/>
        <w:rPr>
          <w:b/>
        </w:rPr>
      </w:pPr>
    </w:p>
    <w:p w:rsidR="007958B1" w:rsidRPr="002E4214" w:rsidRDefault="007958B1" w:rsidP="007958B1">
      <w:pPr>
        <w:pStyle w:val="ListParagraph"/>
        <w:numPr>
          <w:ilvl w:val="0"/>
          <w:numId w:val="2"/>
        </w:numPr>
        <w:tabs>
          <w:tab w:val="left" w:pos="740"/>
        </w:tabs>
        <w:ind w:right="168"/>
        <w:jc w:val="both"/>
        <w:rPr>
          <w:sz w:val="24"/>
          <w:szCs w:val="24"/>
        </w:rPr>
      </w:pPr>
      <w:r w:rsidRPr="002E4214">
        <w:rPr>
          <w:sz w:val="24"/>
          <w:szCs w:val="24"/>
        </w:rPr>
        <w:t>Documentation of Concern and Preliminary Resolution: It is the responsibility of the faculty/field instructor/field liaison/student to identify and to document reasons for referral to the APPRC. The faculty member/field instructor/field liaison/student is expected to discuss the issue with the student and prepare a written statement outlining the issues and concerns and suggested behavioral interventions the student is to make. A time frame for amelioration is required. At the end of the time frame, the faculty member/field instructor/field liaison will meet with the student to ascertain progress. Students in their Senior Field Experience may have already completed this step and should progress directly to Step 2 when referred to the APPRC. A copy of the written statement and progress report is to be sent to the Chair of the APPRC for discussion at the next</w:t>
      </w:r>
      <w:r w:rsidR="00C166E0" w:rsidRPr="002E4214">
        <w:rPr>
          <w:sz w:val="24"/>
          <w:szCs w:val="24"/>
        </w:rPr>
        <w:t xml:space="preserve"> </w:t>
      </w:r>
      <w:r w:rsidRPr="002E4214">
        <w:rPr>
          <w:sz w:val="24"/>
          <w:szCs w:val="24"/>
        </w:rPr>
        <w:t>meeting.</w:t>
      </w:r>
    </w:p>
    <w:p w:rsidR="007958B1" w:rsidRPr="002E4214" w:rsidRDefault="007958B1" w:rsidP="007958B1">
      <w:pPr>
        <w:pStyle w:val="ListParagraph"/>
        <w:numPr>
          <w:ilvl w:val="0"/>
          <w:numId w:val="2"/>
        </w:numPr>
        <w:tabs>
          <w:tab w:val="left" w:pos="740"/>
        </w:tabs>
        <w:spacing w:before="194"/>
        <w:ind w:right="168"/>
        <w:jc w:val="both"/>
        <w:rPr>
          <w:sz w:val="24"/>
          <w:szCs w:val="24"/>
        </w:rPr>
      </w:pPr>
      <w:r w:rsidRPr="002E4214">
        <w:rPr>
          <w:sz w:val="24"/>
          <w:szCs w:val="24"/>
        </w:rPr>
        <w:t>Academic and Professional Performance Review: If the procedure above does not resolve the faculty member’s/field instructor’s/field liaison's concerns about the student’s performance, the faculty member/field instructor/field liaison is to request a meeting of the APPRC. The committee will review the report and will invite the student to discuss her/his performance problems. The student may invite another representative to sit in on the meeting. Agency supervisors or others involved in or knowledgeable about the case may be invited to attend, subject to the prior approval of the Chair of the committee. The student will be notified in advance of those who will be in</w:t>
      </w:r>
      <w:r w:rsidR="00C166E0" w:rsidRPr="002E4214">
        <w:rPr>
          <w:sz w:val="24"/>
          <w:szCs w:val="24"/>
        </w:rPr>
        <w:t xml:space="preserve"> </w:t>
      </w:r>
      <w:r w:rsidRPr="002E4214">
        <w:rPr>
          <w:sz w:val="24"/>
          <w:szCs w:val="24"/>
        </w:rPr>
        <w:t>attendance.</w:t>
      </w:r>
    </w:p>
    <w:p w:rsidR="007958B1" w:rsidRPr="002E4214" w:rsidRDefault="007958B1" w:rsidP="007958B1">
      <w:pPr>
        <w:pStyle w:val="BodyText"/>
        <w:spacing w:before="162"/>
        <w:ind w:left="739"/>
      </w:pPr>
      <w:r w:rsidRPr="002E4214">
        <w:rPr>
          <w:u w:val="single"/>
        </w:rPr>
        <w:t>The actions that are taken are</w:t>
      </w:r>
      <w:r w:rsidRPr="002E4214">
        <w:t>:</w:t>
      </w:r>
    </w:p>
    <w:p w:rsidR="007958B1" w:rsidRPr="002E4214" w:rsidRDefault="007958B1" w:rsidP="007958B1">
      <w:pPr>
        <w:pStyle w:val="ListParagraph"/>
        <w:numPr>
          <w:ilvl w:val="1"/>
          <w:numId w:val="2"/>
        </w:numPr>
        <w:tabs>
          <w:tab w:val="left" w:pos="1100"/>
        </w:tabs>
        <w:spacing w:before="163"/>
        <w:ind w:right="330"/>
        <w:rPr>
          <w:sz w:val="24"/>
          <w:szCs w:val="24"/>
        </w:rPr>
      </w:pPr>
      <w:r w:rsidRPr="002E4214">
        <w:rPr>
          <w:sz w:val="24"/>
          <w:szCs w:val="24"/>
        </w:rPr>
        <w:t xml:space="preserve">Plan for Remediation:  The committee will draw up a remediation plan for the student. This plan may include </w:t>
      </w:r>
      <w:r w:rsidRPr="002E4214">
        <w:rPr>
          <w:sz w:val="24"/>
          <w:szCs w:val="24"/>
        </w:rPr>
        <w:lastRenderedPageBreak/>
        <w:t>tutoring, mentoring, counseling, medical attention or</w:t>
      </w:r>
      <w:r w:rsidR="00C166E0" w:rsidRPr="002E4214">
        <w:rPr>
          <w:sz w:val="24"/>
          <w:szCs w:val="24"/>
        </w:rPr>
        <w:t xml:space="preserve"> </w:t>
      </w:r>
      <w:r w:rsidRPr="002E4214">
        <w:rPr>
          <w:sz w:val="24"/>
          <w:szCs w:val="24"/>
        </w:rPr>
        <w:t>placement reassignment. A time frame for implementation and review of the plan will be</w:t>
      </w:r>
      <w:r w:rsidR="00C166E0" w:rsidRPr="002E4214">
        <w:rPr>
          <w:sz w:val="24"/>
          <w:szCs w:val="24"/>
        </w:rPr>
        <w:t xml:space="preserve"> </w:t>
      </w:r>
      <w:r w:rsidRPr="002E4214">
        <w:rPr>
          <w:sz w:val="24"/>
          <w:szCs w:val="24"/>
        </w:rPr>
        <w:t>formulated.</w:t>
      </w:r>
    </w:p>
    <w:p w:rsidR="007958B1" w:rsidRPr="002E4214" w:rsidRDefault="007958B1" w:rsidP="007958B1">
      <w:pPr>
        <w:pStyle w:val="ListParagraph"/>
        <w:numPr>
          <w:ilvl w:val="1"/>
          <w:numId w:val="2"/>
        </w:numPr>
        <w:tabs>
          <w:tab w:val="left" w:pos="1100"/>
        </w:tabs>
        <w:spacing w:before="146"/>
        <w:ind w:right="426"/>
        <w:rPr>
          <w:sz w:val="24"/>
          <w:szCs w:val="24"/>
        </w:rPr>
      </w:pPr>
      <w:r w:rsidRPr="002E4214">
        <w:rPr>
          <w:sz w:val="24"/>
          <w:szCs w:val="24"/>
        </w:rPr>
        <w:t>In severe cases</w:t>
      </w:r>
      <w:r w:rsidR="00CD22A0" w:rsidRPr="002E4214">
        <w:rPr>
          <w:sz w:val="24"/>
          <w:szCs w:val="24"/>
        </w:rPr>
        <w:t>,</w:t>
      </w:r>
      <w:r w:rsidRPr="002E4214">
        <w:rPr>
          <w:sz w:val="24"/>
          <w:szCs w:val="24"/>
        </w:rPr>
        <w:t xml:space="preserve"> a written notice that the student’s major is in jeopardy may be issued. A copy of the warning is included in the student’s file; copies are also sent to the </w:t>
      </w:r>
      <w:r w:rsidR="00C166E0" w:rsidRPr="002E4214">
        <w:rPr>
          <w:sz w:val="24"/>
          <w:szCs w:val="24"/>
        </w:rPr>
        <w:t>School Chair, the Dean, the student, and</w:t>
      </w:r>
      <w:r w:rsidRPr="002E4214">
        <w:rPr>
          <w:sz w:val="24"/>
          <w:szCs w:val="24"/>
        </w:rPr>
        <w:t xml:space="preserve"> the Vice </w:t>
      </w:r>
      <w:r w:rsidR="00C166E0" w:rsidRPr="002E4214">
        <w:rPr>
          <w:sz w:val="24"/>
          <w:szCs w:val="24"/>
        </w:rPr>
        <w:t xml:space="preserve">President </w:t>
      </w:r>
      <w:r w:rsidRPr="002E4214">
        <w:rPr>
          <w:sz w:val="24"/>
          <w:szCs w:val="24"/>
        </w:rPr>
        <w:t>for Student</w:t>
      </w:r>
      <w:r w:rsidR="00C166E0" w:rsidRPr="002E4214">
        <w:rPr>
          <w:sz w:val="24"/>
          <w:szCs w:val="24"/>
        </w:rPr>
        <w:t xml:space="preserve"> </w:t>
      </w:r>
      <w:r w:rsidRPr="002E4214">
        <w:rPr>
          <w:sz w:val="24"/>
          <w:szCs w:val="24"/>
        </w:rPr>
        <w:t>Affairs.</w:t>
      </w:r>
    </w:p>
    <w:p w:rsidR="007958B1" w:rsidRPr="002E4214" w:rsidRDefault="007958B1" w:rsidP="007958B1">
      <w:pPr>
        <w:pStyle w:val="ListParagraph"/>
        <w:numPr>
          <w:ilvl w:val="1"/>
          <w:numId w:val="2"/>
        </w:numPr>
        <w:tabs>
          <w:tab w:val="left" w:pos="1100"/>
        </w:tabs>
        <w:spacing w:before="146"/>
        <w:ind w:right="713"/>
        <w:rPr>
          <w:sz w:val="24"/>
          <w:szCs w:val="24"/>
        </w:rPr>
      </w:pPr>
      <w:r w:rsidRPr="002E4214">
        <w:rPr>
          <w:sz w:val="24"/>
          <w:szCs w:val="24"/>
        </w:rPr>
        <w:t xml:space="preserve">Withdrawal: In extreme cases, cases involving a violation of the Code of Ethics or where someone is put in danger, the </w:t>
      </w:r>
      <w:r w:rsidRPr="002E4214">
        <w:rPr>
          <w:position w:val="1"/>
          <w:sz w:val="24"/>
          <w:szCs w:val="24"/>
        </w:rPr>
        <w:t xml:space="preserve">student will be required to immediately withdraw </w:t>
      </w:r>
      <w:r w:rsidRPr="002E4214">
        <w:rPr>
          <w:sz w:val="24"/>
          <w:szCs w:val="24"/>
        </w:rPr>
        <w:t xml:space="preserve">from the Social Work Program. Again, a copy of the </w:t>
      </w:r>
      <w:r w:rsidRPr="002E4214">
        <w:rPr>
          <w:position w:val="1"/>
          <w:sz w:val="24"/>
          <w:szCs w:val="24"/>
        </w:rPr>
        <w:t xml:space="preserve">written notice of </w:t>
      </w:r>
      <w:r w:rsidRPr="002E4214">
        <w:rPr>
          <w:sz w:val="24"/>
          <w:szCs w:val="24"/>
        </w:rPr>
        <w:t>this decision will be distributed to the student, the student's file, the Department Chair</w:t>
      </w:r>
      <w:r w:rsidR="00C166E0" w:rsidRPr="002E4214">
        <w:rPr>
          <w:sz w:val="24"/>
          <w:szCs w:val="24"/>
        </w:rPr>
        <w:t>, the Dean, and the Vice President</w:t>
      </w:r>
      <w:r w:rsidRPr="002E4214">
        <w:rPr>
          <w:sz w:val="24"/>
          <w:szCs w:val="24"/>
        </w:rPr>
        <w:t xml:space="preserve"> for Student</w:t>
      </w:r>
      <w:r w:rsidR="00C166E0" w:rsidRPr="002E4214">
        <w:rPr>
          <w:sz w:val="24"/>
          <w:szCs w:val="24"/>
        </w:rPr>
        <w:t xml:space="preserve"> </w:t>
      </w:r>
      <w:r w:rsidRPr="002E4214">
        <w:rPr>
          <w:sz w:val="24"/>
          <w:szCs w:val="24"/>
        </w:rPr>
        <w:t>Affairs.</w:t>
      </w:r>
    </w:p>
    <w:p w:rsidR="007958B1" w:rsidRDefault="007958B1" w:rsidP="007958B1">
      <w:pPr>
        <w:rPr>
          <w:sz w:val="24"/>
          <w:szCs w:val="24"/>
        </w:rPr>
      </w:pPr>
    </w:p>
    <w:p w:rsidR="007958B1" w:rsidRPr="002E4214" w:rsidRDefault="007958B1" w:rsidP="007958B1">
      <w:pPr>
        <w:pStyle w:val="ListParagraph"/>
        <w:numPr>
          <w:ilvl w:val="0"/>
          <w:numId w:val="2"/>
        </w:numPr>
        <w:tabs>
          <w:tab w:val="left" w:pos="821"/>
        </w:tabs>
        <w:spacing w:before="80"/>
        <w:ind w:left="820" w:right="840"/>
        <w:jc w:val="left"/>
        <w:rPr>
          <w:sz w:val="24"/>
          <w:szCs w:val="24"/>
        </w:rPr>
      </w:pPr>
      <w:r w:rsidRPr="002E4214">
        <w:rPr>
          <w:sz w:val="24"/>
          <w:szCs w:val="24"/>
        </w:rPr>
        <w:t>Review with possible termination: Once a plan of action is developed with the student, review of the plan will be completed in this step. There are two possible outcomes of this review. With satisfactory completion of the plan, the student would be permitted to continue in the social work program. Unsatisfactory completion of the plan results in the student's termination from the social work</w:t>
      </w:r>
      <w:r w:rsidR="00C166E0" w:rsidRPr="002E4214">
        <w:rPr>
          <w:sz w:val="24"/>
          <w:szCs w:val="24"/>
        </w:rPr>
        <w:t xml:space="preserve"> </w:t>
      </w:r>
      <w:r w:rsidRPr="002E4214">
        <w:rPr>
          <w:sz w:val="24"/>
          <w:szCs w:val="24"/>
        </w:rPr>
        <w:t>program.</w:t>
      </w:r>
    </w:p>
    <w:p w:rsidR="007958B1" w:rsidRPr="002E4214" w:rsidRDefault="007958B1" w:rsidP="007958B1">
      <w:pPr>
        <w:pStyle w:val="BodyText"/>
      </w:pPr>
    </w:p>
    <w:p w:rsidR="007958B1" w:rsidRPr="002E4214" w:rsidRDefault="007958B1" w:rsidP="007958B1">
      <w:pPr>
        <w:spacing w:before="190"/>
        <w:ind w:left="100"/>
        <w:rPr>
          <w:b/>
          <w:sz w:val="24"/>
          <w:szCs w:val="24"/>
        </w:rPr>
      </w:pPr>
      <w:r w:rsidRPr="002E4214">
        <w:rPr>
          <w:b/>
          <w:sz w:val="24"/>
          <w:szCs w:val="24"/>
        </w:rPr>
        <w:t>APPEALS PROCESS</w:t>
      </w:r>
    </w:p>
    <w:p w:rsidR="007958B1" w:rsidRPr="002E4214" w:rsidRDefault="007958B1" w:rsidP="007958B1">
      <w:pPr>
        <w:pStyle w:val="BodyText"/>
        <w:spacing w:before="239"/>
        <w:ind w:left="100" w:right="255"/>
      </w:pPr>
      <w:r w:rsidRPr="002E4214">
        <w:t>Any student who does not agree with the decisions made by the Academic and Professional Performance should appeal the decision following the policies of the College of Health and Human Services.</w:t>
      </w:r>
    </w:p>
    <w:p w:rsidR="003F3740" w:rsidRDefault="003F3740" w:rsidP="00BE7755">
      <w:pPr>
        <w:spacing w:before="1"/>
        <w:rPr>
          <w:b/>
          <w:sz w:val="24"/>
          <w:szCs w:val="24"/>
        </w:rPr>
      </w:pPr>
    </w:p>
    <w:p w:rsidR="003F3740" w:rsidRDefault="003F3740" w:rsidP="007958B1">
      <w:pPr>
        <w:spacing w:before="1"/>
        <w:ind w:left="100"/>
        <w:rPr>
          <w:b/>
          <w:sz w:val="24"/>
          <w:szCs w:val="24"/>
        </w:rPr>
      </w:pPr>
    </w:p>
    <w:p w:rsidR="007958B1" w:rsidRPr="002E4214" w:rsidRDefault="007958B1" w:rsidP="007958B1">
      <w:pPr>
        <w:spacing w:before="1"/>
        <w:ind w:left="100"/>
        <w:rPr>
          <w:b/>
          <w:sz w:val="24"/>
          <w:szCs w:val="24"/>
        </w:rPr>
      </w:pPr>
      <w:r w:rsidRPr="002E4214">
        <w:rPr>
          <w:b/>
          <w:sz w:val="24"/>
          <w:szCs w:val="24"/>
        </w:rPr>
        <w:t>UNIVERSITY OF TOLEDO POLICIES</w:t>
      </w:r>
    </w:p>
    <w:p w:rsidR="007958B1" w:rsidRPr="002E4214" w:rsidRDefault="007958B1" w:rsidP="007958B1">
      <w:pPr>
        <w:pStyle w:val="BodyText"/>
        <w:spacing w:before="8"/>
        <w:rPr>
          <w:b/>
        </w:rPr>
      </w:pPr>
    </w:p>
    <w:p w:rsidR="007958B1" w:rsidRPr="002E4214" w:rsidRDefault="007958B1" w:rsidP="007958B1">
      <w:pPr>
        <w:pStyle w:val="BodyText"/>
        <w:ind w:left="100" w:right="329"/>
      </w:pPr>
      <w:r w:rsidRPr="002E4214">
        <w:t>The University of Toledo publishes a number of important policies for students in the university-wide Student Handbook. There, you will be able to find policies concerning satisfactory academic progress, academic misconduct, sexual harassment, fees, grade grievances and more. Be sure you are familiar with these policies. They can be found at the following web link:</w:t>
      </w:r>
    </w:p>
    <w:p w:rsidR="007958B1" w:rsidRPr="002E4214" w:rsidRDefault="007958B1" w:rsidP="007958B1">
      <w:pPr>
        <w:pStyle w:val="BodyText"/>
        <w:spacing w:before="1"/>
      </w:pPr>
    </w:p>
    <w:p w:rsidR="00F02BD3" w:rsidRPr="002E4214" w:rsidRDefault="009F6752">
      <w:pPr>
        <w:pStyle w:val="BodyText"/>
        <w:spacing w:before="1"/>
        <w:ind w:left="200"/>
      </w:pPr>
      <w:hyperlink r:id="rId40" w:history="1">
        <w:r w:rsidR="000217E3" w:rsidRPr="002E4214">
          <w:rPr>
            <w:rStyle w:val="Hyperlink"/>
            <w:u w:color="0000FF"/>
          </w:rPr>
          <w:t>http://studentactivities.utoledo.edu/studentconduct/studenthandbook.pdf</w:t>
        </w:r>
      </w:hyperlink>
      <w:r w:rsidR="000663FF" w:rsidRPr="002E4214">
        <w:rPr>
          <w:u w:color="0000FF"/>
        </w:rPr>
        <w:t xml:space="preserve"> </w:t>
      </w:r>
    </w:p>
    <w:p w:rsidR="007958B1" w:rsidRPr="002E4214" w:rsidRDefault="007958B1" w:rsidP="007958B1">
      <w:pPr>
        <w:pStyle w:val="BodyText"/>
        <w:spacing w:before="5"/>
      </w:pPr>
    </w:p>
    <w:p w:rsidR="00BE7755" w:rsidRDefault="00BE7755" w:rsidP="007958B1">
      <w:pPr>
        <w:spacing w:before="100"/>
        <w:ind w:left="100"/>
        <w:jc w:val="both"/>
        <w:rPr>
          <w:b/>
          <w:sz w:val="24"/>
          <w:szCs w:val="24"/>
        </w:rPr>
      </w:pPr>
    </w:p>
    <w:p w:rsidR="00BE7755" w:rsidRDefault="00BE7755" w:rsidP="007958B1">
      <w:pPr>
        <w:spacing w:before="100"/>
        <w:ind w:left="100"/>
        <w:jc w:val="both"/>
        <w:rPr>
          <w:b/>
          <w:sz w:val="24"/>
          <w:szCs w:val="24"/>
        </w:rPr>
      </w:pPr>
    </w:p>
    <w:p w:rsidR="007958B1" w:rsidRPr="002E4214" w:rsidRDefault="007958B1" w:rsidP="007958B1">
      <w:pPr>
        <w:spacing w:before="100"/>
        <w:ind w:left="100"/>
        <w:jc w:val="both"/>
        <w:rPr>
          <w:b/>
          <w:sz w:val="24"/>
          <w:szCs w:val="24"/>
        </w:rPr>
      </w:pPr>
      <w:r w:rsidRPr="002E4214">
        <w:rPr>
          <w:b/>
          <w:sz w:val="24"/>
          <w:szCs w:val="24"/>
        </w:rPr>
        <w:lastRenderedPageBreak/>
        <w:t>STUDENT EVALUATION OF TEACHING</w:t>
      </w:r>
    </w:p>
    <w:p w:rsidR="007958B1" w:rsidRPr="002E4214" w:rsidRDefault="007958B1" w:rsidP="007958B1">
      <w:pPr>
        <w:pStyle w:val="BodyText"/>
        <w:spacing w:before="7"/>
        <w:rPr>
          <w:b/>
        </w:rPr>
      </w:pPr>
    </w:p>
    <w:p w:rsidR="007958B1" w:rsidRPr="002E4214" w:rsidRDefault="007958B1" w:rsidP="007958B1">
      <w:pPr>
        <w:pStyle w:val="BodyText"/>
        <w:ind w:left="100" w:right="508"/>
      </w:pPr>
      <w:r w:rsidRPr="002E4214">
        <w:t>Your opinion counts. Just as social workers depend on program evaluation and single subject designs (don’t worry you’ll learn about these in SOCW 3410 and SOCW 3420) to make practice decisions, we depend on you telling us how we’re doing in the classroom. At the end of each class, you will be provided with an opportunity to evaluate the class and the instruct</w:t>
      </w:r>
      <w:r w:rsidR="000217E3" w:rsidRPr="002E4214">
        <w:t>or</w:t>
      </w:r>
      <w:r w:rsidRPr="002E4214">
        <w:t>. This is an anonymous process. Your feedback helps us improve our classroom instruction and overall program. Thanks in advance for taking time to accurately complete the</w:t>
      </w:r>
      <w:r w:rsidR="00C166E0" w:rsidRPr="002E4214">
        <w:t xml:space="preserve"> </w:t>
      </w:r>
      <w:r w:rsidRPr="002E4214">
        <w:t>evaluation.</w:t>
      </w:r>
    </w:p>
    <w:p w:rsidR="007958B1" w:rsidRDefault="007958B1" w:rsidP="007958B1">
      <w:pPr>
        <w:rPr>
          <w:sz w:val="24"/>
          <w:szCs w:val="24"/>
        </w:rPr>
      </w:pPr>
    </w:p>
    <w:p w:rsidR="007958B1" w:rsidRPr="002E4214" w:rsidRDefault="007958B1" w:rsidP="007958B1">
      <w:pPr>
        <w:spacing w:before="84"/>
        <w:ind w:left="100"/>
        <w:jc w:val="both"/>
        <w:rPr>
          <w:b/>
          <w:sz w:val="24"/>
          <w:szCs w:val="24"/>
        </w:rPr>
      </w:pPr>
      <w:r w:rsidRPr="002E4214">
        <w:rPr>
          <w:b/>
          <w:sz w:val="24"/>
          <w:szCs w:val="24"/>
        </w:rPr>
        <w:t>STUDENT SOCIAL WORK ORGANIZATION</w:t>
      </w:r>
    </w:p>
    <w:p w:rsidR="007958B1" w:rsidRPr="002E4214" w:rsidRDefault="007958B1" w:rsidP="007958B1">
      <w:pPr>
        <w:pStyle w:val="BodyText"/>
        <w:spacing w:before="8"/>
        <w:rPr>
          <w:b/>
        </w:rPr>
      </w:pPr>
    </w:p>
    <w:p w:rsidR="007958B1" w:rsidRPr="002E4214" w:rsidRDefault="007958B1" w:rsidP="002E4214">
      <w:pPr>
        <w:pStyle w:val="BodyText"/>
        <w:ind w:left="100" w:right="152"/>
      </w:pPr>
      <w:r w:rsidRPr="002E4214">
        <w:t xml:space="preserve">You are invited to join the Student Social Work Organization (SSWO). SSWO is open to all pre-social work and social work majors. Some of their more recent activities include cooking meals at one of the domestic violence shelters, helping rebuild/paint one of the DV shelters when they had a fire, </w:t>
      </w:r>
      <w:r w:rsidR="000663FF" w:rsidRPr="002E4214">
        <w:t xml:space="preserve">hosting </w:t>
      </w:r>
      <w:r w:rsidRPr="002E4214">
        <w:t>speakers, Big Brothers/Big Sisters Bowl-a-thon, and a Darfur education event. They have also engaged in social events such as meeting for dinner at a local pizza place. The group usually meets every other week during the fall and spring semesters. They recently began having afternoon and evening meeting as a way to get more students involved. Contact George Thompson SSWO advisor, at 419-530-4197 to get</w:t>
      </w:r>
      <w:r w:rsidR="00C166E0" w:rsidRPr="002E4214">
        <w:t xml:space="preserve"> </w:t>
      </w:r>
      <w:r w:rsidRPr="002E4214">
        <w:t>involved!</w:t>
      </w:r>
    </w:p>
    <w:p w:rsidR="007958B1" w:rsidRPr="002E4214" w:rsidRDefault="007958B1" w:rsidP="007958B1">
      <w:pPr>
        <w:spacing w:before="229"/>
        <w:ind w:left="100"/>
        <w:jc w:val="both"/>
        <w:rPr>
          <w:b/>
          <w:sz w:val="24"/>
          <w:szCs w:val="24"/>
        </w:rPr>
      </w:pPr>
      <w:r w:rsidRPr="002E4214">
        <w:rPr>
          <w:b/>
          <w:sz w:val="24"/>
          <w:szCs w:val="24"/>
        </w:rPr>
        <w:t>LAMBDA RHO CHAPTER OF PHI ALPHA</w:t>
      </w:r>
    </w:p>
    <w:p w:rsidR="007958B1" w:rsidRPr="002E4214" w:rsidRDefault="007958B1" w:rsidP="007958B1">
      <w:pPr>
        <w:pStyle w:val="BodyText"/>
        <w:spacing w:before="6"/>
        <w:rPr>
          <w:b/>
        </w:rPr>
      </w:pPr>
    </w:p>
    <w:p w:rsidR="007958B1" w:rsidRPr="002E4214" w:rsidRDefault="007958B1" w:rsidP="007958B1">
      <w:pPr>
        <w:pStyle w:val="BodyText"/>
        <w:ind w:left="100" w:right="169"/>
      </w:pPr>
      <w:r w:rsidRPr="002E4214">
        <w:t>Lambda Rho is our chapter of Phi Alpha, a national social work honor society.  The purposes of Phi Alpha Honor Society are to provide a closer bond among students of social work and promote humanitarian goals and ideals. Phi Alpha fosters high standards of education for social workers and invites into membership those who have attained excellence in scholarship and achievement in social work. Induction into the Lambda Rho Chapter occurs every spring</w:t>
      </w:r>
      <w:r w:rsidR="00C166E0" w:rsidRPr="002E4214">
        <w:t xml:space="preserve"> </w:t>
      </w:r>
      <w:r w:rsidRPr="002E4214">
        <w:t>semester.</w:t>
      </w:r>
    </w:p>
    <w:p w:rsidR="007958B1" w:rsidRPr="002E4214" w:rsidRDefault="007958B1" w:rsidP="007958B1">
      <w:pPr>
        <w:pStyle w:val="BodyText"/>
        <w:spacing w:before="11"/>
      </w:pPr>
    </w:p>
    <w:p w:rsidR="007958B1" w:rsidRPr="002E4214" w:rsidRDefault="007958B1" w:rsidP="007958B1">
      <w:pPr>
        <w:pStyle w:val="BodyText"/>
        <w:ind w:left="100"/>
        <w:jc w:val="both"/>
      </w:pPr>
      <w:r w:rsidRPr="002E4214">
        <w:rPr>
          <w:u w:val="single"/>
        </w:rPr>
        <w:t>Qualifications for induction for BSW Students include</w:t>
      </w:r>
      <w:r w:rsidRPr="002E4214">
        <w:t>:</w:t>
      </w:r>
    </w:p>
    <w:p w:rsidR="007958B1" w:rsidRPr="002E4214" w:rsidRDefault="007958B1" w:rsidP="007958B1">
      <w:pPr>
        <w:pStyle w:val="ListParagraph"/>
        <w:numPr>
          <w:ilvl w:val="1"/>
          <w:numId w:val="1"/>
        </w:numPr>
        <w:tabs>
          <w:tab w:val="left" w:pos="820"/>
          <w:tab w:val="left" w:pos="821"/>
        </w:tabs>
        <w:spacing w:before="195" w:line="293" w:lineRule="exact"/>
        <w:rPr>
          <w:sz w:val="24"/>
          <w:szCs w:val="24"/>
        </w:rPr>
      </w:pPr>
      <w:r w:rsidRPr="002E4214">
        <w:rPr>
          <w:sz w:val="24"/>
          <w:szCs w:val="24"/>
        </w:rPr>
        <w:t>declared social work as a</w:t>
      </w:r>
      <w:r w:rsidR="00C166E0" w:rsidRPr="002E4214">
        <w:rPr>
          <w:sz w:val="24"/>
          <w:szCs w:val="24"/>
        </w:rPr>
        <w:t xml:space="preserve"> </w:t>
      </w:r>
      <w:r w:rsidRPr="002E4214">
        <w:rPr>
          <w:sz w:val="24"/>
          <w:szCs w:val="24"/>
        </w:rPr>
        <w:t>major</w:t>
      </w:r>
    </w:p>
    <w:p w:rsidR="007958B1" w:rsidRPr="002E4214" w:rsidRDefault="007958B1" w:rsidP="007958B1">
      <w:pPr>
        <w:pStyle w:val="ListParagraph"/>
        <w:numPr>
          <w:ilvl w:val="1"/>
          <w:numId w:val="1"/>
        </w:numPr>
        <w:tabs>
          <w:tab w:val="left" w:pos="820"/>
          <w:tab w:val="left" w:pos="821"/>
        </w:tabs>
        <w:spacing w:line="292" w:lineRule="exact"/>
        <w:rPr>
          <w:sz w:val="24"/>
          <w:szCs w:val="24"/>
        </w:rPr>
      </w:pPr>
      <w:r w:rsidRPr="002E4214">
        <w:rPr>
          <w:sz w:val="24"/>
          <w:szCs w:val="24"/>
        </w:rPr>
        <w:t>achieved sophomore</w:t>
      </w:r>
      <w:r w:rsidR="00C166E0" w:rsidRPr="002E4214">
        <w:rPr>
          <w:sz w:val="24"/>
          <w:szCs w:val="24"/>
        </w:rPr>
        <w:t xml:space="preserve"> </w:t>
      </w:r>
      <w:r w:rsidRPr="002E4214">
        <w:rPr>
          <w:sz w:val="24"/>
          <w:szCs w:val="24"/>
        </w:rPr>
        <w:t>status</w:t>
      </w:r>
    </w:p>
    <w:p w:rsidR="007958B1" w:rsidRPr="002E4214" w:rsidRDefault="007958B1" w:rsidP="007958B1">
      <w:pPr>
        <w:pStyle w:val="ListParagraph"/>
        <w:numPr>
          <w:ilvl w:val="1"/>
          <w:numId w:val="1"/>
        </w:numPr>
        <w:tabs>
          <w:tab w:val="left" w:pos="820"/>
          <w:tab w:val="left" w:pos="821"/>
        </w:tabs>
        <w:spacing w:before="6" w:line="292" w:lineRule="exact"/>
        <w:ind w:right="914"/>
        <w:rPr>
          <w:sz w:val="24"/>
          <w:szCs w:val="24"/>
        </w:rPr>
      </w:pPr>
      <w:r w:rsidRPr="002E4214">
        <w:rPr>
          <w:sz w:val="24"/>
          <w:szCs w:val="24"/>
        </w:rPr>
        <w:t>completed 8 semester hours or 12 quarter hours of required social work</w:t>
      </w:r>
      <w:r w:rsidR="00C166E0" w:rsidRPr="002E4214">
        <w:rPr>
          <w:sz w:val="24"/>
          <w:szCs w:val="24"/>
        </w:rPr>
        <w:t xml:space="preserve"> </w:t>
      </w:r>
      <w:r w:rsidRPr="002E4214">
        <w:rPr>
          <w:sz w:val="24"/>
          <w:szCs w:val="24"/>
        </w:rPr>
        <w:t>courses</w:t>
      </w:r>
    </w:p>
    <w:p w:rsidR="007958B1" w:rsidRPr="002E4214" w:rsidRDefault="007958B1" w:rsidP="007958B1">
      <w:pPr>
        <w:pStyle w:val="ListParagraph"/>
        <w:numPr>
          <w:ilvl w:val="1"/>
          <w:numId w:val="1"/>
        </w:numPr>
        <w:tabs>
          <w:tab w:val="left" w:pos="820"/>
          <w:tab w:val="left" w:pos="821"/>
        </w:tabs>
        <w:spacing w:line="285" w:lineRule="exact"/>
        <w:rPr>
          <w:sz w:val="24"/>
          <w:szCs w:val="24"/>
        </w:rPr>
      </w:pPr>
      <w:r w:rsidRPr="002E4214">
        <w:rPr>
          <w:sz w:val="24"/>
          <w:szCs w:val="24"/>
        </w:rPr>
        <w:t>achieved an overall grade point average of 3.0 on 4.0</w:t>
      </w:r>
      <w:r w:rsidR="003C1041" w:rsidRPr="002E4214">
        <w:rPr>
          <w:sz w:val="24"/>
          <w:szCs w:val="24"/>
        </w:rPr>
        <w:t xml:space="preserve"> </w:t>
      </w:r>
      <w:r w:rsidRPr="002E4214">
        <w:rPr>
          <w:sz w:val="24"/>
          <w:szCs w:val="24"/>
        </w:rPr>
        <w:t>scale</w:t>
      </w:r>
    </w:p>
    <w:p w:rsidR="007958B1" w:rsidRPr="002E4214" w:rsidRDefault="007958B1" w:rsidP="007958B1">
      <w:pPr>
        <w:pStyle w:val="ListParagraph"/>
        <w:numPr>
          <w:ilvl w:val="1"/>
          <w:numId w:val="1"/>
        </w:numPr>
        <w:tabs>
          <w:tab w:val="left" w:pos="820"/>
          <w:tab w:val="left" w:pos="821"/>
        </w:tabs>
        <w:spacing w:before="7" w:line="292" w:lineRule="exact"/>
        <w:ind w:right="1628"/>
        <w:rPr>
          <w:sz w:val="24"/>
          <w:szCs w:val="24"/>
        </w:rPr>
      </w:pPr>
      <w:r w:rsidRPr="002E4214">
        <w:rPr>
          <w:sz w:val="24"/>
          <w:szCs w:val="24"/>
        </w:rPr>
        <w:t>achieved a 3.25 grade point average in required social work</w:t>
      </w:r>
      <w:r w:rsidR="00C166E0" w:rsidRPr="002E4214">
        <w:rPr>
          <w:sz w:val="24"/>
          <w:szCs w:val="24"/>
        </w:rPr>
        <w:t xml:space="preserve"> </w:t>
      </w:r>
      <w:r w:rsidRPr="002E4214">
        <w:rPr>
          <w:sz w:val="24"/>
          <w:szCs w:val="24"/>
        </w:rPr>
        <w:t>courses</w:t>
      </w:r>
    </w:p>
    <w:p w:rsidR="007958B1" w:rsidRPr="002E4214" w:rsidRDefault="007958B1" w:rsidP="007958B1">
      <w:pPr>
        <w:pStyle w:val="BodyText"/>
        <w:spacing w:before="3"/>
      </w:pPr>
    </w:p>
    <w:p w:rsidR="007958B1" w:rsidRPr="002E4214" w:rsidRDefault="007958B1" w:rsidP="007958B1">
      <w:pPr>
        <w:pStyle w:val="BodyText"/>
        <w:ind w:left="100" w:right="431"/>
      </w:pPr>
      <w:r w:rsidRPr="002E4214">
        <w:lastRenderedPageBreak/>
        <w:t>Those students who qualify for induction are sent a letter of invitation in the spring semester. They will be required to pay $50.00 for their lifetime membership should</w:t>
      </w:r>
      <w:r w:rsidR="000663FF" w:rsidRPr="002E4214">
        <w:t xml:space="preserve"> they </w:t>
      </w:r>
      <w:r w:rsidRPr="002E4214">
        <w:t xml:space="preserve">decide to join. </w:t>
      </w:r>
      <w:r w:rsidR="000663FF" w:rsidRPr="002E4214">
        <w:t>T</w:t>
      </w:r>
      <w:r w:rsidRPr="002E4214">
        <w:t xml:space="preserve">hey will be inducted at the spring ceremony and provided with a gold medallion to wear for graduation. Heather Sloane serves as the advisor for this organization. Call her at 419-530-5188 or email her at </w:t>
      </w:r>
      <w:hyperlink r:id="rId41">
        <w:r w:rsidRPr="002E4214">
          <w:rPr>
            <w:color w:val="0000FF"/>
            <w:u w:val="single" w:color="0000FF"/>
          </w:rPr>
          <w:t xml:space="preserve">heather.sloane@utoledo.edu </w:t>
        </w:r>
        <w:r w:rsidRPr="002E4214">
          <w:t>if</w:t>
        </w:r>
      </w:hyperlink>
      <w:r w:rsidRPr="002E4214">
        <w:t xml:space="preserve"> you have</w:t>
      </w:r>
      <w:r w:rsidR="00C166E0" w:rsidRPr="002E4214">
        <w:t xml:space="preserve"> </w:t>
      </w:r>
      <w:r w:rsidRPr="002E4214">
        <w:t>questions.</w:t>
      </w:r>
    </w:p>
    <w:p w:rsidR="003F3740" w:rsidRDefault="003F3740" w:rsidP="007958B1">
      <w:pPr>
        <w:rPr>
          <w:sz w:val="24"/>
          <w:szCs w:val="24"/>
        </w:rPr>
      </w:pPr>
    </w:p>
    <w:p w:rsidR="007958B1" w:rsidRPr="002E4214" w:rsidRDefault="007958B1" w:rsidP="007958B1">
      <w:pPr>
        <w:spacing w:before="84"/>
        <w:ind w:left="100"/>
        <w:jc w:val="both"/>
        <w:rPr>
          <w:b/>
          <w:sz w:val="24"/>
          <w:szCs w:val="24"/>
        </w:rPr>
      </w:pPr>
      <w:r w:rsidRPr="002E4214">
        <w:rPr>
          <w:b/>
          <w:sz w:val="24"/>
          <w:szCs w:val="24"/>
        </w:rPr>
        <w:t>COMPUTER LAB</w:t>
      </w:r>
    </w:p>
    <w:p w:rsidR="007958B1" w:rsidRPr="00BE7755" w:rsidRDefault="007958B1" w:rsidP="007958B1">
      <w:pPr>
        <w:pStyle w:val="BodyText"/>
        <w:spacing w:before="8"/>
        <w:rPr>
          <w:b/>
          <w:sz w:val="16"/>
        </w:rPr>
      </w:pPr>
    </w:p>
    <w:p w:rsidR="007958B1" w:rsidRPr="002E4214" w:rsidRDefault="007958B1" w:rsidP="007958B1">
      <w:pPr>
        <w:pStyle w:val="BodyText"/>
        <w:ind w:left="100" w:right="442"/>
      </w:pPr>
      <w:r w:rsidRPr="002E4214">
        <w:t>You are invited to work in our own social work computer lab located in HH 1244 and HH 2632 from 7am-10pm. The lab has a security lock on it, so you’ll need to bring your student ID. The swipe lock will open the door for all Pre-Social Work and Social Work</w:t>
      </w:r>
      <w:r w:rsidR="003C1041" w:rsidRPr="002E4214">
        <w:t xml:space="preserve"> </w:t>
      </w:r>
      <w:r w:rsidRPr="002E4214">
        <w:t>majors.</w:t>
      </w:r>
    </w:p>
    <w:p w:rsidR="007958B1" w:rsidRPr="002E4214" w:rsidRDefault="007958B1" w:rsidP="007958B1">
      <w:pPr>
        <w:pStyle w:val="BodyText"/>
        <w:spacing w:before="11"/>
      </w:pPr>
    </w:p>
    <w:p w:rsidR="007958B1" w:rsidRPr="002E4214" w:rsidRDefault="007958B1" w:rsidP="007958B1">
      <w:pPr>
        <w:pStyle w:val="BodyText"/>
        <w:spacing w:before="1"/>
        <w:ind w:left="100" w:right="160"/>
      </w:pPr>
      <w:r w:rsidRPr="002E4214">
        <w:t xml:space="preserve">The lab currently has six laptop computers, a laser printer, and a scanner for student use.  There are copies of books and journals for your use as well. </w:t>
      </w:r>
      <w:r w:rsidR="000663FF" w:rsidRPr="002E4214">
        <w:t xml:space="preserve">We also </w:t>
      </w:r>
      <w:r w:rsidRPr="002E4214">
        <w:t xml:space="preserve">have some DVDs that can be checked out at the Social Work Department Office, HH 2630, with headphones, that </w:t>
      </w:r>
      <w:r w:rsidRPr="002E4214">
        <w:rPr>
          <w:position w:val="1"/>
        </w:rPr>
        <w:t xml:space="preserve">you </w:t>
      </w:r>
      <w:r w:rsidRPr="002E4214">
        <w:t>can view on the</w:t>
      </w:r>
      <w:r w:rsidR="003C1041" w:rsidRPr="002E4214">
        <w:t xml:space="preserve"> </w:t>
      </w:r>
      <w:r w:rsidRPr="002E4214">
        <w:t>laptops.</w:t>
      </w:r>
    </w:p>
    <w:p w:rsidR="007958B1" w:rsidRPr="002E4214" w:rsidRDefault="007958B1" w:rsidP="007958B1">
      <w:pPr>
        <w:pStyle w:val="BodyText"/>
        <w:spacing w:before="3"/>
      </w:pPr>
    </w:p>
    <w:p w:rsidR="007958B1" w:rsidRPr="002E4214" w:rsidRDefault="007958B1" w:rsidP="007958B1">
      <w:pPr>
        <w:ind w:left="100"/>
        <w:contextualSpacing/>
        <w:jc w:val="both"/>
        <w:rPr>
          <w:b/>
          <w:sz w:val="24"/>
          <w:szCs w:val="24"/>
        </w:rPr>
      </w:pPr>
      <w:r w:rsidRPr="002E4214">
        <w:rPr>
          <w:b/>
          <w:sz w:val="24"/>
          <w:szCs w:val="24"/>
        </w:rPr>
        <w:t>SOME HELPFUL WEBSITES</w:t>
      </w:r>
    </w:p>
    <w:p w:rsidR="002E4214" w:rsidRPr="00BE7755" w:rsidRDefault="002E4214" w:rsidP="007958B1">
      <w:pPr>
        <w:ind w:left="100"/>
        <w:contextualSpacing/>
        <w:jc w:val="both"/>
        <w:rPr>
          <w:b/>
          <w:sz w:val="18"/>
          <w:szCs w:val="24"/>
        </w:rPr>
      </w:pPr>
    </w:p>
    <w:p w:rsidR="00F02BD3" w:rsidRPr="00BE7755" w:rsidRDefault="007958B1">
      <w:pPr>
        <w:pStyle w:val="BodyText"/>
        <w:spacing w:before="4"/>
        <w:ind w:left="100" w:right="939"/>
        <w:contextualSpacing/>
        <w:rPr>
          <w:sz w:val="22"/>
          <w:szCs w:val="22"/>
        </w:rPr>
      </w:pPr>
      <w:r w:rsidRPr="00BE7755">
        <w:rPr>
          <w:sz w:val="22"/>
          <w:szCs w:val="22"/>
        </w:rPr>
        <w:t xml:space="preserve">National Association for Social Workers </w:t>
      </w:r>
    </w:p>
    <w:p w:rsidR="00F02BD3" w:rsidRPr="00BE7755" w:rsidRDefault="009F6752">
      <w:pPr>
        <w:pStyle w:val="BodyText"/>
        <w:spacing w:before="4"/>
        <w:ind w:left="100" w:right="939"/>
        <w:contextualSpacing/>
        <w:rPr>
          <w:color w:val="0000FF"/>
          <w:sz w:val="22"/>
          <w:szCs w:val="22"/>
          <w:u w:val="single" w:color="0000FF"/>
        </w:rPr>
      </w:pPr>
      <w:hyperlink r:id="rId42">
        <w:r w:rsidR="007958B1" w:rsidRPr="00BE7755">
          <w:rPr>
            <w:color w:val="0000FF"/>
            <w:sz w:val="22"/>
            <w:szCs w:val="22"/>
            <w:u w:val="single" w:color="0000FF"/>
          </w:rPr>
          <w:t>http://www.naswdc.org/</w:t>
        </w:r>
      </w:hyperlink>
    </w:p>
    <w:p w:rsidR="00F02BD3" w:rsidRPr="00BE7755" w:rsidRDefault="00F02BD3">
      <w:pPr>
        <w:pStyle w:val="BodyText"/>
        <w:spacing w:before="4"/>
        <w:ind w:left="100" w:right="939"/>
        <w:contextualSpacing/>
        <w:rPr>
          <w:color w:val="0000FF"/>
          <w:sz w:val="22"/>
          <w:szCs w:val="22"/>
          <w:u w:val="single" w:color="0000FF"/>
        </w:rPr>
      </w:pPr>
    </w:p>
    <w:p w:rsidR="00F02BD3" w:rsidRPr="00BE7755" w:rsidRDefault="007958B1">
      <w:pPr>
        <w:pStyle w:val="BodyText"/>
        <w:spacing w:before="4"/>
        <w:ind w:left="100" w:right="939"/>
        <w:contextualSpacing/>
        <w:rPr>
          <w:sz w:val="22"/>
          <w:szCs w:val="22"/>
        </w:rPr>
      </w:pPr>
      <w:r w:rsidRPr="00BE7755">
        <w:rPr>
          <w:sz w:val="22"/>
          <w:szCs w:val="22"/>
        </w:rPr>
        <w:t>National Association for Social Workers – Ohio Chapter</w:t>
      </w:r>
    </w:p>
    <w:p w:rsidR="007958B1" w:rsidRPr="00BE7755" w:rsidRDefault="009F6752" w:rsidP="008D24F0">
      <w:pPr>
        <w:pStyle w:val="BodyText"/>
        <w:ind w:left="100"/>
        <w:contextualSpacing/>
        <w:jc w:val="both"/>
        <w:rPr>
          <w:sz w:val="22"/>
          <w:szCs w:val="22"/>
        </w:rPr>
      </w:pPr>
      <w:hyperlink r:id="rId43">
        <w:r w:rsidR="007958B1" w:rsidRPr="00BE7755">
          <w:rPr>
            <w:color w:val="0000FF"/>
            <w:sz w:val="22"/>
            <w:szCs w:val="22"/>
            <w:u w:val="single" w:color="0000FF"/>
          </w:rPr>
          <w:t>http://www.naswoh.org/</w:t>
        </w:r>
      </w:hyperlink>
    </w:p>
    <w:p w:rsidR="00F02BD3" w:rsidRPr="00BE7755" w:rsidRDefault="00F02BD3">
      <w:pPr>
        <w:pStyle w:val="BodyText"/>
        <w:spacing w:before="11"/>
        <w:contextualSpacing/>
        <w:rPr>
          <w:sz w:val="22"/>
          <w:szCs w:val="22"/>
        </w:rPr>
      </w:pPr>
    </w:p>
    <w:p w:rsidR="00F02BD3" w:rsidRPr="00BE7755" w:rsidRDefault="007958B1">
      <w:pPr>
        <w:pStyle w:val="BodyText"/>
        <w:tabs>
          <w:tab w:val="left" w:pos="1639"/>
        </w:tabs>
        <w:spacing w:before="1"/>
        <w:ind w:left="100" w:right="1147"/>
        <w:contextualSpacing/>
        <w:rPr>
          <w:sz w:val="22"/>
          <w:szCs w:val="22"/>
        </w:rPr>
      </w:pPr>
      <w:r w:rsidRPr="00BE7755">
        <w:rPr>
          <w:sz w:val="22"/>
          <w:szCs w:val="22"/>
        </w:rPr>
        <w:t>State of Ohio Counselor, Social Worker and Marriage and Family Therapist</w:t>
      </w:r>
      <w:r w:rsidRPr="00BE7755">
        <w:rPr>
          <w:sz w:val="22"/>
          <w:szCs w:val="22"/>
        </w:rPr>
        <w:tab/>
      </w:r>
    </w:p>
    <w:p w:rsidR="00F02BD3" w:rsidRPr="00BE7755" w:rsidRDefault="009F6752">
      <w:pPr>
        <w:pStyle w:val="BodyText"/>
        <w:tabs>
          <w:tab w:val="left" w:pos="1639"/>
        </w:tabs>
        <w:spacing w:before="1"/>
        <w:ind w:left="100" w:right="1147"/>
        <w:contextualSpacing/>
        <w:rPr>
          <w:sz w:val="22"/>
          <w:szCs w:val="22"/>
        </w:rPr>
      </w:pPr>
      <w:hyperlink r:id="rId44">
        <w:r w:rsidR="007958B1" w:rsidRPr="00BE7755">
          <w:rPr>
            <w:color w:val="0000FF"/>
            <w:sz w:val="22"/>
            <w:szCs w:val="22"/>
            <w:u w:val="single" w:color="0000FF"/>
          </w:rPr>
          <w:t>http://www.cswmft.ohio.gov/</w:t>
        </w:r>
      </w:hyperlink>
    </w:p>
    <w:p w:rsidR="007958B1" w:rsidRPr="00BE7755" w:rsidRDefault="007958B1" w:rsidP="008D24F0">
      <w:pPr>
        <w:pStyle w:val="BodyText"/>
        <w:spacing w:before="7"/>
        <w:contextualSpacing/>
        <w:rPr>
          <w:sz w:val="22"/>
          <w:szCs w:val="22"/>
        </w:rPr>
      </w:pPr>
    </w:p>
    <w:p w:rsidR="00F02BD3" w:rsidRPr="00BE7755" w:rsidRDefault="007958B1">
      <w:pPr>
        <w:pStyle w:val="BodyText"/>
        <w:spacing w:before="100"/>
        <w:ind w:left="100" w:right="172"/>
        <w:contextualSpacing/>
        <w:rPr>
          <w:sz w:val="22"/>
          <w:szCs w:val="22"/>
        </w:rPr>
      </w:pPr>
      <w:r w:rsidRPr="00BE7755">
        <w:rPr>
          <w:sz w:val="22"/>
          <w:szCs w:val="22"/>
        </w:rPr>
        <w:t xml:space="preserve">The New Social Worker </w:t>
      </w:r>
    </w:p>
    <w:p w:rsidR="00F02BD3" w:rsidRPr="00BE7755" w:rsidRDefault="009F6752" w:rsidP="002E4214">
      <w:pPr>
        <w:pStyle w:val="BodyText"/>
        <w:spacing w:before="100"/>
        <w:ind w:left="100" w:right="172"/>
        <w:contextualSpacing/>
        <w:rPr>
          <w:color w:val="0000FF"/>
          <w:sz w:val="22"/>
          <w:szCs w:val="22"/>
          <w:u w:val="single" w:color="0000FF"/>
        </w:rPr>
      </w:pPr>
      <w:hyperlink r:id="rId45">
        <w:r w:rsidR="007958B1" w:rsidRPr="00BE7755">
          <w:rPr>
            <w:color w:val="0000FF"/>
            <w:sz w:val="22"/>
            <w:szCs w:val="22"/>
            <w:u w:val="single" w:color="0000FF"/>
          </w:rPr>
          <w:t>http://www.socialworker.com/home/index.php</w:t>
        </w:r>
      </w:hyperlink>
    </w:p>
    <w:p w:rsidR="002E4214" w:rsidRPr="00BE7755" w:rsidRDefault="002E4214" w:rsidP="002E4214">
      <w:pPr>
        <w:pStyle w:val="BodyText"/>
        <w:spacing w:before="100"/>
        <w:ind w:left="100" w:right="172"/>
        <w:contextualSpacing/>
        <w:rPr>
          <w:color w:val="0000FF"/>
          <w:sz w:val="22"/>
          <w:szCs w:val="22"/>
          <w:u w:val="single" w:color="0000FF"/>
        </w:rPr>
      </w:pPr>
    </w:p>
    <w:p w:rsidR="00F02BD3" w:rsidRPr="00BE7755" w:rsidRDefault="007958B1">
      <w:pPr>
        <w:pStyle w:val="BodyText"/>
        <w:spacing w:before="100"/>
        <w:ind w:left="100" w:right="172"/>
        <w:contextualSpacing/>
        <w:rPr>
          <w:sz w:val="22"/>
          <w:szCs w:val="22"/>
        </w:rPr>
      </w:pPr>
      <w:r w:rsidRPr="00BE7755">
        <w:rPr>
          <w:sz w:val="22"/>
          <w:szCs w:val="22"/>
        </w:rPr>
        <w:t xml:space="preserve">Council on Social Work Education </w:t>
      </w:r>
    </w:p>
    <w:p w:rsidR="00F02BD3" w:rsidRPr="00BE7755" w:rsidRDefault="009F6752">
      <w:pPr>
        <w:pStyle w:val="BodyText"/>
        <w:spacing w:before="100"/>
        <w:ind w:left="100" w:right="172"/>
        <w:contextualSpacing/>
        <w:rPr>
          <w:color w:val="0000FF"/>
          <w:sz w:val="22"/>
          <w:szCs w:val="22"/>
          <w:u w:val="single" w:color="0000FF"/>
        </w:rPr>
      </w:pPr>
      <w:hyperlink r:id="rId46">
        <w:r w:rsidR="007958B1" w:rsidRPr="00BE7755">
          <w:rPr>
            <w:color w:val="0000FF"/>
            <w:sz w:val="22"/>
            <w:szCs w:val="22"/>
            <w:u w:val="single" w:color="0000FF"/>
          </w:rPr>
          <w:t>http://</w:t>
        </w:r>
      </w:hyperlink>
      <w:hyperlink r:id="rId47">
        <w:r w:rsidR="007958B1" w:rsidRPr="00BE7755">
          <w:rPr>
            <w:color w:val="0000FF"/>
            <w:sz w:val="22"/>
            <w:szCs w:val="22"/>
            <w:u w:val="single" w:color="0000FF"/>
          </w:rPr>
          <w:t>www.cswe.org</w:t>
        </w:r>
      </w:hyperlink>
    </w:p>
    <w:p w:rsidR="00F02BD3" w:rsidRPr="00BE7755" w:rsidRDefault="00F02BD3">
      <w:pPr>
        <w:pStyle w:val="BodyText"/>
        <w:spacing w:before="100"/>
        <w:ind w:left="100" w:right="172"/>
        <w:contextualSpacing/>
        <w:rPr>
          <w:sz w:val="22"/>
          <w:szCs w:val="22"/>
        </w:rPr>
      </w:pPr>
    </w:p>
    <w:p w:rsidR="00F02BD3" w:rsidRPr="00BE7755" w:rsidRDefault="007958B1">
      <w:pPr>
        <w:pStyle w:val="BodyText"/>
        <w:ind w:left="100" w:right="1475"/>
        <w:contextualSpacing/>
        <w:rPr>
          <w:sz w:val="22"/>
          <w:szCs w:val="22"/>
        </w:rPr>
      </w:pPr>
      <w:r w:rsidRPr="00BE7755">
        <w:rPr>
          <w:sz w:val="22"/>
          <w:szCs w:val="22"/>
        </w:rPr>
        <w:t xml:space="preserve">Baccalaureate Program Directors </w:t>
      </w:r>
    </w:p>
    <w:p w:rsidR="00F02BD3" w:rsidRPr="00BE7755" w:rsidRDefault="009F6752">
      <w:pPr>
        <w:pStyle w:val="BodyText"/>
        <w:ind w:left="100" w:right="1475"/>
        <w:contextualSpacing/>
        <w:rPr>
          <w:color w:val="0000FF"/>
          <w:sz w:val="22"/>
          <w:szCs w:val="22"/>
          <w:u w:val="single" w:color="0000FF"/>
        </w:rPr>
      </w:pPr>
      <w:hyperlink r:id="rId48">
        <w:r w:rsidR="007958B1" w:rsidRPr="00BE7755">
          <w:rPr>
            <w:color w:val="0000FF"/>
            <w:sz w:val="22"/>
            <w:szCs w:val="22"/>
            <w:u w:val="single" w:color="0000FF"/>
          </w:rPr>
          <w:t>http://www.bpdonline.org</w:t>
        </w:r>
      </w:hyperlink>
    </w:p>
    <w:p w:rsidR="00F02BD3" w:rsidRPr="00BE7755" w:rsidRDefault="00F02BD3">
      <w:pPr>
        <w:pStyle w:val="BodyText"/>
        <w:ind w:left="100" w:right="1475"/>
        <w:contextualSpacing/>
        <w:rPr>
          <w:sz w:val="22"/>
          <w:szCs w:val="22"/>
        </w:rPr>
      </w:pPr>
    </w:p>
    <w:p w:rsidR="00F02BD3" w:rsidRPr="00BE7755" w:rsidRDefault="007958B1">
      <w:pPr>
        <w:pStyle w:val="BodyText"/>
        <w:ind w:left="100"/>
        <w:contextualSpacing/>
        <w:rPr>
          <w:sz w:val="22"/>
          <w:szCs w:val="22"/>
        </w:rPr>
      </w:pPr>
      <w:r w:rsidRPr="00BE7755">
        <w:rPr>
          <w:sz w:val="22"/>
          <w:szCs w:val="22"/>
        </w:rPr>
        <w:t>Information for Social Work Practice</w:t>
      </w:r>
    </w:p>
    <w:p w:rsidR="007958B1" w:rsidRPr="00BE7755" w:rsidRDefault="009F6752" w:rsidP="002E4214">
      <w:pPr>
        <w:pStyle w:val="BodyText"/>
        <w:ind w:left="101"/>
        <w:contextualSpacing/>
        <w:rPr>
          <w:sz w:val="22"/>
          <w:szCs w:val="22"/>
        </w:rPr>
      </w:pPr>
      <w:hyperlink r:id="rId49" w:history="1">
        <w:r w:rsidR="008D24F0" w:rsidRPr="00BE7755">
          <w:rPr>
            <w:rStyle w:val="Hyperlink"/>
            <w:sz w:val="22"/>
            <w:szCs w:val="22"/>
            <w:u w:color="0000FF"/>
          </w:rPr>
          <w:t>http://www.nyu.edu/socialwork/ip/</w:t>
        </w:r>
      </w:hyperlink>
    </w:p>
    <w:p w:rsidR="00F02BD3" w:rsidRPr="00BE7755" w:rsidRDefault="00F02BD3">
      <w:pPr>
        <w:pStyle w:val="BodyText"/>
        <w:spacing w:before="1"/>
        <w:contextualSpacing/>
        <w:rPr>
          <w:sz w:val="22"/>
          <w:szCs w:val="22"/>
        </w:rPr>
      </w:pPr>
    </w:p>
    <w:p w:rsidR="008D24F0" w:rsidRPr="00BE7755" w:rsidRDefault="007958B1" w:rsidP="002E4214">
      <w:pPr>
        <w:ind w:firstLine="101"/>
        <w:contextualSpacing/>
        <w:rPr>
          <w:color w:val="0000FF"/>
          <w:u w:val="single" w:color="0000FF"/>
        </w:rPr>
      </w:pPr>
      <w:r w:rsidRPr="00BE7755">
        <w:t xml:space="preserve">Social Welfare Action Alliance </w:t>
      </w:r>
      <w:hyperlink r:id="rId50">
        <w:r w:rsidRPr="00BE7755">
          <w:rPr>
            <w:color w:val="0000FF"/>
            <w:u w:val="single" w:color="0000FF"/>
          </w:rPr>
          <w:t>http://www.socialwelfareactionalliance.org/</w:t>
        </w:r>
      </w:hyperlink>
    </w:p>
    <w:p w:rsidR="002E4214" w:rsidRPr="00BE7755" w:rsidRDefault="002E4214" w:rsidP="002E4214">
      <w:pPr>
        <w:ind w:firstLine="101"/>
        <w:contextualSpacing/>
      </w:pPr>
    </w:p>
    <w:p w:rsidR="008D24F0" w:rsidRPr="00BE7755" w:rsidRDefault="008D24F0" w:rsidP="002E4214">
      <w:pPr>
        <w:ind w:firstLine="101"/>
        <w:contextualSpacing/>
      </w:pPr>
      <w:r w:rsidRPr="00BE7755">
        <w:t>University of Toledo Social Work Facebook Page</w:t>
      </w:r>
    </w:p>
    <w:p w:rsidR="007958B1" w:rsidRPr="00BE7755" w:rsidRDefault="009F6752" w:rsidP="006601BF">
      <w:pPr>
        <w:ind w:left="101"/>
        <w:contextualSpacing/>
      </w:pPr>
      <w:hyperlink r:id="rId51" w:history="1">
        <w:r w:rsidR="002E4214" w:rsidRPr="00BE7755">
          <w:rPr>
            <w:rStyle w:val="Hyperlink"/>
          </w:rPr>
          <w:t>https://www.facebook.com/University-of-Toledo-Social-Work-Program-</w:t>
        </w:r>
      </w:hyperlink>
      <w:r w:rsidR="006601BF" w:rsidRPr="00BE7755">
        <w:rPr>
          <w:color w:val="0000FF"/>
          <w:u w:val="single"/>
        </w:rPr>
        <w:t xml:space="preserve">85167602 </w:t>
      </w:r>
    </w:p>
    <w:sectPr w:rsidR="007958B1" w:rsidRPr="00BE7755" w:rsidSect="002E4214">
      <w:footerReference w:type="default" r:id="rId52"/>
      <w:pgSz w:w="12240" w:h="15840" w:code="1"/>
      <w:pgMar w:top="1397" w:right="1483" w:bottom="821" w:left="1598" w:header="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52" w:rsidRDefault="009F6752">
      <w:r>
        <w:separator/>
      </w:r>
    </w:p>
  </w:endnote>
  <w:endnote w:type="continuationSeparator" w:id="0">
    <w:p w:rsidR="009F6752" w:rsidRDefault="009F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Zapfino"/>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CC" w:rsidRDefault="00D834C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6584315</wp:posOffset>
              </wp:positionH>
              <wp:positionV relativeFrom="page">
                <wp:posOffset>9517380</wp:posOffset>
              </wp:positionV>
              <wp:extent cx="160020" cy="1651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4CC" w:rsidRDefault="00D834CC">
                          <w:pPr>
                            <w:spacing w:line="244" w:lineRule="exact"/>
                            <w:ind w:left="100"/>
                            <w:rPr>
                              <w:rFonts w:ascii="Calibri"/>
                            </w:rPr>
                          </w:pPr>
                          <w:r>
                            <w:fldChar w:fldCharType="begin"/>
                          </w:r>
                          <w:r>
                            <w:rPr>
                              <w:rFonts w:ascii="Calibri"/>
                              <w:w w:val="99"/>
                            </w:rPr>
                            <w:instrText xml:space="preserve"> PAGE </w:instrText>
                          </w:r>
                          <w:r>
                            <w:fldChar w:fldCharType="separate"/>
                          </w:r>
                          <w:r w:rsidR="006E187F">
                            <w:rPr>
                              <w:rFonts w:ascii="Calibri"/>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18.45pt;margin-top:749.4pt;width:12.6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" filled="f" stroked="f">
              <v:textbox inset="0,0,0,0">
                <w:txbxContent>
                  <w:p w:rsidR="00D834CC" w:rsidRDefault="00D834CC">
                    <w:pPr>
                      <w:spacing w:line="244" w:lineRule="exact"/>
                      <w:ind w:left="100"/>
                      <w:rPr>
                        <w:rFonts w:ascii="Calibri"/>
                      </w:rPr>
                    </w:pPr>
                    <w:r>
                      <w:fldChar w:fldCharType="begin"/>
                    </w:r>
                    <w:r>
                      <w:rPr>
                        <w:rFonts w:ascii="Calibri"/>
                        <w:w w:val="99"/>
                      </w:rPr>
                      <w:instrText xml:space="preserve"> PAGE </w:instrText>
                    </w:r>
                    <w:r>
                      <w:fldChar w:fldCharType="separate"/>
                    </w:r>
                    <w:r w:rsidR="006E187F">
                      <w:rPr>
                        <w:rFonts w:ascii="Calibri"/>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CC" w:rsidRDefault="00D834C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6673215</wp:posOffset>
              </wp:positionH>
              <wp:positionV relativeFrom="page">
                <wp:posOffset>9517380</wp:posOffset>
              </wp:positionV>
              <wp:extent cx="539750" cy="39497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4CC" w:rsidRDefault="00D834CC">
                          <w:pPr>
                            <w:spacing w:line="250" w:lineRule="exact"/>
                            <w:ind w:left="179"/>
                            <w:rPr>
                              <w:rFonts w:ascii="Calibri"/>
                            </w:rPr>
                          </w:pPr>
                          <w:r>
                            <w:fldChar w:fldCharType="begin"/>
                          </w:r>
                          <w:r>
                            <w:rPr>
                              <w:rFonts w:ascii="Calibri"/>
                              <w:w w:val="99"/>
                            </w:rPr>
                            <w:instrText xml:space="preserve"> PAGE </w:instrText>
                          </w:r>
                          <w:r>
                            <w:fldChar w:fldCharType="separate"/>
                          </w:r>
                          <w:r w:rsidR="006E187F">
                            <w:rPr>
                              <w:rFonts w:ascii="Calibri"/>
                              <w:noProof/>
                              <w:w w:val="99"/>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25.45pt;margin-top:749.4pt;width:42.5pt;height:3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OOsQIAAK8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" filled="f" stroked="f">
              <v:textbox inset="0,0,0,0">
                <w:txbxContent>
                  <w:p w:rsidR="00D834CC" w:rsidRDefault="00D834CC">
                    <w:pPr>
                      <w:spacing w:line="250" w:lineRule="exact"/>
                      <w:ind w:left="179"/>
                      <w:rPr>
                        <w:rFonts w:ascii="Calibri"/>
                      </w:rPr>
                    </w:pPr>
                    <w:r>
                      <w:fldChar w:fldCharType="begin"/>
                    </w:r>
                    <w:r>
                      <w:rPr>
                        <w:rFonts w:ascii="Calibri"/>
                        <w:w w:val="99"/>
                      </w:rPr>
                      <w:instrText xml:space="preserve"> PAGE </w:instrText>
                    </w:r>
                    <w:r>
                      <w:fldChar w:fldCharType="separate"/>
                    </w:r>
                    <w:r w:rsidR="006E187F">
                      <w:rPr>
                        <w:rFonts w:ascii="Calibri"/>
                        <w:noProof/>
                        <w:w w:val="99"/>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CC" w:rsidRDefault="00D834CC">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6615430</wp:posOffset>
              </wp:positionH>
              <wp:positionV relativeFrom="page">
                <wp:posOffset>9517380</wp:posOffset>
              </wp:positionV>
              <wp:extent cx="321310" cy="2851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4CC" w:rsidRDefault="00D834CC">
                          <w:pPr>
                            <w:spacing w:line="244" w:lineRule="exact"/>
                            <w:ind w:left="20"/>
                            <w:rPr>
                              <w:rFonts w:ascii="Calibri"/>
                            </w:rPr>
                          </w:pPr>
                          <w:r>
                            <w:rPr>
                              <w:rFonts w:ascii="Calibri"/>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0.9pt;margin-top:749.4pt;width:25.3pt;height:22.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nKrw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" filled="f" stroked="f">
              <v:textbox inset="0,0,0,0">
                <w:txbxContent>
                  <w:p w:rsidR="00D834CC" w:rsidRDefault="00D834CC">
                    <w:pPr>
                      <w:spacing w:line="244" w:lineRule="exact"/>
                      <w:ind w:left="20"/>
                      <w:rPr>
                        <w:rFonts w:ascii="Calibri"/>
                      </w:rPr>
                    </w:pPr>
                    <w:r>
                      <w:rPr>
                        <w:rFonts w:ascii="Calibri"/>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CC" w:rsidRDefault="00D834CC">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simplePos x="0" y="0"/>
              <wp:positionH relativeFrom="page">
                <wp:posOffset>6602730</wp:posOffset>
              </wp:positionH>
              <wp:positionV relativeFrom="page">
                <wp:posOffset>9517380</wp:posOffset>
              </wp:positionV>
              <wp:extent cx="255905" cy="1651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4CC" w:rsidRDefault="00D834CC">
                          <w:pPr>
                            <w:spacing w:line="244" w:lineRule="exact"/>
                            <w:ind w:left="40"/>
                            <w:rPr>
                              <w:rFonts w:ascii="Calibri"/>
                            </w:rPr>
                          </w:pPr>
                          <w:r>
                            <w:fldChar w:fldCharType="begin"/>
                          </w:r>
                          <w:r>
                            <w:rPr>
                              <w:rFonts w:ascii="Calibri"/>
                            </w:rPr>
                            <w:instrText xml:space="preserve"> PAGE </w:instrText>
                          </w:r>
                          <w:r>
                            <w:fldChar w:fldCharType="separate"/>
                          </w:r>
                          <w:r w:rsidR="006E187F">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19.9pt;margin-top:749.4pt;width:20.15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" filled="f" stroked="f">
              <v:textbox inset="0,0,0,0">
                <w:txbxContent>
                  <w:p w:rsidR="00D834CC" w:rsidRDefault="00D834CC">
                    <w:pPr>
                      <w:spacing w:line="244" w:lineRule="exact"/>
                      <w:ind w:left="40"/>
                      <w:rPr>
                        <w:rFonts w:ascii="Calibri"/>
                      </w:rPr>
                    </w:pPr>
                    <w:r>
                      <w:fldChar w:fldCharType="begin"/>
                    </w:r>
                    <w:r>
                      <w:rPr>
                        <w:rFonts w:ascii="Calibri"/>
                      </w:rPr>
                      <w:instrText xml:space="preserve"> PAGE </w:instrText>
                    </w:r>
                    <w:r>
                      <w:fldChar w:fldCharType="separate"/>
                    </w:r>
                    <w:r w:rsidR="006E187F">
                      <w:rPr>
                        <w:rFonts w:ascii="Calibri"/>
                        <w:noProof/>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CC" w:rsidRDefault="00D834CC">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21ED73EE" wp14:editId="2D852A8F">
              <wp:simplePos x="0" y="0"/>
              <wp:positionH relativeFrom="page">
                <wp:posOffset>6513195</wp:posOffset>
              </wp:positionH>
              <wp:positionV relativeFrom="page">
                <wp:posOffset>9517380</wp:posOffset>
              </wp:positionV>
              <wp:extent cx="193040" cy="165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4CC" w:rsidRDefault="00D834CC">
                          <w:pPr>
                            <w:spacing w:line="244" w:lineRule="exact"/>
                            <w:ind w:left="40"/>
                            <w:rPr>
                              <w:rFonts w:ascii="Calibri"/>
                            </w:rPr>
                          </w:pPr>
                          <w:r>
                            <w:fldChar w:fldCharType="begin"/>
                          </w:r>
                          <w:r>
                            <w:rPr>
                              <w:rFonts w:ascii="Calibri"/>
                            </w:rPr>
                            <w:instrText xml:space="preserve"> PAGE </w:instrText>
                          </w:r>
                          <w:r>
                            <w:fldChar w:fldCharType="separate"/>
                          </w:r>
                          <w:r w:rsidR="006E187F">
                            <w:rPr>
                              <w:rFonts w:ascii="Calibri"/>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D73EE" id="_x0000_t202" coordsize="21600,21600" o:spt="202" path="m,l,21600r21600,l21600,xe">
              <v:stroke joinstyle="miter"/>
              <v:path gradientshapeok="t" o:connecttype="rect"/>
            </v:shapetype>
            <v:shape id="Text Box 1" o:spid="_x0000_s1030" type="#_x0000_t202" style="position:absolute;margin-left:512.85pt;margin-top:749.4pt;width:15.2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" filled="f" stroked="f">
              <v:textbox inset="0,0,0,0">
                <w:txbxContent>
                  <w:p w:rsidR="00D834CC" w:rsidRDefault="00D834CC">
                    <w:pPr>
                      <w:spacing w:line="244" w:lineRule="exact"/>
                      <w:ind w:left="40"/>
                      <w:rPr>
                        <w:rFonts w:ascii="Calibri"/>
                      </w:rPr>
                    </w:pPr>
                    <w:r>
                      <w:fldChar w:fldCharType="begin"/>
                    </w:r>
                    <w:r>
                      <w:rPr>
                        <w:rFonts w:ascii="Calibri"/>
                      </w:rPr>
                      <w:instrText xml:space="preserve"> PAGE </w:instrText>
                    </w:r>
                    <w:r>
                      <w:fldChar w:fldCharType="separate"/>
                    </w:r>
                    <w:r w:rsidR="006E187F">
                      <w:rPr>
                        <w:rFonts w:ascii="Calibri"/>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52" w:rsidRDefault="009F6752">
      <w:r>
        <w:separator/>
      </w:r>
    </w:p>
  </w:footnote>
  <w:footnote w:type="continuationSeparator" w:id="0">
    <w:p w:rsidR="009F6752" w:rsidRDefault="009F6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2F6E"/>
    <w:multiLevelType w:val="hybridMultilevel"/>
    <w:tmpl w:val="B7F8405E"/>
    <w:lvl w:ilvl="0" w:tplc="C9EA8C44">
      <w:start w:val="1"/>
      <w:numFmt w:val="decimal"/>
      <w:lvlText w:val="%1."/>
      <w:lvlJc w:val="left"/>
      <w:pPr>
        <w:ind w:left="739" w:hanging="360"/>
        <w:jc w:val="right"/>
      </w:pPr>
      <w:rPr>
        <w:rFonts w:ascii="Verdana" w:eastAsia="Verdana" w:hAnsi="Verdana" w:cs="Verdana" w:hint="default"/>
        <w:b/>
        <w:bCs/>
        <w:spacing w:val="-1"/>
        <w:w w:val="99"/>
        <w:sz w:val="24"/>
        <w:szCs w:val="24"/>
      </w:rPr>
    </w:lvl>
    <w:lvl w:ilvl="1" w:tplc="7D606F0A">
      <w:start w:val="1"/>
      <w:numFmt w:val="lowerLetter"/>
      <w:lvlText w:val="%2)"/>
      <w:lvlJc w:val="left"/>
      <w:pPr>
        <w:ind w:left="1099" w:hanging="360"/>
      </w:pPr>
      <w:rPr>
        <w:rFonts w:ascii="Verdana" w:eastAsia="Verdana" w:hAnsi="Verdana" w:cs="Verdana" w:hint="default"/>
        <w:spacing w:val="-1"/>
        <w:w w:val="99"/>
        <w:sz w:val="24"/>
        <w:szCs w:val="24"/>
      </w:rPr>
    </w:lvl>
    <w:lvl w:ilvl="2" w:tplc="5542345E">
      <w:numFmt w:val="bullet"/>
      <w:lvlText w:val="•"/>
      <w:lvlJc w:val="left"/>
      <w:pPr>
        <w:ind w:left="1997" w:hanging="360"/>
      </w:pPr>
      <w:rPr>
        <w:rFonts w:hint="default"/>
      </w:rPr>
    </w:lvl>
    <w:lvl w:ilvl="3" w:tplc="5C5C89F8">
      <w:numFmt w:val="bullet"/>
      <w:lvlText w:val="•"/>
      <w:lvlJc w:val="left"/>
      <w:pPr>
        <w:ind w:left="2895" w:hanging="360"/>
      </w:pPr>
      <w:rPr>
        <w:rFonts w:hint="default"/>
      </w:rPr>
    </w:lvl>
    <w:lvl w:ilvl="4" w:tplc="784EBB00">
      <w:numFmt w:val="bullet"/>
      <w:lvlText w:val="•"/>
      <w:lvlJc w:val="left"/>
      <w:pPr>
        <w:ind w:left="3793" w:hanging="360"/>
      </w:pPr>
      <w:rPr>
        <w:rFonts w:hint="default"/>
      </w:rPr>
    </w:lvl>
    <w:lvl w:ilvl="5" w:tplc="70D6440E">
      <w:numFmt w:val="bullet"/>
      <w:lvlText w:val="•"/>
      <w:lvlJc w:val="left"/>
      <w:pPr>
        <w:ind w:left="4691" w:hanging="360"/>
      </w:pPr>
      <w:rPr>
        <w:rFonts w:hint="default"/>
      </w:rPr>
    </w:lvl>
    <w:lvl w:ilvl="6" w:tplc="3ACADC52">
      <w:numFmt w:val="bullet"/>
      <w:lvlText w:val="•"/>
      <w:lvlJc w:val="left"/>
      <w:pPr>
        <w:ind w:left="5588" w:hanging="360"/>
      </w:pPr>
      <w:rPr>
        <w:rFonts w:hint="default"/>
      </w:rPr>
    </w:lvl>
    <w:lvl w:ilvl="7" w:tplc="D00E1FB2">
      <w:numFmt w:val="bullet"/>
      <w:lvlText w:val="•"/>
      <w:lvlJc w:val="left"/>
      <w:pPr>
        <w:ind w:left="6486" w:hanging="360"/>
      </w:pPr>
      <w:rPr>
        <w:rFonts w:hint="default"/>
      </w:rPr>
    </w:lvl>
    <w:lvl w:ilvl="8" w:tplc="3CD65140">
      <w:numFmt w:val="bullet"/>
      <w:lvlText w:val="•"/>
      <w:lvlJc w:val="left"/>
      <w:pPr>
        <w:ind w:left="7384" w:hanging="360"/>
      </w:pPr>
      <w:rPr>
        <w:rFonts w:hint="default"/>
      </w:rPr>
    </w:lvl>
  </w:abstractNum>
  <w:abstractNum w:abstractNumId="1" w15:restartNumberingAfterBreak="0">
    <w:nsid w:val="08C92BF9"/>
    <w:multiLevelType w:val="hybridMultilevel"/>
    <w:tmpl w:val="52783B8A"/>
    <w:lvl w:ilvl="0" w:tplc="A956F87C">
      <w:start w:val="16"/>
      <w:numFmt w:val="lowerLetter"/>
      <w:lvlText w:val=".%1"/>
      <w:lvlJc w:val="left"/>
      <w:pPr>
        <w:ind w:left="521" w:hanging="322"/>
      </w:pPr>
      <w:rPr>
        <w:rFonts w:hint="default"/>
        <w:w w:val="99"/>
        <w:u w:val="single" w:color="0000FF"/>
      </w:rPr>
    </w:lvl>
    <w:lvl w:ilvl="1" w:tplc="33607428">
      <w:numFmt w:val="bullet"/>
      <w:lvlText w:val=""/>
      <w:lvlJc w:val="left"/>
      <w:pPr>
        <w:ind w:left="820" w:hanging="360"/>
      </w:pPr>
      <w:rPr>
        <w:rFonts w:ascii="Symbol" w:eastAsia="Symbol" w:hAnsi="Symbol" w:cs="Symbol" w:hint="default"/>
        <w:w w:val="100"/>
        <w:sz w:val="24"/>
        <w:szCs w:val="24"/>
      </w:rPr>
    </w:lvl>
    <w:lvl w:ilvl="2" w:tplc="86865736">
      <w:numFmt w:val="bullet"/>
      <w:lvlText w:val="•"/>
      <w:lvlJc w:val="left"/>
      <w:pPr>
        <w:ind w:left="1733" w:hanging="360"/>
      </w:pPr>
      <w:rPr>
        <w:rFonts w:hint="default"/>
      </w:rPr>
    </w:lvl>
    <w:lvl w:ilvl="3" w:tplc="2B3C2078">
      <w:numFmt w:val="bullet"/>
      <w:lvlText w:val="•"/>
      <w:lvlJc w:val="left"/>
      <w:pPr>
        <w:ind w:left="2646" w:hanging="360"/>
      </w:pPr>
      <w:rPr>
        <w:rFonts w:hint="default"/>
      </w:rPr>
    </w:lvl>
    <w:lvl w:ilvl="4" w:tplc="EDFA2B1E">
      <w:numFmt w:val="bullet"/>
      <w:lvlText w:val="•"/>
      <w:lvlJc w:val="left"/>
      <w:pPr>
        <w:ind w:left="3560" w:hanging="360"/>
      </w:pPr>
      <w:rPr>
        <w:rFonts w:hint="default"/>
      </w:rPr>
    </w:lvl>
    <w:lvl w:ilvl="5" w:tplc="82AA4972">
      <w:numFmt w:val="bullet"/>
      <w:lvlText w:val="•"/>
      <w:lvlJc w:val="left"/>
      <w:pPr>
        <w:ind w:left="4473" w:hanging="360"/>
      </w:pPr>
      <w:rPr>
        <w:rFonts w:hint="default"/>
      </w:rPr>
    </w:lvl>
    <w:lvl w:ilvl="6" w:tplc="24541DF8">
      <w:numFmt w:val="bullet"/>
      <w:lvlText w:val="•"/>
      <w:lvlJc w:val="left"/>
      <w:pPr>
        <w:ind w:left="5386" w:hanging="360"/>
      </w:pPr>
      <w:rPr>
        <w:rFonts w:hint="default"/>
      </w:rPr>
    </w:lvl>
    <w:lvl w:ilvl="7" w:tplc="0FEE96B4">
      <w:numFmt w:val="bullet"/>
      <w:lvlText w:val="•"/>
      <w:lvlJc w:val="left"/>
      <w:pPr>
        <w:ind w:left="6300" w:hanging="360"/>
      </w:pPr>
      <w:rPr>
        <w:rFonts w:hint="default"/>
      </w:rPr>
    </w:lvl>
    <w:lvl w:ilvl="8" w:tplc="033C7954">
      <w:numFmt w:val="bullet"/>
      <w:lvlText w:val="•"/>
      <w:lvlJc w:val="left"/>
      <w:pPr>
        <w:ind w:left="7213" w:hanging="360"/>
      </w:pPr>
      <w:rPr>
        <w:rFonts w:hint="default"/>
      </w:rPr>
    </w:lvl>
  </w:abstractNum>
  <w:abstractNum w:abstractNumId="2" w15:restartNumberingAfterBreak="0">
    <w:nsid w:val="1B955A81"/>
    <w:multiLevelType w:val="hybridMultilevel"/>
    <w:tmpl w:val="898417AE"/>
    <w:lvl w:ilvl="0" w:tplc="DA768366">
      <w:start w:val="1"/>
      <w:numFmt w:val="lowerLetter"/>
      <w:lvlText w:val="%1)"/>
      <w:lvlJc w:val="left"/>
      <w:pPr>
        <w:ind w:left="460" w:hanging="360"/>
      </w:pPr>
      <w:rPr>
        <w:rFonts w:ascii="Verdana" w:eastAsia="Verdana" w:hAnsi="Verdana" w:cs="Verdana" w:hint="default"/>
        <w:spacing w:val="-1"/>
        <w:w w:val="99"/>
        <w:sz w:val="24"/>
        <w:szCs w:val="24"/>
      </w:rPr>
    </w:lvl>
    <w:lvl w:ilvl="1" w:tplc="5D20FEB4">
      <w:numFmt w:val="bullet"/>
      <w:lvlText w:val="•"/>
      <w:lvlJc w:val="left"/>
      <w:pPr>
        <w:ind w:left="1372" w:hanging="360"/>
      </w:pPr>
      <w:rPr>
        <w:rFonts w:hint="default"/>
      </w:rPr>
    </w:lvl>
    <w:lvl w:ilvl="2" w:tplc="FBE64964">
      <w:numFmt w:val="bullet"/>
      <w:lvlText w:val="•"/>
      <w:lvlJc w:val="left"/>
      <w:pPr>
        <w:ind w:left="2284" w:hanging="360"/>
      </w:pPr>
      <w:rPr>
        <w:rFonts w:hint="default"/>
      </w:rPr>
    </w:lvl>
    <w:lvl w:ilvl="3" w:tplc="0F2A2CE0">
      <w:numFmt w:val="bullet"/>
      <w:lvlText w:val="•"/>
      <w:lvlJc w:val="left"/>
      <w:pPr>
        <w:ind w:left="3196" w:hanging="360"/>
      </w:pPr>
      <w:rPr>
        <w:rFonts w:hint="default"/>
      </w:rPr>
    </w:lvl>
    <w:lvl w:ilvl="4" w:tplc="E33C2B44">
      <w:numFmt w:val="bullet"/>
      <w:lvlText w:val="•"/>
      <w:lvlJc w:val="left"/>
      <w:pPr>
        <w:ind w:left="4108" w:hanging="360"/>
      </w:pPr>
      <w:rPr>
        <w:rFonts w:hint="default"/>
      </w:rPr>
    </w:lvl>
    <w:lvl w:ilvl="5" w:tplc="1D2454CE">
      <w:numFmt w:val="bullet"/>
      <w:lvlText w:val="•"/>
      <w:lvlJc w:val="left"/>
      <w:pPr>
        <w:ind w:left="5020" w:hanging="360"/>
      </w:pPr>
      <w:rPr>
        <w:rFonts w:hint="default"/>
      </w:rPr>
    </w:lvl>
    <w:lvl w:ilvl="6" w:tplc="BD10AAF6">
      <w:numFmt w:val="bullet"/>
      <w:lvlText w:val="•"/>
      <w:lvlJc w:val="left"/>
      <w:pPr>
        <w:ind w:left="5932" w:hanging="360"/>
      </w:pPr>
      <w:rPr>
        <w:rFonts w:hint="default"/>
      </w:rPr>
    </w:lvl>
    <w:lvl w:ilvl="7" w:tplc="4D84373A">
      <w:numFmt w:val="bullet"/>
      <w:lvlText w:val="•"/>
      <w:lvlJc w:val="left"/>
      <w:pPr>
        <w:ind w:left="6844" w:hanging="360"/>
      </w:pPr>
      <w:rPr>
        <w:rFonts w:hint="default"/>
      </w:rPr>
    </w:lvl>
    <w:lvl w:ilvl="8" w:tplc="0A76D422">
      <w:numFmt w:val="bullet"/>
      <w:lvlText w:val="•"/>
      <w:lvlJc w:val="left"/>
      <w:pPr>
        <w:ind w:left="7756" w:hanging="360"/>
      </w:pPr>
      <w:rPr>
        <w:rFonts w:hint="default"/>
      </w:rPr>
    </w:lvl>
  </w:abstractNum>
  <w:abstractNum w:abstractNumId="3" w15:restartNumberingAfterBreak="0">
    <w:nsid w:val="1C286C66"/>
    <w:multiLevelType w:val="hybridMultilevel"/>
    <w:tmpl w:val="8702F8D0"/>
    <w:lvl w:ilvl="0" w:tplc="C55E471C">
      <w:start w:val="1"/>
      <w:numFmt w:val="decimal"/>
      <w:lvlText w:val="%1."/>
      <w:lvlJc w:val="left"/>
      <w:pPr>
        <w:ind w:left="820" w:hanging="360"/>
        <w:jc w:val="right"/>
      </w:pPr>
      <w:rPr>
        <w:rFonts w:ascii="Verdana" w:eastAsia="Verdana" w:hAnsi="Verdana" w:cs="Verdana" w:hint="default"/>
        <w:b/>
        <w:bCs/>
        <w:spacing w:val="-1"/>
        <w:w w:val="99"/>
        <w:sz w:val="22"/>
        <w:szCs w:val="22"/>
      </w:rPr>
    </w:lvl>
    <w:lvl w:ilvl="1" w:tplc="903CE67A">
      <w:numFmt w:val="bullet"/>
      <w:lvlText w:val="•"/>
      <w:lvlJc w:val="left"/>
      <w:pPr>
        <w:ind w:left="1668" w:hanging="360"/>
      </w:pPr>
      <w:rPr>
        <w:rFonts w:hint="default"/>
      </w:rPr>
    </w:lvl>
    <w:lvl w:ilvl="2" w:tplc="77F80194">
      <w:numFmt w:val="bullet"/>
      <w:lvlText w:val="•"/>
      <w:lvlJc w:val="left"/>
      <w:pPr>
        <w:ind w:left="2516" w:hanging="360"/>
      </w:pPr>
      <w:rPr>
        <w:rFonts w:hint="default"/>
      </w:rPr>
    </w:lvl>
    <w:lvl w:ilvl="3" w:tplc="F16ECD1C">
      <w:numFmt w:val="bullet"/>
      <w:lvlText w:val="•"/>
      <w:lvlJc w:val="left"/>
      <w:pPr>
        <w:ind w:left="3364" w:hanging="360"/>
      </w:pPr>
      <w:rPr>
        <w:rFonts w:hint="default"/>
      </w:rPr>
    </w:lvl>
    <w:lvl w:ilvl="4" w:tplc="67F224CA">
      <w:numFmt w:val="bullet"/>
      <w:lvlText w:val="•"/>
      <w:lvlJc w:val="left"/>
      <w:pPr>
        <w:ind w:left="4212" w:hanging="360"/>
      </w:pPr>
      <w:rPr>
        <w:rFonts w:hint="default"/>
      </w:rPr>
    </w:lvl>
    <w:lvl w:ilvl="5" w:tplc="A06E3650">
      <w:numFmt w:val="bullet"/>
      <w:lvlText w:val="•"/>
      <w:lvlJc w:val="left"/>
      <w:pPr>
        <w:ind w:left="5060" w:hanging="360"/>
      </w:pPr>
      <w:rPr>
        <w:rFonts w:hint="default"/>
      </w:rPr>
    </w:lvl>
    <w:lvl w:ilvl="6" w:tplc="2B362582">
      <w:numFmt w:val="bullet"/>
      <w:lvlText w:val="•"/>
      <w:lvlJc w:val="left"/>
      <w:pPr>
        <w:ind w:left="5908" w:hanging="360"/>
      </w:pPr>
      <w:rPr>
        <w:rFonts w:hint="default"/>
      </w:rPr>
    </w:lvl>
    <w:lvl w:ilvl="7" w:tplc="5CE2C60E">
      <w:numFmt w:val="bullet"/>
      <w:lvlText w:val="•"/>
      <w:lvlJc w:val="left"/>
      <w:pPr>
        <w:ind w:left="6756" w:hanging="360"/>
      </w:pPr>
      <w:rPr>
        <w:rFonts w:hint="default"/>
      </w:rPr>
    </w:lvl>
    <w:lvl w:ilvl="8" w:tplc="C01A3534">
      <w:numFmt w:val="bullet"/>
      <w:lvlText w:val="•"/>
      <w:lvlJc w:val="left"/>
      <w:pPr>
        <w:ind w:left="7604" w:hanging="360"/>
      </w:pPr>
      <w:rPr>
        <w:rFonts w:hint="default"/>
      </w:rPr>
    </w:lvl>
  </w:abstractNum>
  <w:abstractNum w:abstractNumId="4" w15:restartNumberingAfterBreak="0">
    <w:nsid w:val="414F358F"/>
    <w:multiLevelType w:val="hybridMultilevel"/>
    <w:tmpl w:val="DB9C8E5E"/>
    <w:lvl w:ilvl="0" w:tplc="31CA9AD0">
      <w:numFmt w:val="bullet"/>
      <w:lvlText w:val=""/>
      <w:lvlJc w:val="left"/>
      <w:pPr>
        <w:ind w:left="1120" w:hanging="360"/>
      </w:pPr>
      <w:rPr>
        <w:rFonts w:ascii="Symbol" w:eastAsia="Symbol" w:hAnsi="Symbol" w:cs="Symbol" w:hint="default"/>
        <w:w w:val="100"/>
        <w:sz w:val="24"/>
        <w:szCs w:val="24"/>
      </w:rPr>
    </w:lvl>
    <w:lvl w:ilvl="1" w:tplc="BF409276">
      <w:numFmt w:val="bullet"/>
      <w:lvlText w:val="•"/>
      <w:lvlJc w:val="left"/>
      <w:pPr>
        <w:ind w:left="1932" w:hanging="360"/>
      </w:pPr>
      <w:rPr>
        <w:rFonts w:hint="default"/>
      </w:rPr>
    </w:lvl>
    <w:lvl w:ilvl="2" w:tplc="6012E6E4">
      <w:numFmt w:val="bullet"/>
      <w:lvlText w:val="•"/>
      <w:lvlJc w:val="left"/>
      <w:pPr>
        <w:ind w:left="2744" w:hanging="360"/>
      </w:pPr>
      <w:rPr>
        <w:rFonts w:hint="default"/>
      </w:rPr>
    </w:lvl>
    <w:lvl w:ilvl="3" w:tplc="4AD8A5D8">
      <w:numFmt w:val="bullet"/>
      <w:lvlText w:val="•"/>
      <w:lvlJc w:val="left"/>
      <w:pPr>
        <w:ind w:left="3556" w:hanging="360"/>
      </w:pPr>
      <w:rPr>
        <w:rFonts w:hint="default"/>
      </w:rPr>
    </w:lvl>
    <w:lvl w:ilvl="4" w:tplc="F5EE6E88">
      <w:numFmt w:val="bullet"/>
      <w:lvlText w:val="•"/>
      <w:lvlJc w:val="left"/>
      <w:pPr>
        <w:ind w:left="4368" w:hanging="360"/>
      </w:pPr>
      <w:rPr>
        <w:rFonts w:hint="default"/>
      </w:rPr>
    </w:lvl>
    <w:lvl w:ilvl="5" w:tplc="B7DAC01A">
      <w:numFmt w:val="bullet"/>
      <w:lvlText w:val="•"/>
      <w:lvlJc w:val="left"/>
      <w:pPr>
        <w:ind w:left="5180" w:hanging="360"/>
      </w:pPr>
      <w:rPr>
        <w:rFonts w:hint="default"/>
      </w:rPr>
    </w:lvl>
    <w:lvl w:ilvl="6" w:tplc="4C8C21C8">
      <w:numFmt w:val="bullet"/>
      <w:lvlText w:val="•"/>
      <w:lvlJc w:val="left"/>
      <w:pPr>
        <w:ind w:left="5992" w:hanging="360"/>
      </w:pPr>
      <w:rPr>
        <w:rFonts w:hint="default"/>
      </w:rPr>
    </w:lvl>
    <w:lvl w:ilvl="7" w:tplc="5E4610CA">
      <w:numFmt w:val="bullet"/>
      <w:lvlText w:val="•"/>
      <w:lvlJc w:val="left"/>
      <w:pPr>
        <w:ind w:left="6804" w:hanging="360"/>
      </w:pPr>
      <w:rPr>
        <w:rFonts w:hint="default"/>
      </w:rPr>
    </w:lvl>
    <w:lvl w:ilvl="8" w:tplc="784A1FAC">
      <w:numFmt w:val="bullet"/>
      <w:lvlText w:val="•"/>
      <w:lvlJc w:val="left"/>
      <w:pPr>
        <w:ind w:left="7616" w:hanging="360"/>
      </w:pPr>
      <w:rPr>
        <w:rFonts w:hint="default"/>
      </w:rPr>
    </w:lvl>
  </w:abstractNum>
  <w:abstractNum w:abstractNumId="5" w15:restartNumberingAfterBreak="0">
    <w:nsid w:val="44984295"/>
    <w:multiLevelType w:val="hybridMultilevel"/>
    <w:tmpl w:val="20665BDE"/>
    <w:lvl w:ilvl="0" w:tplc="D8C0E700">
      <w:start w:val="1"/>
      <w:numFmt w:val="lowerLetter"/>
      <w:lvlText w:val="%1)"/>
      <w:lvlJc w:val="left"/>
      <w:pPr>
        <w:ind w:left="460" w:hanging="360"/>
      </w:pPr>
      <w:rPr>
        <w:rFonts w:ascii="Verdana" w:eastAsia="Verdana" w:hAnsi="Verdana" w:cs="Verdana" w:hint="default"/>
        <w:spacing w:val="-1"/>
        <w:w w:val="99"/>
        <w:sz w:val="24"/>
        <w:szCs w:val="24"/>
      </w:rPr>
    </w:lvl>
    <w:lvl w:ilvl="1" w:tplc="81983068">
      <w:numFmt w:val="bullet"/>
      <w:lvlText w:val=""/>
      <w:lvlJc w:val="left"/>
      <w:pPr>
        <w:ind w:left="1201" w:hanging="360"/>
      </w:pPr>
      <w:rPr>
        <w:rFonts w:ascii="Symbol" w:eastAsia="Symbol" w:hAnsi="Symbol" w:cs="Symbol" w:hint="default"/>
        <w:w w:val="100"/>
        <w:sz w:val="24"/>
        <w:szCs w:val="24"/>
      </w:rPr>
    </w:lvl>
    <w:lvl w:ilvl="2" w:tplc="94C0EF82">
      <w:numFmt w:val="bullet"/>
      <w:lvlText w:val="•"/>
      <w:lvlJc w:val="left"/>
      <w:pPr>
        <w:ind w:left="2093" w:hanging="360"/>
      </w:pPr>
      <w:rPr>
        <w:rFonts w:hint="default"/>
      </w:rPr>
    </w:lvl>
    <w:lvl w:ilvl="3" w:tplc="08341516">
      <w:numFmt w:val="bullet"/>
      <w:lvlText w:val="•"/>
      <w:lvlJc w:val="left"/>
      <w:pPr>
        <w:ind w:left="2986" w:hanging="360"/>
      </w:pPr>
      <w:rPr>
        <w:rFonts w:hint="default"/>
      </w:rPr>
    </w:lvl>
    <w:lvl w:ilvl="4" w:tplc="6B96C666">
      <w:numFmt w:val="bullet"/>
      <w:lvlText w:val="•"/>
      <w:lvlJc w:val="left"/>
      <w:pPr>
        <w:ind w:left="3880" w:hanging="360"/>
      </w:pPr>
      <w:rPr>
        <w:rFonts w:hint="default"/>
      </w:rPr>
    </w:lvl>
    <w:lvl w:ilvl="5" w:tplc="F2F8D018">
      <w:numFmt w:val="bullet"/>
      <w:lvlText w:val="•"/>
      <w:lvlJc w:val="left"/>
      <w:pPr>
        <w:ind w:left="4773" w:hanging="360"/>
      </w:pPr>
      <w:rPr>
        <w:rFonts w:hint="default"/>
      </w:rPr>
    </w:lvl>
    <w:lvl w:ilvl="6" w:tplc="C8864B1E">
      <w:numFmt w:val="bullet"/>
      <w:lvlText w:val="•"/>
      <w:lvlJc w:val="left"/>
      <w:pPr>
        <w:ind w:left="5666" w:hanging="360"/>
      </w:pPr>
      <w:rPr>
        <w:rFonts w:hint="default"/>
      </w:rPr>
    </w:lvl>
    <w:lvl w:ilvl="7" w:tplc="4CEA15A2">
      <w:numFmt w:val="bullet"/>
      <w:lvlText w:val="•"/>
      <w:lvlJc w:val="left"/>
      <w:pPr>
        <w:ind w:left="6560" w:hanging="360"/>
      </w:pPr>
      <w:rPr>
        <w:rFonts w:hint="default"/>
      </w:rPr>
    </w:lvl>
    <w:lvl w:ilvl="8" w:tplc="64CE9970">
      <w:numFmt w:val="bullet"/>
      <w:lvlText w:val="•"/>
      <w:lvlJc w:val="left"/>
      <w:pPr>
        <w:ind w:left="7453" w:hanging="360"/>
      </w:pPr>
      <w:rPr>
        <w:rFonts w:hint="default"/>
      </w:rPr>
    </w:lvl>
  </w:abstractNum>
  <w:abstractNum w:abstractNumId="6" w15:restartNumberingAfterBreak="0">
    <w:nsid w:val="4CD301A8"/>
    <w:multiLevelType w:val="hybridMultilevel"/>
    <w:tmpl w:val="75DA872C"/>
    <w:lvl w:ilvl="0" w:tplc="43E8A272">
      <w:start w:val="1"/>
      <w:numFmt w:val="decimal"/>
      <w:lvlText w:val="%1."/>
      <w:lvlJc w:val="left"/>
      <w:pPr>
        <w:ind w:left="820" w:hanging="360"/>
      </w:pPr>
      <w:rPr>
        <w:rFonts w:ascii="Verdana" w:eastAsia="Verdana" w:hAnsi="Verdana" w:cs="Verdana" w:hint="default"/>
        <w:b/>
        <w:bCs/>
        <w:spacing w:val="-1"/>
        <w:w w:val="99"/>
        <w:sz w:val="24"/>
        <w:szCs w:val="24"/>
      </w:rPr>
    </w:lvl>
    <w:lvl w:ilvl="1" w:tplc="85D00A70">
      <w:numFmt w:val="bullet"/>
      <w:lvlText w:val="•"/>
      <w:lvlJc w:val="left"/>
      <w:pPr>
        <w:ind w:left="1666" w:hanging="360"/>
      </w:pPr>
      <w:rPr>
        <w:rFonts w:hint="default"/>
      </w:rPr>
    </w:lvl>
    <w:lvl w:ilvl="2" w:tplc="DBDC1188">
      <w:numFmt w:val="bullet"/>
      <w:lvlText w:val="•"/>
      <w:lvlJc w:val="left"/>
      <w:pPr>
        <w:ind w:left="2512" w:hanging="360"/>
      </w:pPr>
      <w:rPr>
        <w:rFonts w:hint="default"/>
      </w:rPr>
    </w:lvl>
    <w:lvl w:ilvl="3" w:tplc="0E3EE266">
      <w:numFmt w:val="bullet"/>
      <w:lvlText w:val="•"/>
      <w:lvlJc w:val="left"/>
      <w:pPr>
        <w:ind w:left="3358" w:hanging="360"/>
      </w:pPr>
      <w:rPr>
        <w:rFonts w:hint="default"/>
      </w:rPr>
    </w:lvl>
    <w:lvl w:ilvl="4" w:tplc="F65227CE">
      <w:numFmt w:val="bullet"/>
      <w:lvlText w:val="•"/>
      <w:lvlJc w:val="left"/>
      <w:pPr>
        <w:ind w:left="4204" w:hanging="360"/>
      </w:pPr>
      <w:rPr>
        <w:rFonts w:hint="default"/>
      </w:rPr>
    </w:lvl>
    <w:lvl w:ilvl="5" w:tplc="62F0FBC2">
      <w:numFmt w:val="bullet"/>
      <w:lvlText w:val="•"/>
      <w:lvlJc w:val="left"/>
      <w:pPr>
        <w:ind w:left="5050" w:hanging="360"/>
      </w:pPr>
      <w:rPr>
        <w:rFonts w:hint="default"/>
      </w:rPr>
    </w:lvl>
    <w:lvl w:ilvl="6" w:tplc="0EF8C690">
      <w:numFmt w:val="bullet"/>
      <w:lvlText w:val="•"/>
      <w:lvlJc w:val="left"/>
      <w:pPr>
        <w:ind w:left="5896" w:hanging="360"/>
      </w:pPr>
      <w:rPr>
        <w:rFonts w:hint="default"/>
      </w:rPr>
    </w:lvl>
    <w:lvl w:ilvl="7" w:tplc="15DAA498">
      <w:numFmt w:val="bullet"/>
      <w:lvlText w:val="•"/>
      <w:lvlJc w:val="left"/>
      <w:pPr>
        <w:ind w:left="6742" w:hanging="360"/>
      </w:pPr>
      <w:rPr>
        <w:rFonts w:hint="default"/>
      </w:rPr>
    </w:lvl>
    <w:lvl w:ilvl="8" w:tplc="CFA203B2">
      <w:numFmt w:val="bullet"/>
      <w:lvlText w:val="•"/>
      <w:lvlJc w:val="left"/>
      <w:pPr>
        <w:ind w:left="7588" w:hanging="360"/>
      </w:pPr>
      <w:rPr>
        <w:rFonts w:hint="default"/>
      </w:rPr>
    </w:lvl>
  </w:abstractNum>
  <w:abstractNum w:abstractNumId="7" w15:restartNumberingAfterBreak="0">
    <w:nsid w:val="5A6B02A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93F689F"/>
    <w:multiLevelType w:val="hybridMultilevel"/>
    <w:tmpl w:val="CF128D5E"/>
    <w:lvl w:ilvl="0" w:tplc="CF440D90">
      <w:start w:val="1"/>
      <w:numFmt w:val="lowerLetter"/>
      <w:lvlText w:val="%1)"/>
      <w:lvlJc w:val="left"/>
      <w:pPr>
        <w:ind w:left="480" w:hanging="360"/>
      </w:pPr>
      <w:rPr>
        <w:rFonts w:ascii="Verdana" w:eastAsia="Verdana" w:hAnsi="Verdana" w:cs="Verdana" w:hint="default"/>
        <w:spacing w:val="-1"/>
        <w:w w:val="99"/>
        <w:sz w:val="24"/>
        <w:szCs w:val="24"/>
      </w:rPr>
    </w:lvl>
    <w:lvl w:ilvl="1" w:tplc="CAB06FDA">
      <w:numFmt w:val="bullet"/>
      <w:lvlText w:val="•"/>
      <w:lvlJc w:val="left"/>
      <w:pPr>
        <w:ind w:left="1394" w:hanging="360"/>
      </w:pPr>
      <w:rPr>
        <w:rFonts w:hint="default"/>
      </w:rPr>
    </w:lvl>
    <w:lvl w:ilvl="2" w:tplc="A0A41E56">
      <w:numFmt w:val="bullet"/>
      <w:lvlText w:val="•"/>
      <w:lvlJc w:val="left"/>
      <w:pPr>
        <w:ind w:left="2308" w:hanging="360"/>
      </w:pPr>
      <w:rPr>
        <w:rFonts w:hint="default"/>
      </w:rPr>
    </w:lvl>
    <w:lvl w:ilvl="3" w:tplc="3EA6F132">
      <w:numFmt w:val="bullet"/>
      <w:lvlText w:val="•"/>
      <w:lvlJc w:val="left"/>
      <w:pPr>
        <w:ind w:left="3222" w:hanging="360"/>
      </w:pPr>
      <w:rPr>
        <w:rFonts w:hint="default"/>
      </w:rPr>
    </w:lvl>
    <w:lvl w:ilvl="4" w:tplc="9E8023D8">
      <w:numFmt w:val="bullet"/>
      <w:lvlText w:val="•"/>
      <w:lvlJc w:val="left"/>
      <w:pPr>
        <w:ind w:left="4136" w:hanging="360"/>
      </w:pPr>
      <w:rPr>
        <w:rFonts w:hint="default"/>
      </w:rPr>
    </w:lvl>
    <w:lvl w:ilvl="5" w:tplc="77DE07FA">
      <w:numFmt w:val="bullet"/>
      <w:lvlText w:val="•"/>
      <w:lvlJc w:val="left"/>
      <w:pPr>
        <w:ind w:left="5050" w:hanging="360"/>
      </w:pPr>
      <w:rPr>
        <w:rFonts w:hint="default"/>
      </w:rPr>
    </w:lvl>
    <w:lvl w:ilvl="6" w:tplc="5DDE8972">
      <w:numFmt w:val="bullet"/>
      <w:lvlText w:val="•"/>
      <w:lvlJc w:val="left"/>
      <w:pPr>
        <w:ind w:left="5964" w:hanging="360"/>
      </w:pPr>
      <w:rPr>
        <w:rFonts w:hint="default"/>
      </w:rPr>
    </w:lvl>
    <w:lvl w:ilvl="7" w:tplc="4AE0DED8">
      <w:numFmt w:val="bullet"/>
      <w:lvlText w:val="•"/>
      <w:lvlJc w:val="left"/>
      <w:pPr>
        <w:ind w:left="6878" w:hanging="360"/>
      </w:pPr>
      <w:rPr>
        <w:rFonts w:hint="default"/>
      </w:rPr>
    </w:lvl>
    <w:lvl w:ilvl="8" w:tplc="C8AA9C50">
      <w:numFmt w:val="bullet"/>
      <w:lvlText w:val="•"/>
      <w:lvlJc w:val="left"/>
      <w:pPr>
        <w:ind w:left="7792" w:hanging="360"/>
      </w:pPr>
      <w:rPr>
        <w:rFonts w:hint="default"/>
      </w:rPr>
    </w:lvl>
  </w:abstractNum>
  <w:abstractNum w:abstractNumId="9" w15:restartNumberingAfterBreak="0">
    <w:nsid w:val="729F1058"/>
    <w:multiLevelType w:val="hybridMultilevel"/>
    <w:tmpl w:val="7574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228B8"/>
    <w:multiLevelType w:val="hybridMultilevel"/>
    <w:tmpl w:val="9FD42CA4"/>
    <w:lvl w:ilvl="0" w:tplc="EDB48FF8">
      <w:start w:val="1"/>
      <w:numFmt w:val="lowerLetter"/>
      <w:lvlText w:val="%1)"/>
      <w:lvlJc w:val="left"/>
      <w:pPr>
        <w:ind w:left="460" w:hanging="360"/>
      </w:pPr>
      <w:rPr>
        <w:rFonts w:ascii="Verdana" w:eastAsia="Verdana" w:hAnsi="Verdana" w:cs="Verdana" w:hint="default"/>
        <w:spacing w:val="-1"/>
        <w:w w:val="99"/>
        <w:sz w:val="24"/>
        <w:szCs w:val="24"/>
      </w:rPr>
    </w:lvl>
    <w:lvl w:ilvl="1" w:tplc="8B4426A8">
      <w:numFmt w:val="bullet"/>
      <w:lvlText w:val="•"/>
      <w:lvlJc w:val="left"/>
      <w:pPr>
        <w:ind w:left="1372" w:hanging="360"/>
      </w:pPr>
      <w:rPr>
        <w:rFonts w:hint="default"/>
      </w:rPr>
    </w:lvl>
    <w:lvl w:ilvl="2" w:tplc="528C346C">
      <w:numFmt w:val="bullet"/>
      <w:lvlText w:val="•"/>
      <w:lvlJc w:val="left"/>
      <w:pPr>
        <w:ind w:left="2284" w:hanging="360"/>
      </w:pPr>
      <w:rPr>
        <w:rFonts w:hint="default"/>
      </w:rPr>
    </w:lvl>
    <w:lvl w:ilvl="3" w:tplc="81F87822">
      <w:numFmt w:val="bullet"/>
      <w:lvlText w:val="•"/>
      <w:lvlJc w:val="left"/>
      <w:pPr>
        <w:ind w:left="3196" w:hanging="360"/>
      </w:pPr>
      <w:rPr>
        <w:rFonts w:hint="default"/>
      </w:rPr>
    </w:lvl>
    <w:lvl w:ilvl="4" w:tplc="2398C3F2">
      <w:numFmt w:val="bullet"/>
      <w:lvlText w:val="•"/>
      <w:lvlJc w:val="left"/>
      <w:pPr>
        <w:ind w:left="4108" w:hanging="360"/>
      </w:pPr>
      <w:rPr>
        <w:rFonts w:hint="default"/>
      </w:rPr>
    </w:lvl>
    <w:lvl w:ilvl="5" w:tplc="CD70E6E2">
      <w:numFmt w:val="bullet"/>
      <w:lvlText w:val="•"/>
      <w:lvlJc w:val="left"/>
      <w:pPr>
        <w:ind w:left="5020" w:hanging="360"/>
      </w:pPr>
      <w:rPr>
        <w:rFonts w:hint="default"/>
      </w:rPr>
    </w:lvl>
    <w:lvl w:ilvl="6" w:tplc="21BA3666">
      <w:numFmt w:val="bullet"/>
      <w:lvlText w:val="•"/>
      <w:lvlJc w:val="left"/>
      <w:pPr>
        <w:ind w:left="5932" w:hanging="360"/>
      </w:pPr>
      <w:rPr>
        <w:rFonts w:hint="default"/>
      </w:rPr>
    </w:lvl>
    <w:lvl w:ilvl="7" w:tplc="6144F880">
      <w:numFmt w:val="bullet"/>
      <w:lvlText w:val="•"/>
      <w:lvlJc w:val="left"/>
      <w:pPr>
        <w:ind w:left="6844" w:hanging="360"/>
      </w:pPr>
      <w:rPr>
        <w:rFonts w:hint="default"/>
      </w:rPr>
    </w:lvl>
    <w:lvl w:ilvl="8" w:tplc="D166B444">
      <w:numFmt w:val="bullet"/>
      <w:lvlText w:val="•"/>
      <w:lvlJc w:val="left"/>
      <w:pPr>
        <w:ind w:left="7756" w:hanging="360"/>
      </w:pPr>
      <w:rPr>
        <w:rFonts w:hint="default"/>
      </w:r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10"/>
  </w:num>
  <w:num w:numId="8">
    <w:abstractNumId w:val="2"/>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B1"/>
    <w:rsid w:val="000217E3"/>
    <w:rsid w:val="000663FF"/>
    <w:rsid w:val="0011717A"/>
    <w:rsid w:val="00176FFB"/>
    <w:rsid w:val="001F5F87"/>
    <w:rsid w:val="002229ED"/>
    <w:rsid w:val="002635E8"/>
    <w:rsid w:val="002724D5"/>
    <w:rsid w:val="002A0597"/>
    <w:rsid w:val="002E4214"/>
    <w:rsid w:val="00317433"/>
    <w:rsid w:val="00382BE2"/>
    <w:rsid w:val="00392395"/>
    <w:rsid w:val="003C1041"/>
    <w:rsid w:val="003E37EF"/>
    <w:rsid w:val="003F3740"/>
    <w:rsid w:val="004B2DCE"/>
    <w:rsid w:val="005433A2"/>
    <w:rsid w:val="00552FB2"/>
    <w:rsid w:val="00562583"/>
    <w:rsid w:val="00580092"/>
    <w:rsid w:val="006336B6"/>
    <w:rsid w:val="006601BF"/>
    <w:rsid w:val="00661BEA"/>
    <w:rsid w:val="00696CE1"/>
    <w:rsid w:val="006B35E0"/>
    <w:rsid w:val="006E187F"/>
    <w:rsid w:val="007958B1"/>
    <w:rsid w:val="00863A15"/>
    <w:rsid w:val="008A2DE5"/>
    <w:rsid w:val="008D24F0"/>
    <w:rsid w:val="009921A2"/>
    <w:rsid w:val="009A25D3"/>
    <w:rsid w:val="009B5EFA"/>
    <w:rsid w:val="009E349F"/>
    <w:rsid w:val="009F6752"/>
    <w:rsid w:val="00A34495"/>
    <w:rsid w:val="00AE7FA2"/>
    <w:rsid w:val="00BA5ABD"/>
    <w:rsid w:val="00BE7755"/>
    <w:rsid w:val="00C166E0"/>
    <w:rsid w:val="00C66C03"/>
    <w:rsid w:val="00CC404C"/>
    <w:rsid w:val="00CC779A"/>
    <w:rsid w:val="00CD22A0"/>
    <w:rsid w:val="00CE1610"/>
    <w:rsid w:val="00CE7B68"/>
    <w:rsid w:val="00D15723"/>
    <w:rsid w:val="00D76DAC"/>
    <w:rsid w:val="00D834CC"/>
    <w:rsid w:val="00DB26FC"/>
    <w:rsid w:val="00DF7643"/>
    <w:rsid w:val="00E34B76"/>
    <w:rsid w:val="00E920C3"/>
    <w:rsid w:val="00EF2292"/>
    <w:rsid w:val="00F02BD3"/>
    <w:rsid w:val="00FA7C3E"/>
    <w:rsid w:val="00FD5ED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A63F7"/>
  <w15:docId w15:val="{934FCB17-AE5E-461C-B826-99FF7DE5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58B1"/>
    <w:pPr>
      <w:widowControl w:val="0"/>
      <w:autoSpaceDE w:val="0"/>
      <w:autoSpaceDN w:val="0"/>
    </w:pPr>
    <w:rPr>
      <w:rFonts w:ascii="Verdana" w:eastAsia="Verdana" w:hAnsi="Verdana" w:cs="Verdana"/>
      <w:sz w:val="22"/>
      <w:szCs w:val="22"/>
    </w:rPr>
  </w:style>
  <w:style w:type="paragraph" w:styleId="Heading1">
    <w:name w:val="heading 1"/>
    <w:basedOn w:val="Normal"/>
    <w:link w:val="Heading1Char"/>
    <w:uiPriority w:val="1"/>
    <w:qFormat/>
    <w:rsid w:val="007958B1"/>
    <w:pPr>
      <w:spacing w:before="191"/>
      <w:ind w:left="100"/>
      <w:outlineLvl w:val="0"/>
    </w:pPr>
    <w:rPr>
      <w:rFonts w:ascii="Calibri" w:eastAsia="Calibri" w:hAnsi="Calibri" w:cs="Calibri"/>
      <w:sz w:val="28"/>
      <w:szCs w:val="28"/>
    </w:rPr>
  </w:style>
  <w:style w:type="paragraph" w:styleId="Heading2">
    <w:name w:val="heading 2"/>
    <w:basedOn w:val="Normal"/>
    <w:link w:val="Heading2Char"/>
    <w:uiPriority w:val="1"/>
    <w:qFormat/>
    <w:rsid w:val="007958B1"/>
    <w:pPr>
      <w:spacing w:before="1"/>
      <w:ind w:left="100"/>
      <w:outlineLvl w:val="1"/>
    </w:pPr>
    <w:rPr>
      <w:b/>
      <w:bCs/>
      <w:sz w:val="24"/>
      <w:szCs w:val="24"/>
    </w:rPr>
  </w:style>
  <w:style w:type="paragraph" w:styleId="Heading7">
    <w:name w:val="heading 7"/>
    <w:basedOn w:val="Normal"/>
    <w:next w:val="Normal"/>
    <w:link w:val="Heading7Char"/>
    <w:uiPriority w:val="9"/>
    <w:semiHidden/>
    <w:unhideWhenUsed/>
    <w:qFormat/>
    <w:rsid w:val="00CC779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58B1"/>
    <w:rPr>
      <w:rFonts w:ascii="Calibri" w:eastAsia="Calibri" w:hAnsi="Calibri" w:cs="Calibri"/>
      <w:sz w:val="28"/>
      <w:szCs w:val="28"/>
    </w:rPr>
  </w:style>
  <w:style w:type="character" w:customStyle="1" w:styleId="Heading2Char">
    <w:name w:val="Heading 2 Char"/>
    <w:basedOn w:val="DefaultParagraphFont"/>
    <w:link w:val="Heading2"/>
    <w:uiPriority w:val="1"/>
    <w:rsid w:val="007958B1"/>
    <w:rPr>
      <w:rFonts w:ascii="Verdana" w:eastAsia="Verdana" w:hAnsi="Verdana" w:cs="Verdana"/>
      <w:b/>
      <w:bCs/>
    </w:rPr>
  </w:style>
  <w:style w:type="paragraph" w:styleId="BodyText">
    <w:name w:val="Body Text"/>
    <w:basedOn w:val="Normal"/>
    <w:link w:val="BodyTextChar"/>
    <w:uiPriority w:val="1"/>
    <w:qFormat/>
    <w:rsid w:val="007958B1"/>
    <w:rPr>
      <w:sz w:val="24"/>
      <w:szCs w:val="24"/>
    </w:rPr>
  </w:style>
  <w:style w:type="character" w:customStyle="1" w:styleId="BodyTextChar">
    <w:name w:val="Body Text Char"/>
    <w:basedOn w:val="DefaultParagraphFont"/>
    <w:link w:val="BodyText"/>
    <w:uiPriority w:val="1"/>
    <w:rsid w:val="007958B1"/>
    <w:rPr>
      <w:rFonts w:ascii="Verdana" w:eastAsia="Verdana" w:hAnsi="Verdana" w:cs="Verdana"/>
    </w:rPr>
  </w:style>
  <w:style w:type="paragraph" w:styleId="ListParagraph">
    <w:name w:val="List Paragraph"/>
    <w:basedOn w:val="Normal"/>
    <w:uiPriority w:val="34"/>
    <w:qFormat/>
    <w:rsid w:val="007958B1"/>
    <w:pPr>
      <w:ind w:left="820" w:hanging="360"/>
    </w:pPr>
  </w:style>
  <w:style w:type="paragraph" w:customStyle="1" w:styleId="TableParagraph">
    <w:name w:val="Table Paragraph"/>
    <w:basedOn w:val="Normal"/>
    <w:uiPriority w:val="1"/>
    <w:qFormat/>
    <w:rsid w:val="007958B1"/>
    <w:pPr>
      <w:ind w:left="100"/>
    </w:pPr>
  </w:style>
  <w:style w:type="paragraph" w:styleId="BalloonText">
    <w:name w:val="Balloon Text"/>
    <w:basedOn w:val="Normal"/>
    <w:link w:val="BalloonTextChar"/>
    <w:uiPriority w:val="99"/>
    <w:semiHidden/>
    <w:unhideWhenUsed/>
    <w:rsid w:val="007958B1"/>
    <w:rPr>
      <w:rFonts w:ascii="Tahoma" w:hAnsi="Tahoma" w:cs="Tahoma"/>
      <w:sz w:val="16"/>
      <w:szCs w:val="16"/>
    </w:rPr>
  </w:style>
  <w:style w:type="character" w:customStyle="1" w:styleId="BalloonTextChar">
    <w:name w:val="Balloon Text Char"/>
    <w:basedOn w:val="DefaultParagraphFont"/>
    <w:link w:val="BalloonText"/>
    <w:uiPriority w:val="99"/>
    <w:semiHidden/>
    <w:rsid w:val="007958B1"/>
    <w:rPr>
      <w:rFonts w:ascii="Tahoma" w:eastAsia="Verdana" w:hAnsi="Tahoma" w:cs="Tahoma"/>
      <w:sz w:val="16"/>
      <w:szCs w:val="16"/>
    </w:rPr>
  </w:style>
  <w:style w:type="character" w:styleId="Hyperlink">
    <w:name w:val="Hyperlink"/>
    <w:basedOn w:val="DefaultParagraphFont"/>
    <w:uiPriority w:val="99"/>
    <w:unhideWhenUsed/>
    <w:rsid w:val="007958B1"/>
    <w:rPr>
      <w:color w:val="0000FF" w:themeColor="hyperlink"/>
      <w:u w:val="single"/>
    </w:rPr>
  </w:style>
  <w:style w:type="character" w:styleId="FollowedHyperlink">
    <w:name w:val="FollowedHyperlink"/>
    <w:basedOn w:val="DefaultParagraphFont"/>
    <w:uiPriority w:val="99"/>
    <w:semiHidden/>
    <w:unhideWhenUsed/>
    <w:rsid w:val="007958B1"/>
    <w:rPr>
      <w:color w:val="800080" w:themeColor="followedHyperlink"/>
      <w:u w:val="single"/>
    </w:rPr>
  </w:style>
  <w:style w:type="character" w:customStyle="1" w:styleId="Heading7Char">
    <w:name w:val="Heading 7 Char"/>
    <w:basedOn w:val="DefaultParagraphFont"/>
    <w:link w:val="Heading7"/>
    <w:uiPriority w:val="9"/>
    <w:semiHidden/>
    <w:rsid w:val="00CC779A"/>
    <w:rPr>
      <w:rFonts w:asciiTheme="majorHAnsi" w:eastAsiaTheme="majorEastAsia" w:hAnsiTheme="majorHAnsi" w:cstheme="majorBidi"/>
      <w:i/>
      <w:iCs/>
      <w:color w:val="404040" w:themeColor="text1" w:themeTint="BF"/>
      <w:sz w:val="22"/>
      <w:szCs w:val="22"/>
    </w:rPr>
  </w:style>
  <w:style w:type="paragraph" w:styleId="BodyTextIndent">
    <w:name w:val="Body Text Indent"/>
    <w:basedOn w:val="Normal"/>
    <w:link w:val="BodyTextIndentChar"/>
    <w:uiPriority w:val="99"/>
    <w:semiHidden/>
    <w:unhideWhenUsed/>
    <w:rsid w:val="00CC779A"/>
    <w:pPr>
      <w:spacing w:after="120"/>
      <w:ind w:left="360"/>
    </w:pPr>
  </w:style>
  <w:style w:type="character" w:customStyle="1" w:styleId="BodyTextIndentChar">
    <w:name w:val="Body Text Indent Char"/>
    <w:basedOn w:val="DefaultParagraphFont"/>
    <w:link w:val="BodyTextIndent"/>
    <w:uiPriority w:val="99"/>
    <w:semiHidden/>
    <w:rsid w:val="00CC779A"/>
    <w:rPr>
      <w:rFonts w:ascii="Verdana" w:eastAsia="Verdana" w:hAnsi="Verdana" w:cs="Verdana"/>
      <w:sz w:val="22"/>
      <w:szCs w:val="22"/>
    </w:rPr>
  </w:style>
  <w:style w:type="paragraph" w:styleId="Header">
    <w:name w:val="header"/>
    <w:basedOn w:val="Normal"/>
    <w:link w:val="HeaderChar"/>
    <w:uiPriority w:val="99"/>
    <w:unhideWhenUsed/>
    <w:rsid w:val="002635E8"/>
    <w:pPr>
      <w:tabs>
        <w:tab w:val="center" w:pos="4680"/>
        <w:tab w:val="right" w:pos="9360"/>
      </w:tabs>
    </w:pPr>
  </w:style>
  <w:style w:type="character" w:customStyle="1" w:styleId="HeaderChar">
    <w:name w:val="Header Char"/>
    <w:basedOn w:val="DefaultParagraphFont"/>
    <w:link w:val="Header"/>
    <w:uiPriority w:val="99"/>
    <w:rsid w:val="002635E8"/>
    <w:rPr>
      <w:rFonts w:ascii="Verdana" w:eastAsia="Verdana" w:hAnsi="Verdana" w:cs="Verdana"/>
      <w:sz w:val="22"/>
      <w:szCs w:val="22"/>
    </w:rPr>
  </w:style>
  <w:style w:type="paragraph" w:styleId="Footer">
    <w:name w:val="footer"/>
    <w:basedOn w:val="Normal"/>
    <w:link w:val="FooterChar"/>
    <w:uiPriority w:val="99"/>
    <w:unhideWhenUsed/>
    <w:rsid w:val="002635E8"/>
    <w:pPr>
      <w:tabs>
        <w:tab w:val="center" w:pos="4680"/>
        <w:tab w:val="right" w:pos="9360"/>
      </w:tabs>
    </w:pPr>
  </w:style>
  <w:style w:type="character" w:customStyle="1" w:styleId="FooterChar">
    <w:name w:val="Footer Char"/>
    <w:basedOn w:val="DefaultParagraphFont"/>
    <w:link w:val="Footer"/>
    <w:uiPriority w:val="99"/>
    <w:rsid w:val="002635E8"/>
    <w:rPr>
      <w:rFonts w:ascii="Verdana" w:eastAsia="Verdana" w:hAnsi="Verdana" w:cs="Verdana"/>
      <w:sz w:val="22"/>
      <w:szCs w:val="22"/>
    </w:rPr>
  </w:style>
  <w:style w:type="character" w:styleId="CommentReference">
    <w:name w:val="annotation reference"/>
    <w:basedOn w:val="DefaultParagraphFont"/>
    <w:uiPriority w:val="99"/>
    <w:semiHidden/>
    <w:unhideWhenUsed/>
    <w:rsid w:val="00CC404C"/>
    <w:rPr>
      <w:sz w:val="16"/>
      <w:szCs w:val="16"/>
    </w:rPr>
  </w:style>
  <w:style w:type="paragraph" w:styleId="CommentText">
    <w:name w:val="annotation text"/>
    <w:basedOn w:val="Normal"/>
    <w:link w:val="CommentTextChar"/>
    <w:uiPriority w:val="99"/>
    <w:semiHidden/>
    <w:unhideWhenUsed/>
    <w:rsid w:val="00CC404C"/>
    <w:rPr>
      <w:sz w:val="20"/>
      <w:szCs w:val="20"/>
    </w:rPr>
  </w:style>
  <w:style w:type="character" w:customStyle="1" w:styleId="CommentTextChar">
    <w:name w:val="Comment Text Char"/>
    <w:basedOn w:val="DefaultParagraphFont"/>
    <w:link w:val="CommentText"/>
    <w:uiPriority w:val="99"/>
    <w:semiHidden/>
    <w:rsid w:val="00CC404C"/>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C404C"/>
    <w:rPr>
      <w:b/>
      <w:bCs/>
    </w:rPr>
  </w:style>
  <w:style w:type="character" w:customStyle="1" w:styleId="CommentSubjectChar">
    <w:name w:val="Comment Subject Char"/>
    <w:basedOn w:val="CommentTextChar"/>
    <w:link w:val="CommentSubject"/>
    <w:uiPriority w:val="99"/>
    <w:semiHidden/>
    <w:rsid w:val="00CC404C"/>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tricia.komives@utoledo.edu" TargetMode="External"/><Relationship Id="rId18" Type="http://schemas.openxmlformats.org/officeDocument/2006/relationships/hyperlink" Target="mailto:louis.guardiola2@utoledo.edu" TargetMode="External"/><Relationship Id="rId26" Type="http://schemas.openxmlformats.org/officeDocument/2006/relationships/hyperlink" Target="mailto:oane@utoledo.edu" TargetMode="External"/><Relationship Id="rId39" Type="http://schemas.openxmlformats.org/officeDocument/2006/relationships/hyperlink" Target="http://www.utoledo.edu/hhs/socialwork/undergrad_program.html" TargetMode="External"/><Relationship Id="rId21" Type="http://schemas.openxmlformats.org/officeDocument/2006/relationships/hyperlink" Target="mailto:sherry.tripepi@utoledo.edu" TargetMode="External"/><Relationship Id="rId34" Type="http://schemas.openxmlformats.org/officeDocument/2006/relationships/hyperlink" Target="http://www.cswmft.ohio.gov/ethics.stm" TargetMode="External"/><Relationship Id="rId42" Type="http://schemas.openxmlformats.org/officeDocument/2006/relationships/hyperlink" Target="http://www.naswdc.org/" TargetMode="External"/><Relationship Id="rId47" Type="http://schemas.openxmlformats.org/officeDocument/2006/relationships/hyperlink" Target="http://www.cswe.org/" TargetMode="External"/><Relationship Id="rId50" Type="http://schemas.openxmlformats.org/officeDocument/2006/relationships/hyperlink" Target="http://www.socialwelfareactionalliance.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thomps4@utnet.utoledo.edu" TargetMode="External"/><Relationship Id="rId29" Type="http://schemas.openxmlformats.org/officeDocument/2006/relationships/hyperlink" Target="mailto:sandra.sieben@utoledo.edu" TargetMode="External"/><Relationship Id="rId11" Type="http://schemas.openxmlformats.org/officeDocument/2006/relationships/hyperlink" Target="mailto:lori.dubose@utoledo.edu" TargetMode="External"/><Relationship Id="rId24" Type="http://schemas.openxmlformats.org/officeDocument/2006/relationships/hyperlink" Target="mailto:gthomps4@utnet.utoledo.edu" TargetMode="External"/><Relationship Id="rId32" Type="http://schemas.openxmlformats.org/officeDocument/2006/relationships/hyperlink" Target="http://www.cswe.org/NR/rdonlyres/111833A0-C4F5-" TargetMode="External"/><Relationship Id="rId37" Type="http://schemas.openxmlformats.org/officeDocument/2006/relationships/hyperlink" Target="http://www.cswmft.ohio.gov/" TargetMode="External"/><Relationship Id="rId40" Type="http://schemas.openxmlformats.org/officeDocument/2006/relationships/hyperlink" Target="http://studentactivities.utoledo.edu/studentconduct/studenthandbook.pdf" TargetMode="External"/><Relationship Id="rId45" Type="http://schemas.openxmlformats.org/officeDocument/2006/relationships/hyperlink" Target="http://www.socialworker.com/home/index.ph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mailto:janet.hoy@utoledo.edu" TargetMode="External"/><Relationship Id="rId31" Type="http://schemas.openxmlformats.org/officeDocument/2006/relationships/footer" Target="footer2.xml"/><Relationship Id="rId44" Type="http://schemas.openxmlformats.org/officeDocument/2006/relationships/hyperlink" Target="http://www.cswmft.ohio.gov/"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toledo.edu/hhs/socialwork/index.html" TargetMode="External"/><Relationship Id="rId14" Type="http://schemas.openxmlformats.org/officeDocument/2006/relationships/hyperlink" Target="mailto:sherry.tripepi@utoledo.edu" TargetMode="External"/><Relationship Id="rId22" Type="http://schemas.openxmlformats.org/officeDocument/2006/relationships/hyperlink" Target="mailto:aravindhan.natarajan@utoledo.edu" TargetMode="External"/><Relationship Id="rId27" Type="http://schemas.openxmlformats.org/officeDocument/2006/relationships/hyperlink" Target="mailto:celia.williamson@utoledo.edu" TargetMode="External"/><Relationship Id="rId30" Type="http://schemas.openxmlformats.org/officeDocument/2006/relationships/hyperlink" Target="mailto:patricia.komives@utoledo.edu" TargetMode="External"/><Relationship Id="rId35" Type="http://schemas.openxmlformats.org/officeDocument/2006/relationships/footer" Target="footer3.xml"/><Relationship Id="rId43" Type="http://schemas.openxmlformats.org/officeDocument/2006/relationships/hyperlink" Target="http://www.naswoh.org/" TargetMode="External"/><Relationship Id="rId48" Type="http://schemas.openxmlformats.org/officeDocument/2006/relationships/hyperlink" Target="http://www.bpdonline.org/" TargetMode="External"/><Relationship Id="rId8" Type="http://schemas.openxmlformats.org/officeDocument/2006/relationships/image" Target="media/image1.png"/><Relationship Id="rId51" Type="http://schemas.openxmlformats.org/officeDocument/2006/relationships/hyperlink" Target="https://www.facebook.com/University-of-Toledo-Social-Work-Program-" TargetMode="External"/><Relationship Id="rId3" Type="http://schemas.openxmlformats.org/officeDocument/2006/relationships/styles" Target="styles.xml"/><Relationship Id="rId12" Type="http://schemas.openxmlformats.org/officeDocument/2006/relationships/hyperlink" Target="https://chhsadvising.acuityscheduling.com/schedule.php" TargetMode="External"/><Relationship Id="rId17" Type="http://schemas.openxmlformats.org/officeDocument/2006/relationships/hyperlink" Target="mailto:Louis.Guardiola2@utoledo.edu" TargetMode="External"/><Relationship Id="rId25" Type="http://schemas.openxmlformats.org/officeDocument/2006/relationships/hyperlink" Target="mailto:heather.sloane@utoledo.edu" TargetMode="External"/><Relationship Id="rId33" Type="http://schemas.openxmlformats.org/officeDocument/2006/relationships/hyperlink" Target="http://www.naswdc.org/pubs/code/code.asp" TargetMode="External"/><Relationship Id="rId38" Type="http://schemas.openxmlformats.org/officeDocument/2006/relationships/hyperlink" Target="http://www.utoledo.edu/hhs/socialwork/undergrad_program.html" TargetMode="External"/><Relationship Id="rId46" Type="http://schemas.openxmlformats.org/officeDocument/2006/relationships/hyperlink" Target="http://www.cswe.org/" TargetMode="External"/><Relationship Id="rId20" Type="http://schemas.openxmlformats.org/officeDocument/2006/relationships/hyperlink" Target="mailto:megan.petra@utoledo.edu" TargetMode="External"/><Relationship Id="rId41" Type="http://schemas.openxmlformats.org/officeDocument/2006/relationships/hyperlink" Target="mailto:heather.sloane@utoledo.edui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pi@utoledo.edu" TargetMode="External"/><Relationship Id="rId23" Type="http://schemas.openxmlformats.org/officeDocument/2006/relationships/hyperlink" Target="mailto:michael.prior@utoledo.edu" TargetMode="External"/><Relationship Id="rId28" Type="http://schemas.openxmlformats.org/officeDocument/2006/relationships/hyperlink" Target="mailto:mamta.ojha@utoledo.edu" TargetMode="External"/><Relationship Id="rId36" Type="http://schemas.openxmlformats.org/officeDocument/2006/relationships/footer" Target="footer4.xml"/><Relationship Id="rId49" Type="http://schemas.openxmlformats.org/officeDocument/2006/relationships/hyperlink" Target="http://www.nyu.edu/socialwork/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BB75-0D7B-4AE1-AF9F-1F678378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6680</Words>
  <Characters>38082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44673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Sloane</dc:creator>
  <cp:lastModifiedBy>Blue, Michelle Nicole</cp:lastModifiedBy>
  <cp:revision>3</cp:revision>
  <cp:lastPrinted>2017-10-04T17:19:00Z</cp:lastPrinted>
  <dcterms:created xsi:type="dcterms:W3CDTF">2018-11-01T15:50:00Z</dcterms:created>
  <dcterms:modified xsi:type="dcterms:W3CDTF">2018-11-01T15:50:00Z</dcterms:modified>
</cp:coreProperties>
</file>