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7581AFE8" w:rsidP="14EF5168" w:rsidRDefault="7581AFE8" w14:paraId="0D742832" w14:textId="4D6AE27C">
      <w:pPr>
        <w:pStyle w:val="NoSpacing"/>
        <w:bidi w:val="0"/>
        <w:spacing w:before="0" w:beforeAutospacing="off" w:after="0" w:afterAutospacing="off" w:line="240" w:lineRule="auto"/>
        <w:ind w:left="0" w:right="0"/>
        <w:jc w:val="center"/>
        <w:rPr>
          <w:rFonts w:ascii="Calibri" w:hAnsi="Calibri" w:eastAsia="ＭＳ ゴシック" w:cs="Times New Roman" w:eastAsiaTheme="majorEastAsia" w:cstheme="majorBidi"/>
          <w:b w:val="1"/>
          <w:bCs w:val="1"/>
          <w:sz w:val="32"/>
          <w:szCs w:val="32"/>
        </w:rPr>
      </w:pPr>
      <w:r w:rsidRPr="14EF5168" w:rsidR="7581AFE8">
        <w:rPr>
          <w:rFonts w:ascii="Calibri" w:hAnsi="Calibri" w:eastAsia="ＭＳ ゴシック" w:cs="Times New Roman" w:eastAsiaTheme="majorEastAsia" w:cstheme="majorBidi"/>
          <w:b w:val="1"/>
          <w:bCs w:val="1"/>
          <w:sz w:val="32"/>
          <w:szCs w:val="32"/>
        </w:rPr>
        <w:t>Bioinformatic</w:t>
      </w:r>
      <w:r w:rsidRPr="14EF5168" w:rsidR="7F0F69D1">
        <w:rPr>
          <w:rFonts w:ascii="Calibri" w:hAnsi="Calibri" w:eastAsia="ＭＳ ゴシック" w:cs="Times New Roman" w:eastAsiaTheme="majorEastAsia" w:cstheme="majorBidi"/>
          <w:b w:val="1"/>
          <w:bCs w:val="1"/>
          <w:sz w:val="32"/>
          <w:szCs w:val="32"/>
        </w:rPr>
        <w:t xml:space="preserve"> Databases</w:t>
      </w:r>
    </w:p>
    <w:p w:rsidRPr="00276ACC" w:rsidR="002A47B7" w:rsidP="002A47B7" w:rsidRDefault="002A47B7" w14:paraId="4F3E1FFF" w14:textId="421D303E">
      <w:pPr>
        <w:pStyle w:val="NoSpacing"/>
        <w:jc w:val="center"/>
        <w:rPr>
          <w:b/>
        </w:rPr>
      </w:pPr>
      <w:r w:rsidRPr="00276ACC">
        <w:rPr>
          <w:b/>
        </w:rPr>
        <w:t>The University of Toledo</w:t>
      </w:r>
    </w:p>
    <w:p w:rsidRPr="00314470" w:rsidR="00314470" w:rsidP="14EF5168" w:rsidRDefault="00314470" w14:paraId="2973102B" w14:textId="60085444">
      <w:pPr>
        <w:pStyle w:val="NoSpacing"/>
        <w:jc w:val="center"/>
        <w:rPr>
          <w:b w:val="1"/>
          <w:bCs w:val="1"/>
        </w:rPr>
      </w:pPr>
      <w:r w:rsidRPr="14EF5168" w:rsidR="00314470">
        <w:rPr>
          <w:b w:val="1"/>
          <w:bCs w:val="1"/>
        </w:rPr>
        <w:t xml:space="preserve"> Program in Bioinformatics &amp; Proteomics/Genomics</w:t>
      </w:r>
    </w:p>
    <w:p w:rsidR="002A47B7" w:rsidP="14EF5168" w:rsidRDefault="00314470" w14:paraId="454B114A" w14:textId="6AAC9C68">
      <w:pPr>
        <w:pStyle w:val="NoSpacing"/>
        <w:jc w:val="center"/>
        <w:rPr>
          <w:b w:val="1"/>
          <w:bCs w:val="1"/>
          <w:color w:val="FF0000"/>
        </w:rPr>
      </w:pPr>
      <w:r w:rsidRPr="14EF5168" w:rsidR="00314470">
        <w:rPr>
          <w:b w:val="1"/>
          <w:bCs w:val="1"/>
        </w:rPr>
        <w:t>BIPG5</w:t>
      </w:r>
      <w:r w:rsidRPr="14EF5168" w:rsidR="49C08A2C">
        <w:rPr>
          <w:b w:val="1"/>
          <w:bCs w:val="1"/>
        </w:rPr>
        <w:t>4</w:t>
      </w:r>
      <w:r w:rsidRPr="14EF5168" w:rsidR="00314470">
        <w:rPr>
          <w:b w:val="1"/>
          <w:bCs w:val="1"/>
        </w:rPr>
        <w:t>00/7</w:t>
      </w:r>
      <w:r w:rsidRPr="14EF5168" w:rsidR="10E70AD1">
        <w:rPr>
          <w:b w:val="1"/>
          <w:bCs w:val="1"/>
        </w:rPr>
        <w:t>4</w:t>
      </w:r>
      <w:r w:rsidRPr="14EF5168" w:rsidR="00314470">
        <w:rPr>
          <w:b w:val="1"/>
          <w:bCs w:val="1"/>
        </w:rPr>
        <w:t xml:space="preserve">00 </w:t>
      </w:r>
      <w:r w:rsidRPr="14EF5168" w:rsidR="70C8C5BE">
        <w:rPr>
          <w:b w:val="1"/>
          <w:bCs w:val="1"/>
        </w:rPr>
        <w:t>Bioinformatic Databases</w:t>
      </w:r>
      <w:r w:rsidRPr="14EF5168" w:rsidR="00314470">
        <w:rPr>
          <w:b w:val="1"/>
          <w:bCs w:val="1"/>
        </w:rPr>
        <w:t>, Section 001, CRN #</w:t>
      </w:r>
      <w:r w:rsidRPr="14EF5168" w:rsidR="66128C7C">
        <w:rPr>
          <w:b w:val="1"/>
          <w:bCs w:val="1"/>
        </w:rPr>
        <w:t>33968</w:t>
      </w:r>
      <w:r w:rsidRPr="14EF5168" w:rsidR="00BA15D8">
        <w:rPr>
          <w:b w:val="1"/>
          <w:bCs w:val="1"/>
        </w:rPr>
        <w:t xml:space="preserve"> </w:t>
      </w:r>
      <w:r w:rsidRPr="14EF5168" w:rsidR="004B72F3">
        <w:rPr>
          <w:b w:val="1"/>
          <w:bCs w:val="1"/>
          <w:color w:val="FF0000"/>
        </w:rPr>
        <w:t xml:space="preserve"> </w:t>
      </w:r>
    </w:p>
    <w:p w:rsidR="002A47B7" w:rsidP="002A47B7" w:rsidRDefault="00632205" w14:paraId="003AB370" w14:textId="77777777">
      <w:pPr>
        <w:spacing w:line="240" w:lineRule="auto"/>
      </w:pPr>
      <w:r>
        <w:rPr>
          <w:noProof/>
        </w:rPr>
        <w:pict w14:anchorId="137BB230">
          <v:rect id="_x0000_i1025" style="width:114.95pt;height:.05pt;mso-width-percent:0;mso-height-percent:0;mso-width-percent:0;mso-height-percent:0" alt="" o:hr="t" o:hrstd="t" o:hralign="center" fillcolor="#a0a0a0" stroked="f"/>
        </w:pict>
      </w:r>
    </w:p>
    <w:p w:rsidR="002A47B7" w:rsidP="002A47B7" w:rsidRDefault="002A47B7" w14:paraId="67028AF4" w14:textId="77777777">
      <w:pPr>
        <w:spacing w:line="240" w:lineRule="auto"/>
        <w:sectPr w:rsidR="002A47B7" w:rsidSect="00991F76">
          <w:headerReference w:type="default" r:id="rId11"/>
          <w:footerReference w:type="default" r:id="rId12"/>
          <w:pgSz w:w="12240" w:h="15840" w:orient="portrait"/>
          <w:pgMar w:top="1080" w:right="1440" w:bottom="720" w:left="1440" w:header="720" w:footer="720" w:gutter="0"/>
          <w:cols w:space="720"/>
          <w:docGrid w:linePitch="360"/>
        </w:sectPr>
      </w:pPr>
    </w:p>
    <w:p w:rsidR="002A47B7" w:rsidP="002A47B7" w:rsidRDefault="00BB455B" w14:paraId="6799A67B" w14:textId="008DBA94">
      <w:pPr>
        <w:pStyle w:val="NoSpacing"/>
      </w:pPr>
      <w:r w:rsidRPr="14EF5168" w:rsidR="00BB455B">
        <w:rPr>
          <w:b w:val="1"/>
          <w:bCs w:val="1"/>
        </w:rPr>
        <w:t>Instructor</w:t>
      </w:r>
      <w:r w:rsidR="00276ACC">
        <w:rPr/>
        <w:t>:</w:t>
      </w:r>
      <w:r>
        <w:tab/>
      </w:r>
      <w:r w:rsidR="009A745E">
        <w:rPr/>
        <w:t xml:space="preserve"> </w:t>
      </w:r>
      <w:r w:rsidR="004152C5">
        <w:rPr/>
        <w:t xml:space="preserve">  </w:t>
      </w:r>
      <w:r w:rsidR="69FFE76F">
        <w:rPr/>
        <w:t>Alexei Fedorov</w:t>
      </w:r>
      <w:r w:rsidR="00314470">
        <w:rPr/>
        <w:t>, PhD</w:t>
      </w:r>
    </w:p>
    <w:p w:rsidRPr="00136C0A" w:rsidR="00136C0A" w:rsidP="009A745E" w:rsidRDefault="00136C0A" w14:paraId="0C949DDE" w14:textId="49E4C0E9">
      <w:pPr>
        <w:pStyle w:val="NoSpacing"/>
        <w:ind w:right="-180"/>
      </w:pPr>
      <w:r w:rsidRPr="14EF5168" w:rsidR="00136C0A">
        <w:rPr>
          <w:b w:val="1"/>
          <w:bCs w:val="1"/>
        </w:rPr>
        <w:t>Email</w:t>
      </w:r>
      <w:r w:rsidR="00136C0A">
        <w:rPr/>
        <w:t xml:space="preserve">: </w:t>
      </w:r>
      <w:r>
        <w:tab/>
      </w:r>
      <w:r>
        <w:tab/>
      </w:r>
      <w:r w:rsidR="009A745E">
        <w:rPr/>
        <w:t xml:space="preserve"> </w:t>
      </w:r>
      <w:r w:rsidR="004152C5">
        <w:rPr/>
        <w:t xml:space="preserve">  </w:t>
      </w:r>
      <w:r w:rsidR="6C7922E0">
        <w:rPr/>
        <w:t>Alexei.fedorov</w:t>
      </w:r>
      <w:r w:rsidR="00314470">
        <w:rPr/>
        <w:t>@utoledo.edu</w:t>
      </w:r>
    </w:p>
    <w:p w:rsidR="002A47B7" w:rsidP="14EF5168" w:rsidRDefault="002A47B7" w14:paraId="3DE88214" w14:textId="36EB7893">
      <w:pPr>
        <w:pStyle w:val="Normal"/>
      </w:pPr>
      <w:r w:rsidRPr="14EF5168" w:rsidR="002A47B7">
        <w:rPr>
          <w:b w:val="1"/>
          <w:bCs w:val="1"/>
        </w:rPr>
        <w:t>Office Hours</w:t>
      </w:r>
      <w:r w:rsidR="002A47B7">
        <w:rPr/>
        <w:t xml:space="preserve">:  </w:t>
      </w:r>
      <w:r>
        <w:tab/>
      </w:r>
      <w:r w:rsidR="009A745E">
        <w:rPr/>
        <w:t xml:space="preserve"> </w:t>
      </w:r>
      <w:r w:rsidR="004152C5">
        <w:rPr/>
        <w:t xml:space="preserve">  </w:t>
      </w:r>
      <w:r w:rsidRPr="14EF5168" w:rsidR="2B1E0812">
        <w:rPr>
          <w:rFonts w:ascii="Calibri" w:hAnsi="Calibri" w:eastAsia="Calibri" w:cs="Calibri"/>
          <w:noProof w:val="0"/>
          <w:sz w:val="20"/>
          <w:szCs w:val="20"/>
          <w:lang w:val="en-US"/>
        </w:rPr>
        <w:t>Tue/Thu 11:00/11:55 am</w:t>
      </w:r>
      <w:r w:rsidRPr="14EF5168" w:rsidR="2E4A36B7">
        <w:rPr>
          <w:rFonts w:ascii="Calibri" w:hAnsi="Calibri" w:eastAsia="Calibri" w:cs="Calibri"/>
          <w:noProof w:val="0"/>
          <w:sz w:val="20"/>
          <w:szCs w:val="20"/>
          <w:lang w:val="en-US"/>
        </w:rPr>
        <w:t>.</w:t>
      </w:r>
      <w:r w:rsidRPr="14EF5168" w:rsidR="2B1E0812">
        <w:rPr>
          <w:rFonts w:ascii="Calibri" w:hAnsi="Calibri" w:eastAsia="Calibri" w:cs="Calibri"/>
          <w:b w:val="1"/>
          <w:bCs w:val="1"/>
          <w:noProof w:val="0"/>
          <w:sz w:val="20"/>
          <w:szCs w:val="20"/>
          <w:lang w:val="en-US"/>
        </w:rPr>
        <w:t xml:space="preserve"> </w:t>
      </w:r>
      <w:r w:rsidRPr="14EF5168" w:rsidR="2B1E0812">
        <w:rPr>
          <w:rFonts w:ascii="Calibri" w:hAnsi="Calibri" w:eastAsia="Calibri" w:cs="Calibri"/>
          <w:noProof w:val="0"/>
          <w:sz w:val="20"/>
          <w:szCs w:val="20"/>
          <w:lang w:val="en-US"/>
        </w:rPr>
        <w:t>For other time please request an appointment via email (</w:t>
      </w:r>
      <w:hyperlink r:id="R0beac577f98e4aba">
        <w:r w:rsidRPr="14EF5168" w:rsidR="2B1E0812">
          <w:rPr>
            <w:rStyle w:val="Hyperlink"/>
            <w:rFonts w:ascii="Calibri" w:hAnsi="Calibri" w:eastAsia="Calibri" w:cs="Calibri"/>
            <w:strike w:val="0"/>
            <w:dstrike w:val="0"/>
            <w:noProof w:val="0"/>
            <w:sz w:val="20"/>
            <w:szCs w:val="20"/>
            <w:lang w:val="en-US"/>
          </w:rPr>
          <w:t>alexei.fedorov@utoledo.edu</w:t>
        </w:r>
      </w:hyperlink>
      <w:r w:rsidRPr="14EF5168" w:rsidR="2B1E0812">
        <w:rPr>
          <w:rFonts w:ascii="Calibri" w:hAnsi="Calibri" w:eastAsia="Calibri" w:cs="Calibri"/>
          <w:noProof w:val="0"/>
          <w:sz w:val="20"/>
          <w:szCs w:val="20"/>
          <w:lang w:val="en-US"/>
        </w:rPr>
        <w:t xml:space="preserve">)  at least one day in advance.   </w:t>
      </w:r>
    </w:p>
    <w:p w:rsidR="002A47B7" w:rsidP="002A47B7" w:rsidRDefault="002A47B7" w14:paraId="0C8E3360" w14:textId="0D46C877">
      <w:pPr>
        <w:pStyle w:val="NoSpacing"/>
      </w:pPr>
      <w:r w:rsidRPr="14EF5168" w:rsidR="002A47B7">
        <w:rPr>
          <w:b w:val="1"/>
          <w:bCs w:val="1"/>
        </w:rPr>
        <w:t>Office Location</w:t>
      </w:r>
      <w:r w:rsidR="002A47B7">
        <w:rPr/>
        <w:t xml:space="preserve">: </w:t>
      </w:r>
      <w:r>
        <w:tab/>
      </w:r>
      <w:r w:rsidR="009A745E">
        <w:rPr/>
        <w:t xml:space="preserve"> </w:t>
      </w:r>
      <w:r w:rsidR="004152C5">
        <w:rPr/>
        <w:t xml:space="preserve">  </w:t>
      </w:r>
      <w:r w:rsidR="7BEE4C2B">
        <w:rPr/>
        <w:t>BHS 308 or via Skype (Afedorov_lab)</w:t>
      </w:r>
    </w:p>
    <w:p w:rsidR="002A47B7" w:rsidP="002A47B7" w:rsidRDefault="009A745E" w14:paraId="46559017" w14:textId="29C754D9">
      <w:pPr>
        <w:pStyle w:val="NoSpacing"/>
      </w:pPr>
      <w:r w:rsidRPr="14EF5168" w:rsidR="009A745E">
        <w:rPr>
          <w:b w:val="1"/>
          <w:bCs w:val="1"/>
        </w:rPr>
        <w:t>Instructor Phone</w:t>
      </w:r>
      <w:r w:rsidR="002A47B7">
        <w:rPr/>
        <w:t xml:space="preserve">: </w:t>
      </w:r>
      <w:r w:rsidR="004152C5">
        <w:rPr/>
        <w:t xml:space="preserve">  </w:t>
      </w:r>
      <w:r w:rsidR="00314470">
        <w:rPr/>
        <w:t>419-383-</w:t>
      </w:r>
      <w:r w:rsidR="196171D4">
        <w:rPr/>
        <w:t>5270</w:t>
      </w:r>
    </w:p>
    <w:p w:rsidR="002030DF" w:rsidP="002030DF" w:rsidRDefault="00C457E7" w14:paraId="6877B0A5" w14:textId="42243F14">
      <w:pPr>
        <w:pStyle w:val="NoSpacing"/>
        <w:ind w:left="-720" w:firstLine="720"/>
      </w:pPr>
      <w:r w:rsidRPr="14EF5168" w:rsidR="00C457E7">
        <w:rPr>
          <w:b w:val="1"/>
          <w:bCs w:val="1"/>
        </w:rPr>
        <w:t>Offered</w:t>
      </w:r>
      <w:r w:rsidR="002A47B7">
        <w:rPr/>
        <w:t>:</w:t>
      </w:r>
      <w:r>
        <w:tab/>
      </w:r>
      <w:r w:rsidR="005724CD">
        <w:rPr/>
        <w:t xml:space="preserve">   </w:t>
      </w:r>
      <w:r>
        <w:tab/>
      </w:r>
      <w:r w:rsidR="009A745E">
        <w:rPr/>
        <w:t xml:space="preserve"> </w:t>
      </w:r>
      <w:r w:rsidR="004152C5">
        <w:rPr/>
        <w:t xml:space="preserve">  </w:t>
      </w:r>
      <w:r w:rsidR="4EA6C4F3">
        <w:rPr/>
        <w:t>Summer 2021</w:t>
      </w:r>
    </w:p>
    <w:p w:rsidRPr="00BB455B" w:rsidR="00BB455B" w:rsidP="002030DF" w:rsidRDefault="00BB455B" w14:paraId="2DAF53E4" w14:textId="5DA89CFF">
      <w:pPr>
        <w:pStyle w:val="NoSpacing"/>
        <w:ind w:left="-720" w:firstLine="720"/>
      </w:pPr>
      <w:r w:rsidRPr="005635C0">
        <w:rPr>
          <w:b/>
        </w:rPr>
        <w:t>Course Website</w:t>
      </w:r>
      <w:r w:rsidRPr="005635C0">
        <w:t xml:space="preserve">: </w:t>
      </w:r>
      <w:r>
        <w:tab/>
      </w:r>
      <w:r>
        <w:t xml:space="preserve"> </w:t>
      </w:r>
      <w:hyperlink w:history="1" r:id="rId13">
        <w:r w:rsidRPr="006915F3">
          <w:rPr>
            <w:rStyle w:val="Hyperlink"/>
          </w:rPr>
          <w:t>Blackboard Learn</w:t>
        </w:r>
      </w:hyperlink>
      <w:r w:rsidR="006915F3">
        <w:t xml:space="preserve"> </w:t>
      </w:r>
    </w:p>
    <w:p w:rsidR="00625136" w:rsidP="005A4E24" w:rsidRDefault="00CE3134" w14:paraId="2F8622AE" w14:textId="77777777">
      <w:pPr>
        <w:pStyle w:val="NoSpacing"/>
      </w:pPr>
      <w:r>
        <w:rPr>
          <w:b/>
        </w:rPr>
        <w:t>Class</w:t>
      </w:r>
      <w:r w:rsidRPr="00276ACC" w:rsidR="005A4E24">
        <w:rPr>
          <w:b/>
        </w:rPr>
        <w:t xml:space="preserve"> Location</w:t>
      </w:r>
      <w:r w:rsidR="00296B40">
        <w:t xml:space="preserve">: </w:t>
      </w:r>
      <w:r w:rsidR="00296B40">
        <w:tab/>
      </w:r>
      <w:r w:rsidR="002030DF">
        <w:t>Online lectures</w:t>
      </w:r>
      <w:r w:rsidR="00222C62">
        <w:t xml:space="preserve"> </w:t>
      </w:r>
    </w:p>
    <w:p w:rsidR="005A4E24" w:rsidP="005A4E24" w:rsidRDefault="0041685E" w14:paraId="3A322A78" w14:textId="7C10E74B">
      <w:pPr>
        <w:pStyle w:val="NoSpacing"/>
      </w:pPr>
      <w:r>
        <w:rPr>
          <w:b/>
        </w:rPr>
        <w:t>Class Day/Time</w:t>
      </w:r>
      <w:r w:rsidR="00296B40">
        <w:t xml:space="preserve">:  </w:t>
      </w:r>
      <w:r w:rsidR="00296B40">
        <w:tab/>
      </w:r>
      <w:r w:rsidR="002030DF">
        <w:t>Online lectures</w:t>
      </w:r>
    </w:p>
    <w:p w:rsidR="00625136" w:rsidP="001500BC" w:rsidRDefault="00F52C88" w14:paraId="6F164910" w14:textId="77777777">
      <w:pPr>
        <w:pStyle w:val="NoSpacing"/>
      </w:pPr>
      <w:r>
        <w:rPr>
          <w:b/>
        </w:rPr>
        <w:t>Lab Location</w:t>
      </w:r>
      <w:r>
        <w:t xml:space="preserve">:  </w:t>
      </w:r>
      <w:r>
        <w:tab/>
      </w:r>
      <w:r w:rsidR="002030DF">
        <w:t>127 HEB</w:t>
      </w:r>
    </w:p>
    <w:p w:rsidR="002030DF" w:rsidP="001500BC" w:rsidRDefault="00F52C88" w14:paraId="3FDEBE2B" w14:textId="49702A5F">
      <w:pPr>
        <w:pStyle w:val="NoSpacing"/>
        <w:rPr>
          <w:b/>
        </w:rPr>
      </w:pPr>
      <w:r>
        <w:rPr>
          <w:b/>
        </w:rPr>
        <w:t>Lab Day/Time</w:t>
      </w:r>
      <w:r>
        <w:t xml:space="preserve">: </w:t>
      </w:r>
      <w:r>
        <w:tab/>
      </w:r>
      <w:r w:rsidR="002030DF">
        <w:t>TBA</w:t>
      </w:r>
    </w:p>
    <w:p w:rsidRPr="002030DF" w:rsidR="002A47B7" w:rsidP="14EF5168" w:rsidRDefault="00CF0CFA" w14:paraId="18A476E3" w14:textId="27848358">
      <w:pPr>
        <w:pStyle w:val="NoSpacing"/>
        <w:rPr>
          <w:b w:val="1"/>
          <w:bCs w:val="1"/>
        </w:rPr>
      </w:pPr>
      <w:r w:rsidRPr="14EF5168" w:rsidR="00CF0CFA">
        <w:rPr>
          <w:b w:val="1"/>
          <w:bCs w:val="1"/>
        </w:rPr>
        <w:t>Credit Hours</w:t>
      </w:r>
      <w:r w:rsidR="002A47B7">
        <w:rPr/>
        <w:t xml:space="preserve">: </w:t>
      </w:r>
      <w:r>
        <w:tab/>
      </w:r>
      <w:r w:rsidR="2C7FCB88">
        <w:rPr/>
        <w:t>1</w:t>
      </w:r>
      <w:r w:rsidR="00625136">
        <w:rPr/>
        <w:t xml:space="preserve"> </w:t>
      </w:r>
      <w:r w:rsidR="002030DF">
        <w:rPr/>
        <w:t xml:space="preserve">cr </w:t>
      </w:r>
    </w:p>
    <w:p w:rsidR="00BB455B" w:rsidP="001500BC" w:rsidRDefault="00BB455B" w14:paraId="7871AAB1" w14:textId="77777777">
      <w:pPr>
        <w:pStyle w:val="NoSpacing"/>
        <w:sectPr w:rsidR="00BB455B" w:rsidSect="00E62169">
          <w:type w:val="continuous"/>
          <w:pgSz w:w="12240" w:h="15840" w:orient="portrait"/>
          <w:pgMar w:top="1440" w:right="1440" w:bottom="1440" w:left="1440" w:header="720" w:footer="720" w:gutter="0"/>
          <w:cols w:space="180" w:num="2"/>
          <w:docGrid w:linePitch="360"/>
        </w:sectPr>
      </w:pPr>
    </w:p>
    <w:p w:rsidR="00E47549" w:rsidP="20CDD3E9" w:rsidRDefault="09C921B4" w14:paraId="6334A985" w14:textId="6F27F47C">
      <w:pPr>
        <w:rPr>
          <w:rFonts w:ascii="Calibri" w:hAnsi="Calibri" w:eastAsia="Calibri" w:cs="Calibri"/>
          <w:szCs w:val="20"/>
        </w:rPr>
      </w:pPr>
      <w:r w:rsidRPr="20CDD3E9">
        <w:rPr>
          <w:rFonts w:ascii="Calibri" w:hAnsi="Calibri" w:eastAsia="Calibri" w:cs="Calibri"/>
          <w:b/>
          <w:bCs/>
          <w:color w:val="FF0000"/>
          <w:sz w:val="22"/>
        </w:rPr>
        <w:t>SPECIAL COURSE EXPECTATIONS DURING COVID-19 </w:t>
      </w:r>
      <w:r w:rsidR="00257B65">
        <w:br/>
      </w:r>
      <w:r w:rsidRPr="20CDD3E9">
        <w:rPr>
          <w:rFonts w:ascii="Calibri" w:hAnsi="Calibri" w:eastAsia="Calibri" w:cs="Calibri"/>
          <w:b/>
          <w:bCs/>
          <w:color w:val="FF0000"/>
          <w:sz w:val="22"/>
        </w:rPr>
        <w:t>ATTENDANCE</w:t>
      </w:r>
      <w:r w:rsidRPr="20CDD3E9">
        <w:rPr>
          <w:rFonts w:ascii="Calibri" w:hAnsi="Calibri" w:eastAsia="Calibri" w:cs="Calibri"/>
          <w:b/>
          <w:bCs/>
          <w:sz w:val="22"/>
        </w:rPr>
        <w:t> </w:t>
      </w:r>
      <w:r w:rsidR="00257B65">
        <w:br/>
      </w:r>
      <w:r w:rsidRPr="20CDD3E9">
        <w:rPr>
          <w:rFonts w:ascii="Calibri" w:hAnsi="Calibri" w:eastAsia="Calibri" w:cs="Calibri"/>
          <w:b/>
          <w:bCs/>
          <w:sz w:val="22"/>
        </w:rPr>
        <w:t>The University of Toledo has a missed class policy. It is important that students and instructors discuss attendance requirements for the course. Students must perform a daily health assessment,</w:t>
      </w:r>
      <w:r w:rsidRPr="20CDD3E9">
        <w:rPr>
          <w:rFonts w:ascii="Calibri" w:hAnsi="Calibri" w:eastAsia="Calibri" w:cs="Calibri"/>
          <w:szCs w:val="20"/>
        </w:rPr>
        <w:t> based on based on </w:t>
      </w:r>
      <w:hyperlink r:id="rId14">
        <w:r w:rsidRPr="20CDD3E9">
          <w:rPr>
            <w:rStyle w:val="Hyperlink"/>
            <w:rFonts w:ascii="Calibri" w:hAnsi="Calibri" w:eastAsia="Calibri" w:cs="Calibri"/>
            <w:b/>
            <w:bCs/>
            <w:color w:val="2F5496" w:themeColor="accent5" w:themeShade="BF"/>
            <w:szCs w:val="20"/>
          </w:rPr>
          <w:t>CDC guidelines</w:t>
        </w:r>
      </w:hyperlink>
      <w:r w:rsidRPr="20CDD3E9">
        <w:rPr>
          <w:rStyle w:val="Hyperlink"/>
          <w:rFonts w:ascii="Calibri" w:hAnsi="Calibri" w:eastAsia="Calibri" w:cs="Calibri"/>
          <w:b/>
          <w:bCs/>
          <w:color w:val="2F5496" w:themeColor="accent5" w:themeShade="BF"/>
          <w:szCs w:val="20"/>
        </w:rPr>
        <w:t>,</w:t>
      </w:r>
      <w:r w:rsidRPr="20CDD3E9">
        <w:rPr>
          <w:rFonts w:ascii="Calibri" w:hAnsi="Calibri" w:eastAsia="Calibri" w:cs="Calibri"/>
          <w:szCs w:val="20"/>
        </w:rPr>
        <w:t> before coming to campus each day, which included taking their temperature. Students who are symptomatic/sick should </w:t>
      </w:r>
      <w:r w:rsidRPr="20CDD3E9">
        <w:rPr>
          <w:rFonts w:ascii="Calibri" w:hAnsi="Calibri" w:eastAsia="Calibri" w:cs="Calibri"/>
          <w:szCs w:val="20"/>
          <w:u w:val="single"/>
        </w:rPr>
        <w:t>not</w:t>
      </w:r>
      <w:r w:rsidRPr="20CDD3E9">
        <w:rPr>
          <w:rFonts w:ascii="Calibri" w:hAnsi="Calibri" w:eastAsia="Calibri" w:cs="Calibri"/>
          <w:szCs w:val="20"/>
        </w:rPr>
        <w:t> come to class and should contact the Main Campus Health Center at 419-530-3451.  </w:t>
      </w:r>
      <w:r w:rsidRPr="20CDD3E9">
        <w:rPr>
          <w:rFonts w:ascii="Calibri" w:hAnsi="Calibri" w:eastAsia="Calibri" w:cs="Calibri"/>
          <w:i/>
          <w:iCs/>
          <w:szCs w:val="20"/>
        </w:rPr>
        <w:t>Absences due to COVID-19 quarantine or isolation requirements</w:t>
      </w:r>
      <w:r w:rsidRPr="20CDD3E9">
        <w:rPr>
          <w:rFonts w:ascii="Calibri" w:hAnsi="Calibri" w:eastAsia="Calibri" w:cs="Calibri"/>
          <w:szCs w:val="20"/>
        </w:rPr>
        <w:t> </w:t>
      </w:r>
      <w:r w:rsidRPr="20CDD3E9">
        <w:rPr>
          <w:rFonts w:ascii="Calibri" w:hAnsi="Calibri" w:eastAsia="Calibri" w:cs="Calibri"/>
          <w:b/>
          <w:bCs/>
          <w:i/>
          <w:iCs/>
          <w:szCs w:val="20"/>
          <w:u w:val="single"/>
        </w:rPr>
        <w:t>are</w:t>
      </w:r>
      <w:r w:rsidRPr="20CDD3E9">
        <w:rPr>
          <w:rFonts w:ascii="Calibri" w:hAnsi="Calibri" w:eastAsia="Calibri" w:cs="Calibri"/>
          <w:i/>
          <w:iCs/>
          <w:szCs w:val="20"/>
        </w:rPr>
        <w:t> considered excused absences</w:t>
      </w:r>
      <w:r w:rsidRPr="20CDD3E9">
        <w:rPr>
          <w:rFonts w:ascii="Calibri" w:hAnsi="Calibri" w:eastAsia="Calibri" w:cs="Calibri"/>
          <w:szCs w:val="20"/>
        </w:rPr>
        <w:t>. Students should notify their instructors and these absences may not require written notice.</w:t>
      </w:r>
      <w:r w:rsidR="00257B65">
        <w:br/>
      </w:r>
      <w:r w:rsidRPr="20CDD3E9">
        <w:rPr>
          <w:rFonts w:ascii="Calibri" w:hAnsi="Calibri" w:eastAsia="Calibri" w:cs="Calibri"/>
          <w:szCs w:val="20"/>
        </w:rPr>
        <w:t>FACE COVERINGS</w:t>
      </w:r>
      <w:r w:rsidR="00257B65">
        <w:br/>
      </w:r>
      <w:r w:rsidRPr="20CDD3E9">
        <w:rPr>
          <w:rFonts w:ascii="Calibri" w:hAnsi="Calibri" w:eastAsia="Calibri" w:cs="Calibri"/>
          <w:szCs w:val="20"/>
        </w:rPr>
        <w:t>All students must wear face coverings while on campus, except while eating, alone in an enclosed space, or outdoors practicing social distancing. NO students will be permitted in class without a face covering. If you have a medical reason that prevents you from wearing a face covering due to a health condition deemed high-risk for COVID-19 by the Centers for Disease Control and Prevention (CDC), you should submit a request for an accommodation through the Student Disability Services Office (SDS) by completing the </w:t>
      </w:r>
      <w:hyperlink r:id="rId15">
        <w:r w:rsidRPr="20CDD3E9">
          <w:rPr>
            <w:rStyle w:val="Hyperlink"/>
            <w:rFonts w:ascii="Calibri" w:hAnsi="Calibri" w:eastAsia="Calibri" w:cs="Calibri"/>
            <w:color w:val="0563C1"/>
            <w:szCs w:val="20"/>
          </w:rPr>
          <w:t>online application</w:t>
        </w:r>
      </w:hyperlink>
      <w:r w:rsidRPr="20CDD3E9">
        <w:rPr>
          <w:rFonts w:ascii="Calibri" w:hAnsi="Calibri" w:eastAsia="Calibri" w:cs="Calibri"/>
          <w:szCs w:val="20"/>
        </w:rPr>
        <w:t>. Students will need to provide documentation that verifies their health condition or disability and supports the need for accommodations. If a student is already affiliated with SDS and would like to request additional accommodations due to the impact of COVID-19, should contact their accessibility specialist to discuss their specific needs.</w:t>
      </w:r>
      <w:r w:rsidRPr="20CDD3E9">
        <w:rPr>
          <w:rFonts w:ascii="Calibri" w:hAnsi="Calibri" w:eastAsia="Calibri" w:cs="Calibri"/>
          <w:sz w:val="22"/>
        </w:rPr>
        <w:t>  </w:t>
      </w:r>
      <w:r w:rsidR="00257B65">
        <w:br/>
      </w:r>
      <w:r w:rsidRPr="20CDD3E9">
        <w:rPr>
          <w:rFonts w:ascii="Calibri" w:hAnsi="Calibri" w:eastAsia="Calibri" w:cs="Calibri"/>
          <w:sz w:val="22"/>
        </w:rPr>
        <w:t>SOCIAL DISTANCING </w:t>
      </w:r>
      <w:r w:rsidR="00257B65">
        <w:br/>
      </w:r>
      <w:r w:rsidRPr="20CDD3E9">
        <w:rPr>
          <w:rFonts w:ascii="Calibri" w:hAnsi="Calibri" w:eastAsia="Calibri" w:cs="Calibri"/>
          <w:sz w:val="22"/>
        </w:rPr>
        <w:t>Students should practice social distancing inside and outside the classroom please follow signage and pay attention to the seating arrangements. Do not remove stickers or tape from seats and/or tables, this is there to provide guidance on the appropriate classroom capacity based on the recommended 6 feet of social distancing between individuals. Please be conscious of your personal space and respectful of others. Also be cognizant of how you enter and exit the room; always try to maintain at least 6 feet of distance between yourself and others.</w:t>
      </w:r>
      <w:r w:rsidR="00257B65">
        <w:br/>
      </w:r>
      <w:r w:rsidRPr="20CDD3E9">
        <w:rPr>
          <w:rFonts w:ascii="Calibri" w:hAnsi="Calibri" w:eastAsia="Calibri" w:cs="Calibri"/>
          <w:sz w:val="22"/>
        </w:rPr>
        <w:t>DESKS AND WORK SPACES</w:t>
      </w:r>
      <w:r w:rsidR="00257B65">
        <w:br/>
      </w:r>
      <w:r w:rsidRPr="20CDD3E9">
        <w:rPr>
          <w:rFonts w:ascii="Calibri" w:hAnsi="Calibri" w:eastAsia="Calibri" w:cs="Calibri"/>
          <w:sz w:val="22"/>
        </w:rPr>
        <w:t>Students will need to sanitize their desks and/or work space before class with the University provided sanitizing spray and paper towels their desks. </w:t>
      </w:r>
      <w:r w:rsidR="00257B65">
        <w:br/>
      </w:r>
      <w:r w:rsidRPr="20CDD3E9">
        <w:rPr>
          <w:rFonts w:ascii="Calibri" w:hAnsi="Calibri" w:eastAsia="Calibri" w:cs="Calibri"/>
          <w:sz w:val="22"/>
        </w:rPr>
        <w:t>SPECIAL NOTES</w:t>
      </w:r>
      <w:r w:rsidR="00257B65">
        <w:br/>
      </w:r>
      <w:r w:rsidRPr="20CDD3E9">
        <w:rPr>
          <w:rFonts w:ascii="Calibri" w:hAnsi="Calibri" w:eastAsia="Calibri" w:cs="Calibri"/>
          <w:sz w:val="22"/>
        </w:rPr>
        <w:t>It’s important to note that based on the unpredictability of the COVID-19 virus things can change at any time so please be patience and understanding as we move through the semester. I also ask that you keep me informed of concerns you may have about class, completing course work/assignments timely and/or health concerns related to COVID.</w:t>
      </w:r>
    </w:p>
    <w:p w:rsidR="00E47549" w:rsidP="20CDD3E9" w:rsidRDefault="00E47549" w14:paraId="154B11F7" w14:textId="5867F3CC">
      <w:pPr>
        <w:spacing w:after="0" w:line="240" w:lineRule="auto"/>
      </w:pPr>
    </w:p>
    <w:p w:rsidRPr="00567601" w:rsidR="002A47B7" w:rsidP="0000559C" w:rsidRDefault="002A47B7" w14:paraId="3BAE4C66" w14:textId="6F70BB74">
      <w:pPr>
        <w:spacing w:before="240" w:after="0" w:line="240" w:lineRule="auto"/>
        <w:rPr>
          <w:rStyle w:val="Heading2Char"/>
        </w:rPr>
      </w:pPr>
      <w:r w:rsidRPr="14EF5168" w:rsidR="002A47B7">
        <w:rPr>
          <w:rStyle w:val="Heading2Char"/>
        </w:rPr>
        <w:t>CATALOG</w:t>
      </w:r>
      <w:r w:rsidRPr="14EF5168" w:rsidR="006729B8">
        <w:rPr>
          <w:rStyle w:val="Heading2Char"/>
        </w:rPr>
        <w:t>/COURSE</w:t>
      </w:r>
      <w:r w:rsidRPr="14EF5168" w:rsidR="002A47B7">
        <w:rPr>
          <w:rStyle w:val="Heading2Char"/>
        </w:rPr>
        <w:t xml:space="preserve"> DESCRIPTION</w:t>
      </w:r>
      <w:r w:rsidRPr="14EF5168" w:rsidR="00C82303">
        <w:rPr>
          <w:rStyle w:val="Heading2Char"/>
        </w:rPr>
        <w:t xml:space="preserve"> </w:t>
      </w:r>
    </w:p>
    <w:p w:rsidRPr="00F62415" w:rsidR="008B1830" w:rsidP="14EF5168" w:rsidRDefault="00C95EE3" w14:paraId="66903D2F" w14:textId="732CD7F1">
      <w:pPr>
        <w:pStyle w:val="Normal"/>
        <w:spacing w:after="240" w:line="240" w:lineRule="auto"/>
      </w:pPr>
      <w:r w:rsidRPr="14EF5168" w:rsidR="7C622659">
        <w:rPr>
          <w:rFonts w:ascii="Calibri" w:hAnsi="Calibri" w:eastAsia="Calibri" w:cs="Calibri"/>
          <w:noProof w:val="0"/>
          <w:sz w:val="20"/>
          <w:szCs w:val="20"/>
          <w:highlight w:val="yellow"/>
          <w:lang w:val="en-US"/>
        </w:rPr>
        <w:t>All procedures related to current COVID-19 requirements will be engaged.  Currently, no conventional seminars/lectures will be given upon requests from several students</w:t>
      </w:r>
      <w:r w:rsidRPr="14EF5168" w:rsidR="7C622659">
        <w:rPr>
          <w:rFonts w:ascii="Calibri" w:hAnsi="Calibri" w:eastAsia="Calibri" w:cs="Calibri"/>
          <w:noProof w:val="0"/>
          <w:sz w:val="20"/>
          <w:szCs w:val="20"/>
          <w:highlight w:val="green"/>
          <w:lang w:val="en-US"/>
        </w:rPr>
        <w:t xml:space="preserve">. Thus, all teaching activities will be provided via online Blackboard web site and Collaborate Ultra facilities.  Online lectures/seminars will be every Tuesday and Thursday from 12:00 pm till 1:30 pm starting from May 18, </w:t>
      </w:r>
      <w:proofErr w:type="gramStart"/>
      <w:r w:rsidRPr="14EF5168" w:rsidR="7C622659">
        <w:rPr>
          <w:rFonts w:ascii="Calibri" w:hAnsi="Calibri" w:eastAsia="Calibri" w:cs="Calibri"/>
          <w:noProof w:val="0"/>
          <w:sz w:val="20"/>
          <w:szCs w:val="20"/>
          <w:highlight w:val="green"/>
          <w:lang w:val="en-US"/>
        </w:rPr>
        <w:t>2021</w:t>
      </w:r>
      <w:proofErr w:type="gramEnd"/>
      <w:r>
        <w:tab/>
      </w:r>
    </w:p>
    <w:p w:rsidR="1DB96BB2" w:rsidRDefault="1DB96BB2" w14:paraId="634E2311" w14:textId="097F691F">
      <w:r w:rsidRPr="14EF5168" w:rsidR="1DB96BB2">
        <w:rPr>
          <w:rFonts w:ascii="Cambria" w:hAnsi="Cambria" w:eastAsia="Cambria" w:cs="Cambria"/>
          <w:noProof w:val="0"/>
          <w:sz w:val="24"/>
          <w:szCs w:val="24"/>
          <w:lang w:val="en-US"/>
        </w:rPr>
        <w:t xml:space="preserve">The main goal for this study is to investigate numerous human mutations using public Databases. Students will try to evaluate possible effects of these mutations on phenotypes. Population Genetics rules will be applied and discussed. Several GWAS studies will be evaluated. </w:t>
      </w:r>
    </w:p>
    <w:p w:rsidR="1DB96BB2" w:rsidRDefault="1DB96BB2" w14:paraId="3F2F49AD" w14:textId="63024E81">
      <w:r w:rsidRPr="14EF5168" w:rsidR="1DB96BB2">
        <w:rPr>
          <w:rFonts w:ascii="Cambria" w:hAnsi="Cambria" w:eastAsia="Cambria" w:cs="Cambria"/>
          <w:noProof w:val="0"/>
          <w:sz w:val="24"/>
          <w:szCs w:val="24"/>
          <w:lang w:val="en-US"/>
        </w:rPr>
        <w:t xml:space="preserve"> </w:t>
      </w:r>
    </w:p>
    <w:p w:rsidR="1DB96BB2" w:rsidRDefault="1DB96BB2" w14:paraId="58204107" w14:textId="01F846BD">
      <w:r w:rsidRPr="14EF5168" w:rsidR="1DB96BB2">
        <w:rPr>
          <w:rFonts w:ascii="Cambria" w:hAnsi="Cambria" w:eastAsia="Cambria" w:cs="Cambria"/>
          <w:noProof w:val="0"/>
          <w:sz w:val="24"/>
          <w:szCs w:val="24"/>
          <w:lang w:val="en-US"/>
        </w:rPr>
        <w:t xml:space="preserve">During the first part of this project, students will intensively work with one of the largest databases – “1000 Genomes” using on-line tools and also as downloadable </w:t>
      </w:r>
      <w:r w:rsidRPr="14EF5168" w:rsidR="1DB96BB2">
        <w:rPr>
          <w:rFonts w:ascii="Cambria" w:hAnsi="Cambria" w:eastAsia="Cambria" w:cs="Cambria"/>
          <w:i w:val="1"/>
          <w:iCs w:val="1"/>
          <w:noProof w:val="0"/>
          <w:sz w:val="24"/>
          <w:szCs w:val="24"/>
          <w:lang w:val="en-US"/>
        </w:rPr>
        <w:t>vcf</w:t>
      </w:r>
      <w:r w:rsidRPr="14EF5168" w:rsidR="1DB96BB2">
        <w:rPr>
          <w:rFonts w:ascii="Cambria" w:hAnsi="Cambria" w:eastAsia="Cambria" w:cs="Cambria"/>
          <w:noProof w:val="0"/>
          <w:sz w:val="24"/>
          <w:szCs w:val="24"/>
          <w:lang w:val="en-US"/>
        </w:rPr>
        <w:t xml:space="preserve"> text files of “1000 Genomes” in local UT computers.  Students will learn how to analyze structure of SNP haplotypes in human genes and evaluate the frequency of these haplotypes across populations.</w:t>
      </w:r>
    </w:p>
    <w:p w:rsidR="1DB96BB2" w:rsidRDefault="1DB96BB2" w14:paraId="107693A5" w14:textId="48FE5E9C">
      <w:r w:rsidRPr="14EF5168" w:rsidR="1DB96BB2">
        <w:rPr>
          <w:rFonts w:ascii="Cambria" w:hAnsi="Cambria" w:eastAsia="Cambria" w:cs="Cambria"/>
          <w:noProof w:val="0"/>
          <w:sz w:val="24"/>
          <w:szCs w:val="24"/>
          <w:lang w:val="en-US"/>
        </w:rPr>
        <w:t xml:space="preserve"> </w:t>
      </w:r>
    </w:p>
    <w:p w:rsidR="1DB96BB2" w:rsidRDefault="1DB96BB2" w14:paraId="50BC6F5A" w14:textId="100DDFBF">
      <w:r w:rsidRPr="14EF5168" w:rsidR="1DB96BB2">
        <w:rPr>
          <w:rFonts w:ascii="Cambria" w:hAnsi="Cambria" w:eastAsia="Cambria" w:cs="Cambria"/>
          <w:noProof w:val="0"/>
          <w:sz w:val="24"/>
          <w:szCs w:val="24"/>
          <w:lang w:val="en-US"/>
        </w:rPr>
        <w:t>During the second part of this project, the students will work with the next-generation sequencing mRNA databases – so-called the Sequence Read Archive (SRA), using on-line NCBI browser.  The goal of this research is to analyze the expression of a particular genomic region in different human tissues and at different conditions.</w:t>
      </w:r>
    </w:p>
    <w:p w:rsidR="1DB96BB2" w:rsidRDefault="1DB96BB2" w14:paraId="35A8AB27" w14:textId="7439733B">
      <w:r w:rsidRPr="14EF5168" w:rsidR="1DB96BB2">
        <w:rPr>
          <w:rFonts w:ascii="Cambria" w:hAnsi="Cambria" w:eastAsia="Cambria" w:cs="Cambria"/>
          <w:noProof w:val="0"/>
          <w:sz w:val="24"/>
          <w:szCs w:val="24"/>
          <w:lang w:val="en-US"/>
        </w:rPr>
        <w:t xml:space="preserve"> </w:t>
      </w:r>
    </w:p>
    <w:p w:rsidR="1DB96BB2" w:rsidRDefault="1DB96BB2" w14:paraId="6E4196A1" w14:textId="3A5B4BE2">
      <w:r w:rsidRPr="14EF5168" w:rsidR="1DB96BB2">
        <w:rPr>
          <w:rFonts w:ascii="Cambria" w:hAnsi="Cambria" w:eastAsia="Cambria" w:cs="Cambria"/>
          <w:noProof w:val="0"/>
          <w:sz w:val="24"/>
          <w:szCs w:val="24"/>
          <w:lang w:val="en-US"/>
        </w:rPr>
        <w:t xml:space="preserve">During one month Dr. Fedorov will supervise the students in this project in his laboratory. The time is flexible. One credit hour for this course corresponds to 5 weeks of LABs.  </w:t>
      </w:r>
    </w:p>
    <w:p w:rsidR="1DB96BB2" w:rsidRDefault="1DB96BB2" w14:paraId="54CE0551" w14:textId="06920B78">
      <w:r w:rsidRPr="14EF5168" w:rsidR="1DB96BB2">
        <w:rPr>
          <w:rFonts w:ascii="Cambria" w:hAnsi="Cambria" w:eastAsia="Cambria" w:cs="Cambria"/>
          <w:noProof w:val="0"/>
          <w:sz w:val="24"/>
          <w:szCs w:val="24"/>
          <w:lang w:val="en-US"/>
        </w:rPr>
        <w:t xml:space="preserve"> </w:t>
      </w:r>
    </w:p>
    <w:p w:rsidR="1DB96BB2" w:rsidRDefault="1DB96BB2" w14:paraId="22BB019D" w14:textId="4A595231">
      <w:r w:rsidRPr="14EF5168" w:rsidR="1DB96BB2">
        <w:rPr>
          <w:rFonts w:ascii="Cambria" w:hAnsi="Cambria" w:eastAsia="Cambria" w:cs="Cambria"/>
          <w:noProof w:val="0"/>
          <w:sz w:val="24"/>
          <w:szCs w:val="24"/>
          <w:lang w:val="en-US"/>
        </w:rPr>
        <w:t xml:space="preserve">Students will be expected to take the MOOC online Database course ( </w:t>
      </w:r>
      <w:hyperlink r:id="R09c5e615cc704bf2">
        <w:r w:rsidRPr="14EF5168" w:rsidR="1DB96BB2">
          <w:rPr>
            <w:rStyle w:val="Hyperlink"/>
            <w:rFonts w:ascii="Cambria" w:hAnsi="Cambria" w:eastAsia="Cambria" w:cs="Cambria"/>
            <w:strike w:val="0"/>
            <w:dstrike w:val="0"/>
            <w:noProof w:val="0"/>
            <w:sz w:val="24"/>
            <w:szCs w:val="24"/>
            <w:lang w:val="en-US"/>
          </w:rPr>
          <w:t>http://www.coursetalk.com/stanford-online/sql</w:t>
        </w:r>
      </w:hyperlink>
      <w:r w:rsidRPr="14EF5168" w:rsidR="1DB96BB2">
        <w:rPr>
          <w:rFonts w:ascii="Cambria" w:hAnsi="Cambria" w:eastAsia="Cambria" w:cs="Cambria"/>
          <w:noProof w:val="0"/>
          <w:sz w:val="24"/>
          <w:szCs w:val="24"/>
          <w:lang w:val="en-US"/>
        </w:rPr>
        <w:t xml:space="preserve"> ) </w:t>
      </w:r>
      <w:proofErr w:type="gramStart"/>
      <w:r w:rsidRPr="14EF5168" w:rsidR="1DB96BB2">
        <w:rPr>
          <w:rFonts w:ascii="Cambria" w:hAnsi="Cambria" w:eastAsia="Cambria" w:cs="Cambria"/>
          <w:noProof w:val="0"/>
          <w:sz w:val="24"/>
          <w:szCs w:val="24"/>
          <w:lang w:val="en-US"/>
        </w:rPr>
        <w:t>in</w:t>
      </w:r>
      <w:proofErr w:type="gramEnd"/>
      <w:r w:rsidRPr="14EF5168" w:rsidR="1DB96BB2">
        <w:rPr>
          <w:rFonts w:ascii="Cambria" w:hAnsi="Cambria" w:eastAsia="Cambria" w:cs="Cambria"/>
          <w:noProof w:val="0"/>
          <w:sz w:val="24"/>
          <w:szCs w:val="24"/>
          <w:lang w:val="en-US"/>
        </w:rPr>
        <w:t xml:space="preserve"> order to gain SQL experience. Additional credit may be earned for this activity.</w:t>
      </w:r>
    </w:p>
    <w:p w:rsidR="004E1383" w:rsidP="14EF5168" w:rsidRDefault="004E1383" w14:paraId="69F7E240" w14:textId="16A4FBF3">
      <w:pPr>
        <w:spacing w:before="240" w:after="240" w:line="240" w:lineRule="auto"/>
      </w:pPr>
      <w:r w:rsidRPr="14EF5168" w:rsidR="002A47B7">
        <w:rPr>
          <w:rStyle w:val="Heading2Char"/>
        </w:rPr>
        <w:t>PREREQUISITES</w:t>
      </w:r>
      <w:r w:rsidRPr="14EF5168" w:rsidR="00FB1C6B">
        <w:rPr>
          <w:rStyle w:val="Heading2Char"/>
        </w:rPr>
        <w:t xml:space="preserve"> AND </w:t>
      </w:r>
      <w:r w:rsidRPr="14EF5168" w:rsidR="00F11D09">
        <w:rPr>
          <w:rStyle w:val="Heading2Char"/>
        </w:rPr>
        <w:t>COREQUISITES</w:t>
      </w:r>
      <w:r>
        <w:br/>
      </w:r>
      <w:r w:rsidR="49AEBFD9">
        <w:rPr/>
        <w:t>None</w:t>
      </w:r>
    </w:p>
    <w:p w:rsidRPr="00F62415" w:rsidR="00B33132" w:rsidP="00B33132" w:rsidRDefault="00B33132" w14:paraId="186ED5FF" w14:textId="6F0B4DD9">
      <w:r w:rsidRPr="00567601">
        <w:rPr>
          <w:rStyle w:val="Heading2Char"/>
        </w:rPr>
        <w:t xml:space="preserve">TECHNOLOGY REQUIREMENTS </w:t>
      </w:r>
      <w:r w:rsidRPr="00567601">
        <w:rPr>
          <w:rStyle w:val="Heading2Char"/>
        </w:rPr>
        <w:br/>
      </w:r>
      <w:r w:rsidR="00585209">
        <w:t>Computer with internet connection, current browser, Microsoft Office</w:t>
      </w:r>
      <w:r w:rsidR="00DD3AF3">
        <w:t xml:space="preserve"> (or other software that can save documents in .docx, .xlsx, and .pptx formats)</w:t>
      </w:r>
      <w:r w:rsidR="00585209">
        <w:t>.</w:t>
      </w:r>
    </w:p>
    <w:p w:rsidR="00C24264" w:rsidP="00C24264" w:rsidRDefault="00C24264" w14:paraId="5FC1D6AF" w14:noSpellErr="1" w14:textId="015F364F">
      <w:pPr>
        <w:spacing w:after="0"/>
      </w:pPr>
      <w:r w:rsidRPr="14EF5168" w:rsidR="00B33132">
        <w:rPr>
          <w:rStyle w:val="Heading2Char"/>
        </w:rPr>
        <w:t xml:space="preserve">ACADEMIC POLICIES </w:t>
      </w:r>
      <w:r>
        <w:br/>
      </w:r>
      <w:hyperlink r:id="R40a6d601e0ee4889">
        <w:r w:rsidRPr="14EF5168" w:rsidR="004D6AB6">
          <w:rPr>
            <w:rStyle w:val="Hyperlink"/>
          </w:rPr>
          <w:t>Graduate Policies</w:t>
        </w:r>
      </w:hyperlink>
      <w:r w:rsidR="00B33132">
        <w:rPr/>
        <w:t xml:space="preserve">: </w:t>
      </w:r>
      <w:hyperlink r:id="R0aced96c5242465c">
        <w:r w:rsidRPr="14EF5168" w:rsidR="00B33132">
          <w:rPr>
            <w:rStyle w:val="Hyperlink"/>
          </w:rPr>
          <w:t>http://www.utoledo.edu/policies/academic/graduate/</w:t>
        </w:r>
      </w:hyperlink>
    </w:p>
    <w:p w:rsidRPr="00F62415" w:rsidR="006533F3" w:rsidP="006533F3" w:rsidRDefault="006533F3" w14:paraId="6786FA2F" w14:textId="497E3130">
      <w:pPr>
        <w:pStyle w:val="Heading2"/>
        <w:spacing w:before="240"/>
      </w:pPr>
      <w:r w:rsidRPr="00F62415">
        <w:t xml:space="preserve">UNIVERSITY POLICIES </w:t>
      </w:r>
    </w:p>
    <w:p w:rsidRPr="00F62415" w:rsidR="00AD4485" w:rsidP="00F62415" w:rsidRDefault="00AD4485" w14:paraId="39BB4D25" w14:textId="52E26A81">
      <w:pPr>
        <w:pStyle w:val="Heading3"/>
      </w:pPr>
      <w:r w:rsidRPr="00F62415">
        <w:t xml:space="preserve">Policy Statement on Non‐Discrimination on the </w:t>
      </w:r>
      <w:r w:rsidRPr="00F62415" w:rsidR="006915F3">
        <w:t>B</w:t>
      </w:r>
      <w:r w:rsidRPr="00F62415">
        <w:t xml:space="preserve">asis of Disability (ADA)  </w:t>
      </w:r>
    </w:p>
    <w:p w:rsidR="00AD4485" w:rsidP="00F62415" w:rsidRDefault="00AD4485" w14:paraId="3B537A54" w14:textId="7044C8C4">
      <w:pPr>
        <w:spacing w:after="0" w:line="240" w:lineRule="auto"/>
      </w:pPr>
      <w:r w:rsidRPr="00C644C1">
        <w:t xml:space="preserve">The University is an equal opportunity educational institution. Please read </w:t>
      </w:r>
      <w:hyperlink w:history="1" r:id="rId18">
        <w:r w:rsidRPr="00C644C1">
          <w:rPr>
            <w:rStyle w:val="Hyperlink"/>
          </w:rPr>
          <w:t>The University’s Policy Statement on Nondiscrimination on the Basis of Disability Americans with Disability Act Compliance.</w:t>
        </w:r>
      </w:hyperlink>
      <w:r w:rsidRPr="00C644C1" w:rsidR="001B4C26">
        <w:rPr>
          <w:rStyle w:val="Hyperlink"/>
        </w:rPr>
        <w:t xml:space="preserve"> </w:t>
      </w:r>
      <w:r w:rsidRPr="00C644C1" w:rsidR="001B4C26">
        <w:rPr>
          <w:rStyle w:val="Hyperlink"/>
        </w:rPr>
        <w:br/>
      </w:r>
      <w:r w:rsidRPr="00C644C1" w:rsidR="001B4C26">
        <w:t xml:space="preserve">Students can find this policy along with other university policies listed by audience on the </w:t>
      </w:r>
      <w:hyperlink w:history="1" w:anchor="students" r:id="rId19">
        <w:r w:rsidRPr="00C644C1" w:rsidR="001B4C26">
          <w:rPr>
            <w:rStyle w:val="Hyperlink"/>
          </w:rPr>
          <w:t>University Policy webpage</w:t>
        </w:r>
      </w:hyperlink>
      <w:r w:rsidRPr="00C644C1" w:rsidR="001B4C26">
        <w:t xml:space="preserve"> (http://www.utoledo.edu/policies/audience.html/#students).</w:t>
      </w:r>
      <w:r w:rsidR="001B4C26">
        <w:t xml:space="preserve"> </w:t>
      </w:r>
    </w:p>
    <w:p w:rsidR="008310F0" w:rsidP="00F62415" w:rsidRDefault="008310F0" w14:paraId="19D706F5" w14:textId="6932B34D">
      <w:pPr>
        <w:spacing w:after="0" w:line="240" w:lineRule="auto"/>
      </w:pPr>
    </w:p>
    <w:p w:rsidR="008310F0" w:rsidP="008310F0" w:rsidRDefault="00632205" w14:paraId="6896737F" w14:textId="77777777">
      <w:pPr>
        <w:spacing w:after="0" w:line="240" w:lineRule="auto"/>
      </w:pPr>
      <w:hyperlink w:history="1" r:id="rId20">
        <w:r w:rsidRPr="00E20C60" w:rsidR="008310F0">
          <w:rPr>
            <w:rStyle w:val="Hyperlink"/>
          </w:rPr>
          <w:t>https://www.utoledo.edu/title-ix/policies.html</w:t>
        </w:r>
      </w:hyperlink>
      <w:r w:rsidR="008310F0">
        <w:t xml:space="preserve">  </w:t>
      </w:r>
      <w:hyperlink w:history="1" r:id="rId21">
        <w:r w:rsidRPr="00A64677" w:rsidR="008310F0">
          <w:rPr>
            <w:rStyle w:val="Hyperlink"/>
          </w:rPr>
          <w:t>https://www.utoledo.edu/policies/administration/diversity/pdfs/3364_50_01.pdf</w:t>
        </w:r>
      </w:hyperlink>
    </w:p>
    <w:p w:rsidR="008310F0" w:rsidP="008310F0" w:rsidRDefault="00632205" w14:paraId="6ED9C0BA" w14:textId="77777777">
      <w:pPr>
        <w:spacing w:after="0" w:line="240" w:lineRule="auto"/>
      </w:pPr>
      <w:hyperlink w:history="1" r:id="rId22">
        <w:r w:rsidRPr="007009FB" w:rsidR="008310F0">
          <w:rPr>
            <w:rStyle w:val="Hyperlink"/>
          </w:rPr>
          <w:t>https://www.utoledo.edu/policies/main_campus/student_life/pdfs/3364_30_04_Student_code_of_conduct.pdf</w:t>
        </w:r>
      </w:hyperlink>
    </w:p>
    <w:p w:rsidR="008310F0" w:rsidP="00F62415" w:rsidRDefault="008310F0" w14:paraId="59158A0E" w14:textId="2A5E294F">
      <w:pPr>
        <w:spacing w:after="0" w:line="240" w:lineRule="auto"/>
      </w:pPr>
    </w:p>
    <w:p w:rsidRPr="00F62415" w:rsidR="009E711C" w:rsidP="00F62415" w:rsidRDefault="00AD4485" w14:paraId="34140704" w14:textId="60693B82">
      <w:pPr>
        <w:pStyle w:val="Heading3"/>
      </w:pPr>
      <w:r w:rsidRPr="00F62415">
        <w:t xml:space="preserve">Academic Accommodations </w:t>
      </w:r>
    </w:p>
    <w:p w:rsidRPr="00F62415" w:rsidR="00510F73" w:rsidP="00F62415" w:rsidRDefault="00E37E1C" w14:paraId="037C0AE3" w14:textId="58AFB705">
      <w:pPr>
        <w:spacing w:after="0" w:line="240" w:lineRule="auto"/>
      </w:pPr>
      <w:r w:rsidRPr="00C42227">
        <w:t xml:space="preserve">The University of Toledo embraces the inclusion of students with disabilities. We are committed to ensuring equal opportunity and seamless access for full participation in all courses. For students who have an accommodations memo from Student Disability Services, I invite you to correspond with me as soon as possible so that we can communicate confidentially about implementing accommodations in this course. For students who have not established affiliation with Student Disability Services and are experiencing disability access barriers or are interested in a referral to healthcare resources for a potential disability or would like information regarding eligibility for academic accommodations, please contact the </w:t>
      </w:r>
      <w:hyperlink w:history="1" r:id="rId23">
        <w:r w:rsidRPr="00C42227">
          <w:rPr>
            <w:rStyle w:val="Hyperlink"/>
          </w:rPr>
          <w:t>Student Disability Services Office</w:t>
        </w:r>
      </w:hyperlink>
      <w:r w:rsidRPr="00C42227">
        <w:t xml:space="preserve"> </w:t>
      </w:r>
      <w:r w:rsidRPr="00C42227" w:rsidR="001B4C26">
        <w:t xml:space="preserve">(http://www.utoledo.edu/offices/student-disability-services/) </w:t>
      </w:r>
      <w:r w:rsidRPr="00C42227">
        <w:t xml:space="preserve">by calling 419.530.4981 or sending an email to </w:t>
      </w:r>
      <w:hyperlink w:history="1" r:id="rId24">
        <w:r w:rsidRPr="00C42227">
          <w:rPr>
            <w:rStyle w:val="Hyperlink"/>
          </w:rPr>
          <w:t>StudentDisability@utoledo.edu</w:t>
        </w:r>
      </w:hyperlink>
      <w:r w:rsidRPr="00C42227">
        <w:t>.</w:t>
      </w:r>
    </w:p>
    <w:p w:rsidRPr="00F62415" w:rsidR="006B031C" w:rsidP="00B33132" w:rsidRDefault="00397865" w14:paraId="48BA464F" w14:textId="401CC591">
      <w:pPr>
        <w:pStyle w:val="Heading2"/>
        <w:spacing w:before="240"/>
      </w:pPr>
      <w:r w:rsidRPr="00567601">
        <w:t xml:space="preserve">ACADEMIC </w:t>
      </w:r>
      <w:r w:rsidRPr="00567601" w:rsidR="00FB28D2">
        <w:t xml:space="preserve">AND </w:t>
      </w:r>
      <w:r w:rsidRPr="00567601" w:rsidR="006B031C">
        <w:t>SUPPORT SERVICES</w:t>
      </w:r>
      <w:r w:rsidRPr="00F62415" w:rsidR="006B031C">
        <w:t xml:space="preserve"> </w:t>
      </w:r>
      <w:r w:rsidRPr="00F62415" w:rsidR="00FB28D2">
        <w:t xml:space="preserve"> </w:t>
      </w:r>
    </w:p>
    <w:p w:rsidRPr="00F62415" w:rsidR="00287F0C" w:rsidP="001B4C26" w:rsidRDefault="00E917D5" w14:paraId="26BEC9A0" w14:textId="2FEC8CFE">
      <w:pPr>
        <w:spacing w:after="0" w:line="240" w:lineRule="auto"/>
      </w:pPr>
      <w:r w:rsidRPr="00C42227">
        <w:t xml:space="preserve">Please follow this link to view a comprehensive list of </w:t>
      </w:r>
      <w:hyperlink w:history="1" r:id="rId25">
        <w:r w:rsidRPr="00C42227" w:rsidR="00770B9C">
          <w:rPr>
            <w:rStyle w:val="Hyperlink"/>
          </w:rPr>
          <w:t>Student Academic and Support Services</w:t>
        </w:r>
      </w:hyperlink>
      <w:r w:rsidRPr="00C42227" w:rsidR="00770B9C">
        <w:t xml:space="preserve"> </w:t>
      </w:r>
      <w:r w:rsidRPr="00C42227" w:rsidR="001B4C26">
        <w:t xml:space="preserve">(http://www.utoledo.edu/studentaffairs/departments.html) </w:t>
      </w:r>
      <w:r w:rsidRPr="00C42227">
        <w:t>available to you as a studen</w:t>
      </w:r>
      <w:r w:rsidR="00C42227">
        <w:t xml:space="preserve">t. </w:t>
      </w:r>
      <w:r w:rsidRPr="00F62415" w:rsidR="00CE6A84">
        <w:tab/>
      </w:r>
    </w:p>
    <w:p w:rsidRPr="00567601" w:rsidR="00036127" w:rsidP="00B33132" w:rsidRDefault="00036127" w14:paraId="784AB8BD" w14:textId="24402154">
      <w:pPr>
        <w:pStyle w:val="Heading2"/>
        <w:spacing w:before="240"/>
      </w:pPr>
      <w:r w:rsidRPr="00567601">
        <w:t>SAFETY AND HEALTH SERVICES FOR UT STUDENTS</w:t>
      </w:r>
    </w:p>
    <w:p w:rsidR="00045B0D" w:rsidP="00F66F70" w:rsidRDefault="00FB28D2" w14:paraId="6ABC566F" w14:textId="62719508">
      <w:pPr>
        <w:spacing w:after="0" w:line="240" w:lineRule="auto"/>
        <w:rPr>
          <w:rStyle w:val="Heading2Char"/>
        </w:rPr>
      </w:pPr>
      <w:r w:rsidRPr="00045B0D">
        <w:t>Please use the following link to view a</w:t>
      </w:r>
      <w:r w:rsidRPr="00045B0D" w:rsidR="00036127">
        <w:t xml:space="preserve"> comprehensive </w:t>
      </w:r>
      <w:r w:rsidRPr="00045B0D">
        <w:t xml:space="preserve">list </w:t>
      </w:r>
      <w:hyperlink w:history="1" r:id="rId26">
        <w:r w:rsidRPr="00045B0D" w:rsidR="00E917D5">
          <w:rPr>
            <w:rStyle w:val="Hyperlink"/>
          </w:rPr>
          <w:t>Campus Health and Safety Services</w:t>
        </w:r>
      </w:hyperlink>
      <w:r w:rsidRPr="00045B0D" w:rsidR="00E917D5">
        <w:t xml:space="preserve"> </w:t>
      </w:r>
      <w:r w:rsidRPr="00045B0D">
        <w:t>available to you as a student</w:t>
      </w:r>
      <w:r w:rsidRPr="00045B0D" w:rsidR="00045B0D">
        <w:t>.</w:t>
      </w:r>
      <w:r w:rsidRPr="00F62415" w:rsidR="00CE6A84">
        <w:br/>
      </w:r>
    </w:p>
    <w:p w:rsidR="00045B0D" w:rsidP="00B33132" w:rsidRDefault="00045B0D" w14:paraId="5A211CD3" w14:textId="77777777">
      <w:pPr>
        <w:spacing w:after="0" w:line="240" w:lineRule="auto"/>
        <w:rPr>
          <w:rStyle w:val="Heading2Char"/>
        </w:rPr>
      </w:pPr>
    </w:p>
    <w:p w:rsidRPr="00B33132" w:rsidR="00F31DFB" w:rsidP="00B33132" w:rsidRDefault="00A71538" w14:paraId="00AB48EE" w14:textId="564CC4A7">
      <w:pPr>
        <w:spacing w:after="0" w:line="240" w:lineRule="auto"/>
        <w:rPr>
          <w:rStyle w:val="Heading2Char"/>
          <w:b w:val="0"/>
          <w:sz w:val="20"/>
        </w:rPr>
      </w:pPr>
      <w:r w:rsidRPr="14EF5168" w:rsidR="00A71538">
        <w:rPr>
          <w:rStyle w:val="Heading2Char"/>
        </w:rPr>
        <w:t>COURSE SCHEDULE</w:t>
      </w:r>
    </w:p>
    <w:p w:rsidRPr="00045B0D" w:rsidR="00045B0D" w:rsidP="14EF5168" w:rsidRDefault="00045B0D" w14:paraId="6929836F" w14:textId="77777777" w14:noSpellErr="1">
      <w:pPr>
        <w:jc w:val="right"/>
        <w:rPr>
          <w:sz w:val="22"/>
          <w:szCs w:val="22"/>
        </w:rPr>
      </w:pPr>
    </w:p>
    <w:p w:rsidR="0AD78E6B" w:rsidP="14EF5168" w:rsidRDefault="0AD78E6B" w14:paraId="48F720DE" w14:textId="571E4C17">
      <w:pPr>
        <w:jc w:val="left"/>
      </w:pPr>
      <w:r w:rsidRPr="14EF5168" w:rsidR="0AD78E6B">
        <w:rPr>
          <w:rFonts w:ascii="Cambria" w:hAnsi="Cambria" w:eastAsia="Cambria" w:cs="Cambria"/>
          <w:b w:val="1"/>
          <w:bCs w:val="1"/>
          <w:noProof w:val="0"/>
          <w:sz w:val="24"/>
          <w:szCs w:val="24"/>
          <w:lang w:val="en-US"/>
        </w:rPr>
        <w:t>Example of the schedule from 2020:</w:t>
      </w:r>
    </w:p>
    <w:p w:rsidR="0AD78E6B" w:rsidP="14EF5168" w:rsidRDefault="0AD78E6B" w14:paraId="36AA9630" w14:textId="4AA7C66B">
      <w:pPr>
        <w:jc w:val="left"/>
      </w:pPr>
      <w:r w:rsidRPr="14EF5168" w:rsidR="0AD78E6B">
        <w:rPr>
          <w:rFonts w:ascii="Cambria" w:hAnsi="Cambria" w:eastAsia="Cambria" w:cs="Cambria"/>
          <w:noProof w:val="0"/>
          <w:sz w:val="24"/>
          <w:szCs w:val="24"/>
          <w:lang w:val="en-US"/>
        </w:rPr>
        <w:t xml:space="preserve">L1. Introduction to Databases  </w:t>
      </w:r>
      <w:r w:rsidRPr="14EF5168" w:rsidR="0AD78E6B">
        <w:rPr>
          <w:rFonts w:ascii="Cambria" w:hAnsi="Cambria" w:eastAsia="Cambria" w:cs="Cambria"/>
          <w:noProof w:val="0"/>
          <w:sz w:val="24"/>
          <w:szCs w:val="24"/>
          <w:highlight w:val="yellow"/>
          <w:lang w:val="en-US"/>
        </w:rPr>
        <w:t>1h14m</w:t>
      </w:r>
      <w:r w:rsidRPr="14EF5168" w:rsidR="0AD78E6B">
        <w:rPr>
          <w:rFonts w:ascii="Cambria" w:hAnsi="Cambria" w:eastAsia="Cambria" w:cs="Cambria"/>
          <w:noProof w:val="0"/>
          <w:sz w:val="24"/>
          <w:szCs w:val="24"/>
          <w:lang w:val="en-US"/>
        </w:rPr>
        <w:t>.</w:t>
      </w:r>
    </w:p>
    <w:p w:rsidR="0AD78E6B" w:rsidP="14EF5168" w:rsidRDefault="0AD78E6B" w14:paraId="795194C0" w14:textId="0D651709">
      <w:pPr>
        <w:jc w:val="left"/>
      </w:pPr>
      <w:r w:rsidRPr="14EF5168" w:rsidR="0AD78E6B">
        <w:rPr>
          <w:rFonts w:ascii="Cambria" w:hAnsi="Cambria" w:eastAsia="Cambria" w:cs="Cambria"/>
          <w:noProof w:val="0"/>
          <w:sz w:val="24"/>
          <w:szCs w:val="24"/>
          <w:lang w:val="en-US"/>
        </w:rPr>
        <w:t xml:space="preserve">L2.  SNP analysis, Gene-arrays and chips.  Finding a mutation that caused Retinitis Pigmentosa. </w:t>
      </w:r>
      <w:r w:rsidRPr="14EF5168" w:rsidR="0AD78E6B">
        <w:rPr>
          <w:rFonts w:ascii="Cambria" w:hAnsi="Cambria" w:eastAsia="Cambria" w:cs="Cambria"/>
          <w:noProof w:val="0"/>
          <w:sz w:val="24"/>
          <w:szCs w:val="24"/>
          <w:highlight w:val="yellow"/>
          <w:lang w:val="en-US"/>
        </w:rPr>
        <w:t>1h7m</w:t>
      </w:r>
      <w:r w:rsidRPr="14EF5168" w:rsidR="0AD78E6B">
        <w:rPr>
          <w:rFonts w:ascii="Cambria" w:hAnsi="Cambria" w:eastAsia="Cambria" w:cs="Cambria"/>
          <w:noProof w:val="0"/>
          <w:sz w:val="24"/>
          <w:szCs w:val="24"/>
          <w:lang w:val="en-US"/>
        </w:rPr>
        <w:t xml:space="preserve"> . </w:t>
      </w:r>
    </w:p>
    <w:p w:rsidR="0AD78E6B" w:rsidP="14EF5168" w:rsidRDefault="0AD78E6B" w14:paraId="027B620D" w14:textId="074784D0">
      <w:pPr>
        <w:jc w:val="left"/>
      </w:pPr>
      <w:r w:rsidRPr="14EF5168" w:rsidR="0AD78E6B">
        <w:rPr>
          <w:rFonts w:ascii="Cambria" w:hAnsi="Cambria" w:eastAsia="Cambria" w:cs="Cambria"/>
          <w:noProof w:val="0"/>
          <w:sz w:val="24"/>
          <w:szCs w:val="24"/>
          <w:lang w:val="en-US"/>
        </w:rPr>
        <w:t xml:space="preserve">L3.  SRA database of RNA-seq public data. </w:t>
      </w:r>
      <w:r w:rsidRPr="14EF5168" w:rsidR="0AD78E6B">
        <w:rPr>
          <w:rFonts w:ascii="Cambria" w:hAnsi="Cambria" w:eastAsia="Cambria" w:cs="Cambria"/>
          <w:noProof w:val="0"/>
          <w:sz w:val="24"/>
          <w:szCs w:val="24"/>
          <w:highlight w:val="yellow"/>
          <w:lang w:val="en-US"/>
        </w:rPr>
        <w:t>1h2m</w:t>
      </w:r>
      <w:r w:rsidRPr="14EF5168" w:rsidR="0AD78E6B">
        <w:rPr>
          <w:rFonts w:ascii="Cambria" w:hAnsi="Cambria" w:eastAsia="Cambria" w:cs="Cambria"/>
          <w:noProof w:val="0"/>
          <w:sz w:val="24"/>
          <w:szCs w:val="24"/>
          <w:lang w:val="en-US"/>
        </w:rPr>
        <w:t xml:space="preserve"> .</w:t>
      </w:r>
    </w:p>
    <w:p w:rsidR="0AD78E6B" w:rsidP="14EF5168" w:rsidRDefault="0AD78E6B" w14:paraId="0C5BF521" w14:textId="2997EEC3">
      <w:pPr>
        <w:jc w:val="left"/>
      </w:pPr>
      <w:r w:rsidRPr="14EF5168" w:rsidR="0AD78E6B">
        <w:rPr>
          <w:rFonts w:ascii="Cambria" w:hAnsi="Cambria" w:eastAsia="Cambria" w:cs="Cambria"/>
          <w:noProof w:val="0"/>
          <w:sz w:val="24"/>
          <w:szCs w:val="24"/>
          <w:lang w:val="en-US"/>
        </w:rPr>
        <w:t xml:space="preserve">L4.  NONCODE Database of lincRNAs. Ensemble Database of human-mouse whole genome alignments.  Errors in database interpretations.  README files. </w:t>
      </w:r>
      <w:r w:rsidRPr="14EF5168" w:rsidR="0AD78E6B">
        <w:rPr>
          <w:rFonts w:ascii="Cambria" w:hAnsi="Cambria" w:eastAsia="Cambria" w:cs="Cambria"/>
          <w:noProof w:val="0"/>
          <w:sz w:val="24"/>
          <w:szCs w:val="24"/>
          <w:highlight w:val="yellow"/>
          <w:lang w:val="en-US"/>
        </w:rPr>
        <w:t>1h1m</w:t>
      </w:r>
      <w:r w:rsidRPr="14EF5168" w:rsidR="0AD78E6B">
        <w:rPr>
          <w:rFonts w:ascii="Cambria" w:hAnsi="Cambria" w:eastAsia="Cambria" w:cs="Cambria"/>
          <w:noProof w:val="0"/>
          <w:sz w:val="24"/>
          <w:szCs w:val="24"/>
          <w:lang w:val="en-US"/>
        </w:rPr>
        <w:t xml:space="preserve">. </w:t>
      </w:r>
    </w:p>
    <w:p w:rsidR="0AD78E6B" w:rsidP="14EF5168" w:rsidRDefault="0AD78E6B" w14:paraId="649F92D5" w14:textId="2CB64CCC">
      <w:pPr>
        <w:jc w:val="left"/>
      </w:pPr>
      <w:r w:rsidRPr="14EF5168" w:rsidR="0AD78E6B">
        <w:rPr>
          <w:rFonts w:ascii="Cambria" w:hAnsi="Cambria" w:eastAsia="Cambria" w:cs="Cambria"/>
          <w:noProof w:val="0"/>
          <w:sz w:val="24"/>
          <w:szCs w:val="24"/>
          <w:lang w:val="en-US"/>
        </w:rPr>
        <w:t xml:space="preserve">L5. SNP Databases (dbSNP, 1000Genomes, SNPedia, ClinVar, GTEx Portal). </w:t>
      </w:r>
      <w:r w:rsidRPr="14EF5168" w:rsidR="0AD78E6B">
        <w:rPr>
          <w:rFonts w:ascii="Cambria" w:hAnsi="Cambria" w:eastAsia="Cambria" w:cs="Cambria"/>
          <w:noProof w:val="0"/>
          <w:sz w:val="24"/>
          <w:szCs w:val="24"/>
          <w:highlight w:val="yellow"/>
          <w:lang w:val="en-US"/>
        </w:rPr>
        <w:t>1h27m</w:t>
      </w:r>
      <w:r w:rsidRPr="14EF5168" w:rsidR="0AD78E6B">
        <w:rPr>
          <w:rFonts w:ascii="Cambria" w:hAnsi="Cambria" w:eastAsia="Cambria" w:cs="Cambria"/>
          <w:noProof w:val="0"/>
          <w:sz w:val="24"/>
          <w:szCs w:val="24"/>
          <w:lang w:val="en-US"/>
        </w:rPr>
        <w:t xml:space="preserve">. </w:t>
      </w:r>
    </w:p>
    <w:p w:rsidR="0AD78E6B" w:rsidP="14EF5168" w:rsidRDefault="0AD78E6B" w14:paraId="3CAA7CBB" w14:textId="1CDCA37E">
      <w:pPr>
        <w:jc w:val="left"/>
      </w:pPr>
      <w:r w:rsidRPr="14EF5168" w:rsidR="0AD78E6B">
        <w:rPr>
          <w:rFonts w:ascii="Cambria" w:hAnsi="Cambria" w:eastAsia="Cambria" w:cs="Cambria"/>
          <w:noProof w:val="0"/>
          <w:sz w:val="24"/>
          <w:szCs w:val="24"/>
          <w:lang w:val="en-US"/>
        </w:rPr>
        <w:t xml:space="preserve">L6. 1000 Genomes Project,  online databases and tools.  Lecture. </w:t>
      </w:r>
      <w:r w:rsidRPr="14EF5168" w:rsidR="0AD78E6B">
        <w:rPr>
          <w:rFonts w:ascii="Cambria" w:hAnsi="Cambria" w:eastAsia="Cambria" w:cs="Cambria"/>
          <w:noProof w:val="0"/>
          <w:sz w:val="24"/>
          <w:szCs w:val="24"/>
          <w:highlight w:val="yellow"/>
          <w:lang w:val="en-US"/>
        </w:rPr>
        <w:t>1h17m</w:t>
      </w:r>
      <w:r w:rsidRPr="14EF5168" w:rsidR="0AD78E6B">
        <w:rPr>
          <w:rFonts w:ascii="Cambria" w:hAnsi="Cambria" w:eastAsia="Cambria" w:cs="Cambria"/>
          <w:noProof w:val="0"/>
          <w:sz w:val="24"/>
          <w:szCs w:val="24"/>
          <w:lang w:val="en-US"/>
        </w:rPr>
        <w:t xml:space="preserve">.  </w:t>
      </w:r>
    </w:p>
    <w:p w:rsidR="0AD78E6B" w:rsidP="14EF5168" w:rsidRDefault="0AD78E6B" w14:paraId="396FAE40" w14:textId="7188C01C">
      <w:pPr>
        <w:jc w:val="left"/>
      </w:pPr>
      <w:r w:rsidRPr="14EF5168" w:rsidR="0AD78E6B">
        <w:rPr>
          <w:rFonts w:ascii="Cambria" w:hAnsi="Cambria" w:eastAsia="Cambria" w:cs="Cambria"/>
          <w:noProof w:val="0"/>
          <w:sz w:val="24"/>
          <w:szCs w:val="24"/>
          <w:lang w:val="en-US"/>
        </w:rPr>
        <w:t xml:space="preserve">L7.  Analysis of GWAS databases </w:t>
      </w:r>
      <w:r w:rsidRPr="14EF5168" w:rsidR="0AD78E6B">
        <w:rPr>
          <w:rFonts w:ascii="Cambria" w:hAnsi="Cambria" w:eastAsia="Cambria" w:cs="Cambria"/>
          <w:noProof w:val="0"/>
          <w:sz w:val="24"/>
          <w:szCs w:val="24"/>
          <w:highlight w:val="yellow"/>
          <w:lang w:val="en-US"/>
        </w:rPr>
        <w:t>59m</w:t>
      </w:r>
      <w:r w:rsidRPr="14EF5168" w:rsidR="0AD78E6B">
        <w:rPr>
          <w:rFonts w:ascii="Cambria" w:hAnsi="Cambria" w:eastAsia="Cambria" w:cs="Cambria"/>
          <w:noProof w:val="0"/>
          <w:sz w:val="24"/>
          <w:szCs w:val="24"/>
          <w:lang w:val="en-US"/>
        </w:rPr>
        <w:t xml:space="preserve"> June.  </w:t>
      </w:r>
    </w:p>
    <w:p w:rsidR="0AD78E6B" w:rsidP="14EF5168" w:rsidRDefault="0AD78E6B" w14:paraId="7C7D5B18" w14:textId="0BAF5A0E">
      <w:pPr>
        <w:jc w:val="left"/>
      </w:pPr>
      <w:r w:rsidRPr="14EF5168" w:rsidR="0AD78E6B">
        <w:rPr>
          <w:rFonts w:ascii="Cambria" w:hAnsi="Cambria" w:eastAsia="Cambria" w:cs="Cambria"/>
          <w:noProof w:val="0"/>
          <w:sz w:val="24"/>
          <w:szCs w:val="24"/>
          <w:lang w:val="en-US"/>
        </w:rPr>
        <w:t>L8.  Discussion of HWs #3, 5, 6  (</w:t>
      </w:r>
      <w:r w:rsidRPr="14EF5168" w:rsidR="0AD78E6B">
        <w:rPr>
          <w:rFonts w:ascii="Cambria" w:hAnsi="Cambria" w:eastAsia="Cambria" w:cs="Cambria"/>
          <w:noProof w:val="0"/>
          <w:sz w:val="24"/>
          <w:szCs w:val="24"/>
          <w:highlight w:val="yellow"/>
          <w:lang w:val="en-US"/>
        </w:rPr>
        <w:t>41m</w:t>
      </w:r>
      <w:r w:rsidRPr="14EF5168" w:rsidR="0AD78E6B">
        <w:rPr>
          <w:rFonts w:ascii="Cambria" w:hAnsi="Cambria" w:eastAsia="Cambria" w:cs="Cambria"/>
          <w:noProof w:val="0"/>
          <w:sz w:val="24"/>
          <w:szCs w:val="24"/>
          <w:lang w:val="en-US"/>
        </w:rPr>
        <w:t>)  + Online lecture about VCF format, which is most common for genomic databases (</w:t>
      </w:r>
      <w:r w:rsidRPr="14EF5168" w:rsidR="0AD78E6B">
        <w:rPr>
          <w:rFonts w:ascii="Cambria" w:hAnsi="Cambria" w:eastAsia="Cambria" w:cs="Cambria"/>
          <w:noProof w:val="0"/>
          <w:sz w:val="24"/>
          <w:szCs w:val="24"/>
          <w:highlight w:val="yellow"/>
          <w:lang w:val="en-US"/>
        </w:rPr>
        <w:t>40m</w:t>
      </w:r>
      <w:r w:rsidRPr="14EF5168" w:rsidR="0AD78E6B">
        <w:rPr>
          <w:rFonts w:ascii="Cambria" w:hAnsi="Cambria" w:eastAsia="Cambria" w:cs="Cambria"/>
          <w:noProof w:val="0"/>
          <w:sz w:val="24"/>
          <w:szCs w:val="24"/>
          <w:lang w:val="en-US"/>
        </w:rPr>
        <w:t xml:space="preserve">) . </w:t>
      </w:r>
    </w:p>
    <w:p w:rsidR="0AD78E6B" w:rsidP="14EF5168" w:rsidRDefault="0AD78E6B" w14:paraId="2E68B164" w14:textId="5EC62132">
      <w:pPr>
        <w:jc w:val="left"/>
      </w:pPr>
      <w:r w:rsidRPr="14EF5168" w:rsidR="0AD78E6B">
        <w:rPr>
          <w:rFonts w:ascii="Cambria" w:hAnsi="Cambria" w:eastAsia="Cambria" w:cs="Cambria"/>
          <w:noProof w:val="0"/>
          <w:sz w:val="24"/>
          <w:szCs w:val="24"/>
          <w:lang w:val="en-US"/>
        </w:rPr>
        <w:t xml:space="preserve">L9.  Analysis of FTO gene (structure, functioning and evolution) using NCBI on-line databases and tools  </w:t>
      </w:r>
      <w:r w:rsidRPr="14EF5168" w:rsidR="0AD78E6B">
        <w:rPr>
          <w:rFonts w:ascii="Cambria" w:hAnsi="Cambria" w:eastAsia="Cambria" w:cs="Cambria"/>
          <w:noProof w:val="0"/>
          <w:sz w:val="24"/>
          <w:szCs w:val="24"/>
          <w:highlight w:val="yellow"/>
          <w:lang w:val="en-US"/>
        </w:rPr>
        <w:t>1h10m</w:t>
      </w:r>
      <w:r w:rsidRPr="14EF5168" w:rsidR="0AD78E6B">
        <w:rPr>
          <w:rFonts w:ascii="Cambria" w:hAnsi="Cambria" w:eastAsia="Cambria" w:cs="Cambria"/>
          <w:noProof w:val="0"/>
          <w:sz w:val="24"/>
          <w:szCs w:val="24"/>
          <w:lang w:val="en-US"/>
        </w:rPr>
        <w:t xml:space="preserve">.  </w:t>
      </w:r>
    </w:p>
    <w:p w:rsidR="0AD78E6B" w:rsidP="14EF5168" w:rsidRDefault="0AD78E6B" w14:paraId="1FF663C0" w14:textId="3E2D8044">
      <w:pPr>
        <w:jc w:val="left"/>
      </w:pPr>
      <w:r w:rsidRPr="14EF5168" w:rsidR="0AD78E6B">
        <w:rPr>
          <w:rFonts w:ascii="Cambria" w:hAnsi="Cambria" w:eastAsia="Cambria" w:cs="Cambria"/>
          <w:noProof w:val="0"/>
          <w:sz w:val="24"/>
          <w:szCs w:val="24"/>
          <w:lang w:val="en-US"/>
        </w:rPr>
        <w:t xml:space="preserve">L10. Essential questions about FTO gene.  </w:t>
      </w:r>
      <w:r w:rsidRPr="14EF5168" w:rsidR="0AD78E6B">
        <w:rPr>
          <w:rFonts w:ascii="Cambria" w:hAnsi="Cambria" w:eastAsia="Cambria" w:cs="Cambria"/>
          <w:noProof w:val="0"/>
          <w:sz w:val="24"/>
          <w:szCs w:val="24"/>
          <w:highlight w:val="yellow"/>
          <w:lang w:val="en-US"/>
        </w:rPr>
        <w:t>1h4m</w:t>
      </w:r>
      <w:r w:rsidRPr="14EF5168" w:rsidR="0AD78E6B">
        <w:rPr>
          <w:rFonts w:ascii="Cambria" w:hAnsi="Cambria" w:eastAsia="Cambria" w:cs="Cambria"/>
          <w:noProof w:val="0"/>
          <w:sz w:val="24"/>
          <w:szCs w:val="24"/>
          <w:lang w:val="en-US"/>
        </w:rPr>
        <w:t xml:space="preserve">.  </w:t>
      </w:r>
    </w:p>
    <w:p w:rsidR="0AD78E6B" w:rsidP="14EF5168" w:rsidRDefault="0AD78E6B" w14:paraId="5C97C2D1" w14:textId="657E15DE">
      <w:pPr>
        <w:jc w:val="left"/>
      </w:pPr>
      <w:r w:rsidRPr="14EF5168" w:rsidR="0AD78E6B">
        <w:rPr>
          <w:rFonts w:ascii="Cambria" w:hAnsi="Cambria" w:eastAsia="Cambria" w:cs="Cambria"/>
          <w:noProof w:val="0"/>
          <w:sz w:val="24"/>
          <w:szCs w:val="24"/>
          <w:lang w:val="en-US"/>
        </w:rPr>
        <w:t xml:space="preserve">L11. Final project for RNA-Seq data interpretations.  </w:t>
      </w:r>
      <w:r w:rsidRPr="14EF5168" w:rsidR="0AD78E6B">
        <w:rPr>
          <w:rFonts w:ascii="Cambria" w:hAnsi="Cambria" w:eastAsia="Cambria" w:cs="Cambria"/>
          <w:noProof w:val="0"/>
          <w:sz w:val="24"/>
          <w:szCs w:val="24"/>
          <w:highlight w:val="yellow"/>
          <w:lang w:val="en-US"/>
        </w:rPr>
        <w:t>1h30m</w:t>
      </w:r>
      <w:r w:rsidRPr="14EF5168" w:rsidR="0AD78E6B">
        <w:rPr>
          <w:rFonts w:ascii="Cambria" w:hAnsi="Cambria" w:eastAsia="Cambria" w:cs="Cambria"/>
          <w:noProof w:val="0"/>
          <w:sz w:val="24"/>
          <w:szCs w:val="24"/>
          <w:lang w:val="en-US"/>
        </w:rPr>
        <w:t xml:space="preserve">.  </w:t>
      </w:r>
    </w:p>
    <w:p w:rsidR="14EF5168" w:rsidP="14EF5168" w:rsidRDefault="14EF5168" w14:paraId="3750DE63" w14:textId="6D7BA298">
      <w:pPr>
        <w:pStyle w:val="Normal"/>
        <w:jc w:val="left"/>
        <w:rPr>
          <w:sz w:val="20"/>
          <w:szCs w:val="20"/>
        </w:rPr>
      </w:pPr>
    </w:p>
    <w:sectPr w:rsidRPr="00045B0D" w:rsidR="00045B0D" w:rsidSect="00B61619">
      <w:type w:val="continuous"/>
      <w:pgSz w:w="12240" w:h="15840" w:orient="portrait"/>
      <w:pgMar w:top="135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205" w:rsidP="00F31DFB" w:rsidRDefault="00632205" w14:paraId="28B676F4" w14:textId="77777777">
      <w:pPr>
        <w:spacing w:after="0" w:line="240" w:lineRule="auto"/>
      </w:pPr>
      <w:r>
        <w:separator/>
      </w:r>
    </w:p>
  </w:endnote>
  <w:endnote w:type="continuationSeparator" w:id="0">
    <w:p w:rsidR="00632205" w:rsidP="00F31DFB" w:rsidRDefault="00632205" w14:paraId="0715C3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84F" w:rsidP="00EC59E4" w:rsidRDefault="008C384F" w14:paraId="0E58EFC6" w14:textId="51A6759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D701B">
      <w:rPr>
        <w:rStyle w:val="PageNumber"/>
        <w:noProof/>
      </w:rPr>
      <w:t>1</w:t>
    </w:r>
    <w:r>
      <w:rPr>
        <w:rStyle w:val="PageNumber"/>
      </w:rPr>
      <w:fldChar w:fldCharType="end"/>
    </w:r>
  </w:p>
  <w:p w:rsidR="00AD4485" w:rsidP="00D340F7" w:rsidRDefault="00AD4485" w14:paraId="7F6342A6" w14:textId="77777777">
    <w:pPr>
      <w:pStyle w:val="Footer"/>
      <w:jc w:val="right"/>
      <w:rPr>
        <w:sz w:val="16"/>
        <w:szCs w:val="16"/>
      </w:rPr>
    </w:pPr>
  </w:p>
  <w:p w:rsidRPr="00EF4B19" w:rsidR="008C384F" w:rsidP="00D340F7" w:rsidRDefault="008C384F" w14:paraId="1E00E513" w14:textId="5BC1FA18">
    <w:pPr>
      <w:pStyle w:val="Footer"/>
      <w:jc w:val="right"/>
      <w:rPr>
        <w:sz w:val="16"/>
        <w:szCs w:val="16"/>
      </w:rPr>
    </w:pPr>
    <w:r w:rsidRPr="00EF4B19">
      <w:rPr>
        <w:sz w:val="16"/>
        <w:szCs w:val="16"/>
      </w:rPr>
      <w:t>Syll</w:t>
    </w:r>
    <w:r>
      <w:rPr>
        <w:sz w:val="16"/>
        <w:szCs w:val="16"/>
      </w:rPr>
      <w:t xml:space="preserve">abus </w:t>
    </w:r>
    <w:r w:rsidR="002F6A5E">
      <w:rPr>
        <w:sz w:val="16"/>
        <w:szCs w:val="16"/>
      </w:rPr>
      <w:t>Template/Revised: July</w:t>
    </w:r>
    <w:r w:rsidR="007458EE">
      <w:rPr>
        <w:sz w:val="16"/>
        <w:szCs w:val="16"/>
      </w:rPr>
      <w:t xml:space="preserve"> 31</w:t>
    </w:r>
    <w:r w:rsidR="00510F73">
      <w:rPr>
        <w:sz w:val="16"/>
        <w:szCs w:val="16"/>
      </w:rPr>
      <w:t>,</w:t>
    </w:r>
    <w:r w:rsidR="00444C69">
      <w:rPr>
        <w:sz w:val="16"/>
        <w:szCs w:val="16"/>
      </w:rPr>
      <w:t xml:space="preserve"> 2019</w:t>
    </w:r>
  </w:p>
  <w:p w:rsidR="008C384F" w:rsidP="005D5407" w:rsidRDefault="008C384F" w14:paraId="2360CCAA" w14:textId="77777777">
    <w:pPr>
      <w:pStyle w:val="Footer"/>
      <w:jc w:val="right"/>
      <w:rPr>
        <w:sz w:val="16"/>
        <w:szCs w:val="16"/>
      </w:rPr>
    </w:pPr>
    <w:r>
      <w:rPr>
        <w:sz w:val="16"/>
        <w:szCs w:val="16"/>
      </w:rPr>
      <w:t>Office of the Pro</w:t>
    </w:r>
    <w:r w:rsidR="00444C69">
      <w:rPr>
        <w:sz w:val="16"/>
        <w:szCs w:val="16"/>
      </w:rPr>
      <w:t>vost/University Teaching Center</w:t>
    </w:r>
    <w:r w:rsidR="00AD4485">
      <w:rPr>
        <w:sz w:val="16"/>
        <w:szCs w:val="16"/>
      </w:rPr>
      <w:t>/</w:t>
    </w:r>
    <w:r w:rsidR="00444C69">
      <w:rPr>
        <w:sz w:val="16"/>
        <w:szCs w:val="16"/>
      </w:rPr>
      <w:t>Office of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205" w:rsidP="00F31DFB" w:rsidRDefault="00632205" w14:paraId="42F555BD" w14:textId="77777777">
      <w:pPr>
        <w:spacing w:after="0" w:line="240" w:lineRule="auto"/>
      </w:pPr>
      <w:r>
        <w:separator/>
      </w:r>
    </w:p>
  </w:footnote>
  <w:footnote w:type="continuationSeparator" w:id="0">
    <w:p w:rsidR="00632205" w:rsidP="00F31DFB" w:rsidRDefault="00632205" w14:paraId="30C492C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B61619" w:rsidR="00671DA1" w:rsidP="00E63283" w:rsidRDefault="20CDD3E9" w14:paraId="688E0265" w14:textId="77777777">
    <w:pPr>
      <w:widowControl w:val="0"/>
      <w:kinsoku w:val="0"/>
      <w:overflowPunct w:val="0"/>
      <w:autoSpaceDE w:val="0"/>
      <w:autoSpaceDN w:val="0"/>
      <w:adjustRightInd w:val="0"/>
      <w:spacing w:after="0" w:line="200" w:lineRule="atLeast"/>
      <w:jc w:val="center"/>
      <w:rPr>
        <w:rFonts w:ascii="Times New Roman" w:hAnsi="Times New Roman" w:cs="Times New Roman"/>
        <w:szCs w:val="20"/>
      </w:rPr>
    </w:pPr>
    <w:r w:rsidR="14EF5168">
      <w:drawing>
        <wp:inline wp14:editId="577A6FF9" wp14:anchorId="5EC79FDC">
          <wp:extent cx="1445260" cy="558800"/>
          <wp:effectExtent l="0" t="0" r="2540" b="0"/>
          <wp:docPr id="1927315760" name="Picture 5" descr="The University of Toledo Logo" title=""/>
          <wp:cNvGraphicFramePr>
            <a:graphicFrameLocks noChangeAspect="1"/>
          </wp:cNvGraphicFramePr>
          <a:graphic>
            <a:graphicData uri="http://schemas.openxmlformats.org/drawingml/2006/picture">
              <pic:pic>
                <pic:nvPicPr>
                  <pic:cNvPr id="0" name="Picture 5"/>
                  <pic:cNvPicPr/>
                </pic:nvPicPr>
                <pic:blipFill>
                  <a:blip r:embed="R94f3e600a8404b8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45260" cy="55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0498D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A1A2CFF"/>
    <w:multiLevelType w:val="hybridMultilevel"/>
    <w:tmpl w:val="01206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25343A"/>
    <w:multiLevelType w:val="hybridMultilevel"/>
    <w:tmpl w:val="A8F2E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D937E9"/>
    <w:multiLevelType w:val="hybridMultilevel"/>
    <w:tmpl w:val="6D8C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64CD5"/>
    <w:multiLevelType w:val="hybridMultilevel"/>
    <w:tmpl w:val="8CFABA5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23B20A1B"/>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AD69B4"/>
    <w:multiLevelType w:val="hybridMultilevel"/>
    <w:tmpl w:val="1F7AE058"/>
    <w:lvl w:ilvl="0" w:tplc="FDC28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F4C3C"/>
    <w:multiLevelType w:val="hybridMultilevel"/>
    <w:tmpl w:val="CAF2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C4B1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9B4C99"/>
    <w:multiLevelType w:val="hybridMultilevel"/>
    <w:tmpl w:val="89D8B2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0D6CA1"/>
    <w:multiLevelType w:val="hybridMultilevel"/>
    <w:tmpl w:val="6FA0A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4F4838"/>
    <w:multiLevelType w:val="multilevel"/>
    <w:tmpl w:val="6D8C2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6C0528"/>
    <w:multiLevelType w:val="hybridMultilevel"/>
    <w:tmpl w:val="DFC28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84DD2"/>
    <w:multiLevelType w:val="hybridMultilevel"/>
    <w:tmpl w:val="63C0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44C0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832F2B"/>
    <w:multiLevelType w:val="hybridMultilevel"/>
    <w:tmpl w:val="7290709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6" w15:restartNumberingAfterBreak="0">
    <w:nsid w:val="7A335325"/>
    <w:multiLevelType w:val="hybridMultilevel"/>
    <w:tmpl w:val="E6086E54"/>
    <w:lvl w:ilvl="0" w:tplc="8F1A8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9"/>
  </w:num>
  <w:num w:numId="4">
    <w:abstractNumId w:val="7"/>
  </w:num>
  <w:num w:numId="5">
    <w:abstractNumId w:val="5"/>
  </w:num>
  <w:num w:numId="6">
    <w:abstractNumId w:val="14"/>
  </w:num>
  <w:num w:numId="7">
    <w:abstractNumId w:val="16"/>
  </w:num>
  <w:num w:numId="8">
    <w:abstractNumId w:val="6"/>
  </w:num>
  <w:num w:numId="9">
    <w:abstractNumId w:val="0"/>
  </w:num>
  <w:num w:numId="10">
    <w:abstractNumId w:val="10"/>
  </w:num>
  <w:num w:numId="11">
    <w:abstractNumId w:val="13"/>
  </w:num>
  <w:num w:numId="12">
    <w:abstractNumId w:val="3"/>
  </w:num>
  <w:num w:numId="13">
    <w:abstractNumId w:val="11"/>
  </w:num>
  <w:num w:numId="14">
    <w:abstractNumId w:val="1"/>
  </w:num>
  <w:num w:numId="15">
    <w:abstractNumId w:val="4"/>
  </w:num>
  <w:num w:numId="16">
    <w:abstractNumId w:val="2"/>
  </w:num>
  <w:num w:numId="17">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B7"/>
    <w:rsid w:val="000022D2"/>
    <w:rsid w:val="00003026"/>
    <w:rsid w:val="0000559C"/>
    <w:rsid w:val="00006EFD"/>
    <w:rsid w:val="0001771F"/>
    <w:rsid w:val="000233D1"/>
    <w:rsid w:val="00024CCD"/>
    <w:rsid w:val="000253F6"/>
    <w:rsid w:val="00025524"/>
    <w:rsid w:val="00036127"/>
    <w:rsid w:val="00036D99"/>
    <w:rsid w:val="00037E6D"/>
    <w:rsid w:val="00040D71"/>
    <w:rsid w:val="00043EA2"/>
    <w:rsid w:val="000454DC"/>
    <w:rsid w:val="00045710"/>
    <w:rsid w:val="00045B0D"/>
    <w:rsid w:val="00050CD9"/>
    <w:rsid w:val="00050EC6"/>
    <w:rsid w:val="000539AB"/>
    <w:rsid w:val="00054C0D"/>
    <w:rsid w:val="0005773C"/>
    <w:rsid w:val="00062052"/>
    <w:rsid w:val="00067697"/>
    <w:rsid w:val="000701BA"/>
    <w:rsid w:val="00071CBD"/>
    <w:rsid w:val="000736A9"/>
    <w:rsid w:val="00077140"/>
    <w:rsid w:val="00080D67"/>
    <w:rsid w:val="00084834"/>
    <w:rsid w:val="00086D4D"/>
    <w:rsid w:val="00087015"/>
    <w:rsid w:val="00090C05"/>
    <w:rsid w:val="000917B9"/>
    <w:rsid w:val="000928E2"/>
    <w:rsid w:val="00097710"/>
    <w:rsid w:val="000B1183"/>
    <w:rsid w:val="000B4CC0"/>
    <w:rsid w:val="000B5FF1"/>
    <w:rsid w:val="000C2B26"/>
    <w:rsid w:val="000C3003"/>
    <w:rsid w:val="000D11C8"/>
    <w:rsid w:val="000D760F"/>
    <w:rsid w:val="000E014B"/>
    <w:rsid w:val="000E038B"/>
    <w:rsid w:val="000E115F"/>
    <w:rsid w:val="000E1B6F"/>
    <w:rsid w:val="000E78C1"/>
    <w:rsid w:val="000F1E42"/>
    <w:rsid w:val="000F2512"/>
    <w:rsid w:val="000F2FD3"/>
    <w:rsid w:val="000F357C"/>
    <w:rsid w:val="000F3F80"/>
    <w:rsid w:val="000F48A4"/>
    <w:rsid w:val="000F6BD1"/>
    <w:rsid w:val="0010608C"/>
    <w:rsid w:val="00106915"/>
    <w:rsid w:val="00112722"/>
    <w:rsid w:val="00117685"/>
    <w:rsid w:val="001229F2"/>
    <w:rsid w:val="00126C4D"/>
    <w:rsid w:val="001302A9"/>
    <w:rsid w:val="00133999"/>
    <w:rsid w:val="00136C0A"/>
    <w:rsid w:val="00141F87"/>
    <w:rsid w:val="00142264"/>
    <w:rsid w:val="001430DA"/>
    <w:rsid w:val="0014646B"/>
    <w:rsid w:val="001465DD"/>
    <w:rsid w:val="001500BC"/>
    <w:rsid w:val="00152621"/>
    <w:rsid w:val="001575BF"/>
    <w:rsid w:val="00162F87"/>
    <w:rsid w:val="0016535A"/>
    <w:rsid w:val="00165670"/>
    <w:rsid w:val="0017044D"/>
    <w:rsid w:val="00170C7C"/>
    <w:rsid w:val="00170E80"/>
    <w:rsid w:val="00172BD2"/>
    <w:rsid w:val="00174747"/>
    <w:rsid w:val="00183C1D"/>
    <w:rsid w:val="001875D8"/>
    <w:rsid w:val="001910F4"/>
    <w:rsid w:val="00191A5D"/>
    <w:rsid w:val="00194DF7"/>
    <w:rsid w:val="001A0707"/>
    <w:rsid w:val="001A158B"/>
    <w:rsid w:val="001A5DB3"/>
    <w:rsid w:val="001B23A5"/>
    <w:rsid w:val="001B35A1"/>
    <w:rsid w:val="001B4C26"/>
    <w:rsid w:val="001B65EA"/>
    <w:rsid w:val="001B6A7F"/>
    <w:rsid w:val="001C1218"/>
    <w:rsid w:val="001C469D"/>
    <w:rsid w:val="001C656F"/>
    <w:rsid w:val="001C6D52"/>
    <w:rsid w:val="001D2EED"/>
    <w:rsid w:val="001D3DA9"/>
    <w:rsid w:val="001D701B"/>
    <w:rsid w:val="001D7291"/>
    <w:rsid w:val="001E0968"/>
    <w:rsid w:val="001E12FF"/>
    <w:rsid w:val="001E66C1"/>
    <w:rsid w:val="001E69DC"/>
    <w:rsid w:val="001E6A41"/>
    <w:rsid w:val="001F03DF"/>
    <w:rsid w:val="001F1B37"/>
    <w:rsid w:val="001F5A84"/>
    <w:rsid w:val="002030DF"/>
    <w:rsid w:val="00203F37"/>
    <w:rsid w:val="00204D5F"/>
    <w:rsid w:val="002078F1"/>
    <w:rsid w:val="002124C2"/>
    <w:rsid w:val="002141B3"/>
    <w:rsid w:val="00217A70"/>
    <w:rsid w:val="00222C62"/>
    <w:rsid w:val="00226F31"/>
    <w:rsid w:val="002313D0"/>
    <w:rsid w:val="00231747"/>
    <w:rsid w:val="0023620E"/>
    <w:rsid w:val="00240238"/>
    <w:rsid w:val="00243A78"/>
    <w:rsid w:val="00245598"/>
    <w:rsid w:val="00247F4D"/>
    <w:rsid w:val="00257B65"/>
    <w:rsid w:val="00260A6F"/>
    <w:rsid w:val="002620CA"/>
    <w:rsid w:val="00265E99"/>
    <w:rsid w:val="00271A33"/>
    <w:rsid w:val="00273E56"/>
    <w:rsid w:val="00274187"/>
    <w:rsid w:val="00274EBE"/>
    <w:rsid w:val="00276563"/>
    <w:rsid w:val="00276ACC"/>
    <w:rsid w:val="002778D2"/>
    <w:rsid w:val="002805C9"/>
    <w:rsid w:val="002826A1"/>
    <w:rsid w:val="00287F0C"/>
    <w:rsid w:val="002934FF"/>
    <w:rsid w:val="002955B3"/>
    <w:rsid w:val="00296B40"/>
    <w:rsid w:val="002972E3"/>
    <w:rsid w:val="002A47B7"/>
    <w:rsid w:val="002B0BA9"/>
    <w:rsid w:val="002B313B"/>
    <w:rsid w:val="002B3335"/>
    <w:rsid w:val="002B517E"/>
    <w:rsid w:val="002C2101"/>
    <w:rsid w:val="002D098C"/>
    <w:rsid w:val="002D4F97"/>
    <w:rsid w:val="002D68F0"/>
    <w:rsid w:val="002E3DAA"/>
    <w:rsid w:val="002E50B6"/>
    <w:rsid w:val="002E6C77"/>
    <w:rsid w:val="002E6FF1"/>
    <w:rsid w:val="002F44E3"/>
    <w:rsid w:val="002F5CFF"/>
    <w:rsid w:val="002F65D0"/>
    <w:rsid w:val="002F6A5E"/>
    <w:rsid w:val="003006F6"/>
    <w:rsid w:val="00303975"/>
    <w:rsid w:val="003044DB"/>
    <w:rsid w:val="00304739"/>
    <w:rsid w:val="00307BEB"/>
    <w:rsid w:val="00314470"/>
    <w:rsid w:val="00317129"/>
    <w:rsid w:val="00320957"/>
    <w:rsid w:val="003212F3"/>
    <w:rsid w:val="00323F37"/>
    <w:rsid w:val="00330F90"/>
    <w:rsid w:val="003338AD"/>
    <w:rsid w:val="0034130F"/>
    <w:rsid w:val="003428C6"/>
    <w:rsid w:val="0034449A"/>
    <w:rsid w:val="003445E1"/>
    <w:rsid w:val="00356A8A"/>
    <w:rsid w:val="00364DB1"/>
    <w:rsid w:val="00370F96"/>
    <w:rsid w:val="00372C39"/>
    <w:rsid w:val="00373AD6"/>
    <w:rsid w:val="00376935"/>
    <w:rsid w:val="003859BB"/>
    <w:rsid w:val="00386662"/>
    <w:rsid w:val="0038716B"/>
    <w:rsid w:val="003876EF"/>
    <w:rsid w:val="00387ABF"/>
    <w:rsid w:val="00391E10"/>
    <w:rsid w:val="00393737"/>
    <w:rsid w:val="00393F1F"/>
    <w:rsid w:val="003942FF"/>
    <w:rsid w:val="00395987"/>
    <w:rsid w:val="00397865"/>
    <w:rsid w:val="003A042B"/>
    <w:rsid w:val="003B72A9"/>
    <w:rsid w:val="003B7D93"/>
    <w:rsid w:val="003C2C0F"/>
    <w:rsid w:val="003C3527"/>
    <w:rsid w:val="003C43B6"/>
    <w:rsid w:val="003C56E5"/>
    <w:rsid w:val="003C752D"/>
    <w:rsid w:val="003D0663"/>
    <w:rsid w:val="003D1DB1"/>
    <w:rsid w:val="003D7F0B"/>
    <w:rsid w:val="003F2CD5"/>
    <w:rsid w:val="003F7C60"/>
    <w:rsid w:val="00400370"/>
    <w:rsid w:val="00407FC4"/>
    <w:rsid w:val="004123D8"/>
    <w:rsid w:val="004152C5"/>
    <w:rsid w:val="00415D4E"/>
    <w:rsid w:val="0041685E"/>
    <w:rsid w:val="0042198E"/>
    <w:rsid w:val="004223E3"/>
    <w:rsid w:val="00431E53"/>
    <w:rsid w:val="004340E5"/>
    <w:rsid w:val="004358EE"/>
    <w:rsid w:val="00437C42"/>
    <w:rsid w:val="00440107"/>
    <w:rsid w:val="004413E6"/>
    <w:rsid w:val="0044457E"/>
    <w:rsid w:val="00444C69"/>
    <w:rsid w:val="00445389"/>
    <w:rsid w:val="0044729E"/>
    <w:rsid w:val="0044741D"/>
    <w:rsid w:val="004528E7"/>
    <w:rsid w:val="004531A8"/>
    <w:rsid w:val="0045563B"/>
    <w:rsid w:val="0046132C"/>
    <w:rsid w:val="004674E3"/>
    <w:rsid w:val="00473C45"/>
    <w:rsid w:val="00475219"/>
    <w:rsid w:val="00475AF6"/>
    <w:rsid w:val="00476B53"/>
    <w:rsid w:val="0047721D"/>
    <w:rsid w:val="004827B6"/>
    <w:rsid w:val="00484242"/>
    <w:rsid w:val="0049121A"/>
    <w:rsid w:val="004918CC"/>
    <w:rsid w:val="0049191A"/>
    <w:rsid w:val="00491BB7"/>
    <w:rsid w:val="00494677"/>
    <w:rsid w:val="004A34CB"/>
    <w:rsid w:val="004A4EF7"/>
    <w:rsid w:val="004B16ED"/>
    <w:rsid w:val="004B3439"/>
    <w:rsid w:val="004B5EA4"/>
    <w:rsid w:val="004B72F3"/>
    <w:rsid w:val="004B7715"/>
    <w:rsid w:val="004D0CC3"/>
    <w:rsid w:val="004D0FA1"/>
    <w:rsid w:val="004D11D7"/>
    <w:rsid w:val="004D5600"/>
    <w:rsid w:val="004D6AB6"/>
    <w:rsid w:val="004D7B3D"/>
    <w:rsid w:val="004E0A65"/>
    <w:rsid w:val="004E1383"/>
    <w:rsid w:val="004E26CC"/>
    <w:rsid w:val="004F2C9E"/>
    <w:rsid w:val="004F470E"/>
    <w:rsid w:val="00510F73"/>
    <w:rsid w:val="00516C6A"/>
    <w:rsid w:val="00522C79"/>
    <w:rsid w:val="00530E6E"/>
    <w:rsid w:val="00534737"/>
    <w:rsid w:val="005359A1"/>
    <w:rsid w:val="0053615F"/>
    <w:rsid w:val="00536C19"/>
    <w:rsid w:val="005405AD"/>
    <w:rsid w:val="00540867"/>
    <w:rsid w:val="005409A3"/>
    <w:rsid w:val="00540C86"/>
    <w:rsid w:val="00541C77"/>
    <w:rsid w:val="005422E5"/>
    <w:rsid w:val="005503EC"/>
    <w:rsid w:val="00554A96"/>
    <w:rsid w:val="00554CEC"/>
    <w:rsid w:val="005565D1"/>
    <w:rsid w:val="00556B61"/>
    <w:rsid w:val="00557D59"/>
    <w:rsid w:val="0056509E"/>
    <w:rsid w:val="005654A1"/>
    <w:rsid w:val="00565551"/>
    <w:rsid w:val="00565DC4"/>
    <w:rsid w:val="00567601"/>
    <w:rsid w:val="005724CD"/>
    <w:rsid w:val="00573DAD"/>
    <w:rsid w:val="00577A3A"/>
    <w:rsid w:val="0058300C"/>
    <w:rsid w:val="00583CB9"/>
    <w:rsid w:val="00585209"/>
    <w:rsid w:val="0058670E"/>
    <w:rsid w:val="0058765B"/>
    <w:rsid w:val="00587C84"/>
    <w:rsid w:val="00593B4E"/>
    <w:rsid w:val="005A1197"/>
    <w:rsid w:val="005A318F"/>
    <w:rsid w:val="005A39F9"/>
    <w:rsid w:val="005A4A78"/>
    <w:rsid w:val="005A4E24"/>
    <w:rsid w:val="005B065F"/>
    <w:rsid w:val="005C0B68"/>
    <w:rsid w:val="005C1B62"/>
    <w:rsid w:val="005C7998"/>
    <w:rsid w:val="005D1A7A"/>
    <w:rsid w:val="005D5407"/>
    <w:rsid w:val="005E067E"/>
    <w:rsid w:val="005E1DE8"/>
    <w:rsid w:val="005E363D"/>
    <w:rsid w:val="005E54CF"/>
    <w:rsid w:val="005E6EED"/>
    <w:rsid w:val="005E74D9"/>
    <w:rsid w:val="005F04C2"/>
    <w:rsid w:val="005F2444"/>
    <w:rsid w:val="005F4AA7"/>
    <w:rsid w:val="005F4DF8"/>
    <w:rsid w:val="005F5D51"/>
    <w:rsid w:val="00602F74"/>
    <w:rsid w:val="0060438E"/>
    <w:rsid w:val="0060469D"/>
    <w:rsid w:val="006051D8"/>
    <w:rsid w:val="0060737C"/>
    <w:rsid w:val="00610A8A"/>
    <w:rsid w:val="0061399B"/>
    <w:rsid w:val="00616589"/>
    <w:rsid w:val="0062024C"/>
    <w:rsid w:val="0062383F"/>
    <w:rsid w:val="00625136"/>
    <w:rsid w:val="0062685D"/>
    <w:rsid w:val="00626C04"/>
    <w:rsid w:val="00631864"/>
    <w:rsid w:val="00632205"/>
    <w:rsid w:val="00643B87"/>
    <w:rsid w:val="006451EE"/>
    <w:rsid w:val="00652A52"/>
    <w:rsid w:val="006533F3"/>
    <w:rsid w:val="006545A4"/>
    <w:rsid w:val="0066290B"/>
    <w:rsid w:val="00663A8B"/>
    <w:rsid w:val="00664EDB"/>
    <w:rsid w:val="00665677"/>
    <w:rsid w:val="00665A79"/>
    <w:rsid w:val="00665C0A"/>
    <w:rsid w:val="006666B4"/>
    <w:rsid w:val="0066735F"/>
    <w:rsid w:val="00671BEB"/>
    <w:rsid w:val="00671DA1"/>
    <w:rsid w:val="006729B8"/>
    <w:rsid w:val="00674643"/>
    <w:rsid w:val="006768B3"/>
    <w:rsid w:val="00680286"/>
    <w:rsid w:val="0068087A"/>
    <w:rsid w:val="0068217E"/>
    <w:rsid w:val="00682702"/>
    <w:rsid w:val="0068317A"/>
    <w:rsid w:val="006915F3"/>
    <w:rsid w:val="00693FAA"/>
    <w:rsid w:val="0069454B"/>
    <w:rsid w:val="00696B2A"/>
    <w:rsid w:val="006A289F"/>
    <w:rsid w:val="006A2FFE"/>
    <w:rsid w:val="006A36A1"/>
    <w:rsid w:val="006A5816"/>
    <w:rsid w:val="006A5F85"/>
    <w:rsid w:val="006B031C"/>
    <w:rsid w:val="006B27E1"/>
    <w:rsid w:val="006D011D"/>
    <w:rsid w:val="006D221E"/>
    <w:rsid w:val="006E33F5"/>
    <w:rsid w:val="006E5ECA"/>
    <w:rsid w:val="006E6504"/>
    <w:rsid w:val="006F1605"/>
    <w:rsid w:val="006F483F"/>
    <w:rsid w:val="006F5510"/>
    <w:rsid w:val="006F59F7"/>
    <w:rsid w:val="006F65F3"/>
    <w:rsid w:val="006F6CE1"/>
    <w:rsid w:val="00705A0F"/>
    <w:rsid w:val="00705A7B"/>
    <w:rsid w:val="007121CC"/>
    <w:rsid w:val="00713C03"/>
    <w:rsid w:val="00715582"/>
    <w:rsid w:val="00720996"/>
    <w:rsid w:val="00724124"/>
    <w:rsid w:val="00725FD2"/>
    <w:rsid w:val="00731F1B"/>
    <w:rsid w:val="00733203"/>
    <w:rsid w:val="00735B14"/>
    <w:rsid w:val="0073734D"/>
    <w:rsid w:val="007378D4"/>
    <w:rsid w:val="00740DC6"/>
    <w:rsid w:val="007458EE"/>
    <w:rsid w:val="0074642E"/>
    <w:rsid w:val="007477B1"/>
    <w:rsid w:val="007514A6"/>
    <w:rsid w:val="00752D26"/>
    <w:rsid w:val="00754097"/>
    <w:rsid w:val="00756349"/>
    <w:rsid w:val="00763BE1"/>
    <w:rsid w:val="00763E8F"/>
    <w:rsid w:val="00770A98"/>
    <w:rsid w:val="00770B9C"/>
    <w:rsid w:val="0077502F"/>
    <w:rsid w:val="007813FE"/>
    <w:rsid w:val="00784140"/>
    <w:rsid w:val="00785BE1"/>
    <w:rsid w:val="00790BAB"/>
    <w:rsid w:val="00792A0E"/>
    <w:rsid w:val="0079340E"/>
    <w:rsid w:val="007A1E44"/>
    <w:rsid w:val="007A4305"/>
    <w:rsid w:val="007B055F"/>
    <w:rsid w:val="007B2540"/>
    <w:rsid w:val="007C0AFD"/>
    <w:rsid w:val="007D0870"/>
    <w:rsid w:val="007D4A1A"/>
    <w:rsid w:val="007D4D5C"/>
    <w:rsid w:val="007D5982"/>
    <w:rsid w:val="007D70B7"/>
    <w:rsid w:val="007D7C76"/>
    <w:rsid w:val="007E3B83"/>
    <w:rsid w:val="007F5466"/>
    <w:rsid w:val="007F64F0"/>
    <w:rsid w:val="00802C05"/>
    <w:rsid w:val="00803294"/>
    <w:rsid w:val="00804329"/>
    <w:rsid w:val="00804D59"/>
    <w:rsid w:val="00805E56"/>
    <w:rsid w:val="00810691"/>
    <w:rsid w:val="00812521"/>
    <w:rsid w:val="0081406E"/>
    <w:rsid w:val="008226C2"/>
    <w:rsid w:val="00823D0F"/>
    <w:rsid w:val="00827C6A"/>
    <w:rsid w:val="00827CFB"/>
    <w:rsid w:val="008310F0"/>
    <w:rsid w:val="00831182"/>
    <w:rsid w:val="0083299F"/>
    <w:rsid w:val="00832E89"/>
    <w:rsid w:val="00837613"/>
    <w:rsid w:val="00840B39"/>
    <w:rsid w:val="00844417"/>
    <w:rsid w:val="00844F20"/>
    <w:rsid w:val="00854B43"/>
    <w:rsid w:val="00863515"/>
    <w:rsid w:val="00867B0E"/>
    <w:rsid w:val="00873D28"/>
    <w:rsid w:val="008749E0"/>
    <w:rsid w:val="0088128D"/>
    <w:rsid w:val="00883DEA"/>
    <w:rsid w:val="008849B9"/>
    <w:rsid w:val="008867AF"/>
    <w:rsid w:val="00887A82"/>
    <w:rsid w:val="008909CB"/>
    <w:rsid w:val="0089132B"/>
    <w:rsid w:val="0089418B"/>
    <w:rsid w:val="008A1CC1"/>
    <w:rsid w:val="008A5AC0"/>
    <w:rsid w:val="008B1830"/>
    <w:rsid w:val="008B32CE"/>
    <w:rsid w:val="008B3CDD"/>
    <w:rsid w:val="008C2675"/>
    <w:rsid w:val="008C384F"/>
    <w:rsid w:val="008C3BD0"/>
    <w:rsid w:val="008C707D"/>
    <w:rsid w:val="008D3ECC"/>
    <w:rsid w:val="008E1D88"/>
    <w:rsid w:val="008E6DED"/>
    <w:rsid w:val="008F38B0"/>
    <w:rsid w:val="008F3A75"/>
    <w:rsid w:val="009041AE"/>
    <w:rsid w:val="0090576C"/>
    <w:rsid w:val="009101EE"/>
    <w:rsid w:val="0091353E"/>
    <w:rsid w:val="00914E3E"/>
    <w:rsid w:val="0092142C"/>
    <w:rsid w:val="0092520C"/>
    <w:rsid w:val="00937778"/>
    <w:rsid w:val="00941085"/>
    <w:rsid w:val="009428FB"/>
    <w:rsid w:val="00950B38"/>
    <w:rsid w:val="00951385"/>
    <w:rsid w:val="009526E7"/>
    <w:rsid w:val="009638D8"/>
    <w:rsid w:val="009664BF"/>
    <w:rsid w:val="00967840"/>
    <w:rsid w:val="0097256D"/>
    <w:rsid w:val="009731CE"/>
    <w:rsid w:val="00973D6C"/>
    <w:rsid w:val="0097522D"/>
    <w:rsid w:val="00980CA8"/>
    <w:rsid w:val="00985365"/>
    <w:rsid w:val="0098798B"/>
    <w:rsid w:val="0099047C"/>
    <w:rsid w:val="00991F76"/>
    <w:rsid w:val="00994B34"/>
    <w:rsid w:val="00997F5F"/>
    <w:rsid w:val="009A1059"/>
    <w:rsid w:val="009A745E"/>
    <w:rsid w:val="009B022B"/>
    <w:rsid w:val="009B0818"/>
    <w:rsid w:val="009B12D0"/>
    <w:rsid w:val="009B14B5"/>
    <w:rsid w:val="009B2C71"/>
    <w:rsid w:val="009B2DDB"/>
    <w:rsid w:val="009B4EEE"/>
    <w:rsid w:val="009D0074"/>
    <w:rsid w:val="009D1912"/>
    <w:rsid w:val="009E1FAC"/>
    <w:rsid w:val="009E711C"/>
    <w:rsid w:val="009F3A94"/>
    <w:rsid w:val="009F7D98"/>
    <w:rsid w:val="00A024A9"/>
    <w:rsid w:val="00A02DC3"/>
    <w:rsid w:val="00A033C5"/>
    <w:rsid w:val="00A076DA"/>
    <w:rsid w:val="00A101FE"/>
    <w:rsid w:val="00A1362B"/>
    <w:rsid w:val="00A23762"/>
    <w:rsid w:val="00A2491B"/>
    <w:rsid w:val="00A27777"/>
    <w:rsid w:val="00A3074F"/>
    <w:rsid w:val="00A30A9E"/>
    <w:rsid w:val="00A315B5"/>
    <w:rsid w:val="00A31C5B"/>
    <w:rsid w:val="00A31D3B"/>
    <w:rsid w:val="00A3264C"/>
    <w:rsid w:val="00A33629"/>
    <w:rsid w:val="00A3559D"/>
    <w:rsid w:val="00A4400B"/>
    <w:rsid w:val="00A45B9C"/>
    <w:rsid w:val="00A510E4"/>
    <w:rsid w:val="00A526E6"/>
    <w:rsid w:val="00A571BD"/>
    <w:rsid w:val="00A6016A"/>
    <w:rsid w:val="00A60746"/>
    <w:rsid w:val="00A71538"/>
    <w:rsid w:val="00A73415"/>
    <w:rsid w:val="00A745E6"/>
    <w:rsid w:val="00A745F4"/>
    <w:rsid w:val="00A74781"/>
    <w:rsid w:val="00A74E6B"/>
    <w:rsid w:val="00A845D4"/>
    <w:rsid w:val="00A84DAF"/>
    <w:rsid w:val="00A8527D"/>
    <w:rsid w:val="00A91CBB"/>
    <w:rsid w:val="00A96B18"/>
    <w:rsid w:val="00AA60F0"/>
    <w:rsid w:val="00AB47E0"/>
    <w:rsid w:val="00AB4E2D"/>
    <w:rsid w:val="00AB7051"/>
    <w:rsid w:val="00AC0DAE"/>
    <w:rsid w:val="00AD0E16"/>
    <w:rsid w:val="00AD30D2"/>
    <w:rsid w:val="00AD38F2"/>
    <w:rsid w:val="00AD42F0"/>
    <w:rsid w:val="00AD4485"/>
    <w:rsid w:val="00AD61BA"/>
    <w:rsid w:val="00AD7219"/>
    <w:rsid w:val="00AE12D0"/>
    <w:rsid w:val="00AE334A"/>
    <w:rsid w:val="00AE4626"/>
    <w:rsid w:val="00AF06B5"/>
    <w:rsid w:val="00AF2C19"/>
    <w:rsid w:val="00AF4A24"/>
    <w:rsid w:val="00AF6C06"/>
    <w:rsid w:val="00B03E55"/>
    <w:rsid w:val="00B04A7C"/>
    <w:rsid w:val="00B05B62"/>
    <w:rsid w:val="00B10238"/>
    <w:rsid w:val="00B1110A"/>
    <w:rsid w:val="00B1185B"/>
    <w:rsid w:val="00B124B1"/>
    <w:rsid w:val="00B13A76"/>
    <w:rsid w:val="00B14401"/>
    <w:rsid w:val="00B1775B"/>
    <w:rsid w:val="00B21692"/>
    <w:rsid w:val="00B23F93"/>
    <w:rsid w:val="00B24F25"/>
    <w:rsid w:val="00B2525E"/>
    <w:rsid w:val="00B26730"/>
    <w:rsid w:val="00B32E3B"/>
    <w:rsid w:val="00B33132"/>
    <w:rsid w:val="00B334F5"/>
    <w:rsid w:val="00B34452"/>
    <w:rsid w:val="00B44D1A"/>
    <w:rsid w:val="00B47AEF"/>
    <w:rsid w:val="00B574F6"/>
    <w:rsid w:val="00B57522"/>
    <w:rsid w:val="00B5753F"/>
    <w:rsid w:val="00B603CE"/>
    <w:rsid w:val="00B61619"/>
    <w:rsid w:val="00B70932"/>
    <w:rsid w:val="00B734E3"/>
    <w:rsid w:val="00B745DD"/>
    <w:rsid w:val="00B75781"/>
    <w:rsid w:val="00B7578C"/>
    <w:rsid w:val="00B7726F"/>
    <w:rsid w:val="00B81A7D"/>
    <w:rsid w:val="00B869EB"/>
    <w:rsid w:val="00B92290"/>
    <w:rsid w:val="00B92C8E"/>
    <w:rsid w:val="00B959C9"/>
    <w:rsid w:val="00BA101F"/>
    <w:rsid w:val="00BA15D8"/>
    <w:rsid w:val="00BA17AF"/>
    <w:rsid w:val="00BA77FC"/>
    <w:rsid w:val="00BA7BA5"/>
    <w:rsid w:val="00BB14A4"/>
    <w:rsid w:val="00BB455B"/>
    <w:rsid w:val="00BB7A71"/>
    <w:rsid w:val="00BC0205"/>
    <w:rsid w:val="00BC0442"/>
    <w:rsid w:val="00BC451F"/>
    <w:rsid w:val="00BC739C"/>
    <w:rsid w:val="00BD18A6"/>
    <w:rsid w:val="00BD4788"/>
    <w:rsid w:val="00BD4999"/>
    <w:rsid w:val="00BE2744"/>
    <w:rsid w:val="00BE42C7"/>
    <w:rsid w:val="00BE4B3A"/>
    <w:rsid w:val="00BF1892"/>
    <w:rsid w:val="00BF6DA9"/>
    <w:rsid w:val="00C01D54"/>
    <w:rsid w:val="00C03169"/>
    <w:rsid w:val="00C03CAF"/>
    <w:rsid w:val="00C0778D"/>
    <w:rsid w:val="00C108D2"/>
    <w:rsid w:val="00C11525"/>
    <w:rsid w:val="00C24264"/>
    <w:rsid w:val="00C269EA"/>
    <w:rsid w:val="00C26DFC"/>
    <w:rsid w:val="00C33823"/>
    <w:rsid w:val="00C41BDC"/>
    <w:rsid w:val="00C42227"/>
    <w:rsid w:val="00C457E7"/>
    <w:rsid w:val="00C51789"/>
    <w:rsid w:val="00C51C10"/>
    <w:rsid w:val="00C54F82"/>
    <w:rsid w:val="00C570E0"/>
    <w:rsid w:val="00C636E4"/>
    <w:rsid w:val="00C644C1"/>
    <w:rsid w:val="00C71A70"/>
    <w:rsid w:val="00C71B44"/>
    <w:rsid w:val="00C71D7F"/>
    <w:rsid w:val="00C74C4F"/>
    <w:rsid w:val="00C75786"/>
    <w:rsid w:val="00C77DDA"/>
    <w:rsid w:val="00C82303"/>
    <w:rsid w:val="00C8232C"/>
    <w:rsid w:val="00C86148"/>
    <w:rsid w:val="00C90EF0"/>
    <w:rsid w:val="00C94F66"/>
    <w:rsid w:val="00C95EE3"/>
    <w:rsid w:val="00CA29AC"/>
    <w:rsid w:val="00CA2C51"/>
    <w:rsid w:val="00CA5AD7"/>
    <w:rsid w:val="00CA6172"/>
    <w:rsid w:val="00CA7F05"/>
    <w:rsid w:val="00CB0A5B"/>
    <w:rsid w:val="00CB2E89"/>
    <w:rsid w:val="00CC103D"/>
    <w:rsid w:val="00CC3B31"/>
    <w:rsid w:val="00CC418E"/>
    <w:rsid w:val="00CC527B"/>
    <w:rsid w:val="00CD4340"/>
    <w:rsid w:val="00CD48EB"/>
    <w:rsid w:val="00CD5523"/>
    <w:rsid w:val="00CD5AFB"/>
    <w:rsid w:val="00CE0CE6"/>
    <w:rsid w:val="00CE18D1"/>
    <w:rsid w:val="00CE2F51"/>
    <w:rsid w:val="00CE3134"/>
    <w:rsid w:val="00CE38EA"/>
    <w:rsid w:val="00CE6A84"/>
    <w:rsid w:val="00CE703C"/>
    <w:rsid w:val="00CF0CFA"/>
    <w:rsid w:val="00CF4A2C"/>
    <w:rsid w:val="00CF5DE0"/>
    <w:rsid w:val="00CF6B97"/>
    <w:rsid w:val="00CF7203"/>
    <w:rsid w:val="00CF782D"/>
    <w:rsid w:val="00D00935"/>
    <w:rsid w:val="00D00D43"/>
    <w:rsid w:val="00D059E1"/>
    <w:rsid w:val="00D05E2C"/>
    <w:rsid w:val="00D129D9"/>
    <w:rsid w:val="00D16310"/>
    <w:rsid w:val="00D179E5"/>
    <w:rsid w:val="00D20AB4"/>
    <w:rsid w:val="00D21606"/>
    <w:rsid w:val="00D222AB"/>
    <w:rsid w:val="00D2244A"/>
    <w:rsid w:val="00D23397"/>
    <w:rsid w:val="00D26E33"/>
    <w:rsid w:val="00D27285"/>
    <w:rsid w:val="00D30EC6"/>
    <w:rsid w:val="00D330D9"/>
    <w:rsid w:val="00D338CC"/>
    <w:rsid w:val="00D33EDC"/>
    <w:rsid w:val="00D340F7"/>
    <w:rsid w:val="00D34B55"/>
    <w:rsid w:val="00D355FD"/>
    <w:rsid w:val="00D3730C"/>
    <w:rsid w:val="00D431CE"/>
    <w:rsid w:val="00D437D4"/>
    <w:rsid w:val="00D443A6"/>
    <w:rsid w:val="00D471A2"/>
    <w:rsid w:val="00D65159"/>
    <w:rsid w:val="00D70F07"/>
    <w:rsid w:val="00D75BCC"/>
    <w:rsid w:val="00D814A9"/>
    <w:rsid w:val="00D81F89"/>
    <w:rsid w:val="00D82DFD"/>
    <w:rsid w:val="00D83744"/>
    <w:rsid w:val="00D87E4A"/>
    <w:rsid w:val="00D97919"/>
    <w:rsid w:val="00DA5E16"/>
    <w:rsid w:val="00DB28F9"/>
    <w:rsid w:val="00DB2939"/>
    <w:rsid w:val="00DC0723"/>
    <w:rsid w:val="00DC27DF"/>
    <w:rsid w:val="00DC5823"/>
    <w:rsid w:val="00DD0B22"/>
    <w:rsid w:val="00DD3AF3"/>
    <w:rsid w:val="00DD4AB2"/>
    <w:rsid w:val="00DD5389"/>
    <w:rsid w:val="00DD5452"/>
    <w:rsid w:val="00DD7126"/>
    <w:rsid w:val="00DD7636"/>
    <w:rsid w:val="00DE0A02"/>
    <w:rsid w:val="00DE3AD2"/>
    <w:rsid w:val="00DF0557"/>
    <w:rsid w:val="00E044D4"/>
    <w:rsid w:val="00E079C2"/>
    <w:rsid w:val="00E10350"/>
    <w:rsid w:val="00E11794"/>
    <w:rsid w:val="00E13E39"/>
    <w:rsid w:val="00E14976"/>
    <w:rsid w:val="00E16A57"/>
    <w:rsid w:val="00E17A47"/>
    <w:rsid w:val="00E20FDC"/>
    <w:rsid w:val="00E21C5E"/>
    <w:rsid w:val="00E258EA"/>
    <w:rsid w:val="00E26973"/>
    <w:rsid w:val="00E30A82"/>
    <w:rsid w:val="00E31D37"/>
    <w:rsid w:val="00E333DB"/>
    <w:rsid w:val="00E372D0"/>
    <w:rsid w:val="00E37E1C"/>
    <w:rsid w:val="00E4604D"/>
    <w:rsid w:val="00E47549"/>
    <w:rsid w:val="00E51942"/>
    <w:rsid w:val="00E51B7D"/>
    <w:rsid w:val="00E51CD5"/>
    <w:rsid w:val="00E51EB1"/>
    <w:rsid w:val="00E56AAA"/>
    <w:rsid w:val="00E6140E"/>
    <w:rsid w:val="00E62169"/>
    <w:rsid w:val="00E63283"/>
    <w:rsid w:val="00E73523"/>
    <w:rsid w:val="00E759B2"/>
    <w:rsid w:val="00E769B0"/>
    <w:rsid w:val="00E85172"/>
    <w:rsid w:val="00E86576"/>
    <w:rsid w:val="00E865A2"/>
    <w:rsid w:val="00E866B4"/>
    <w:rsid w:val="00E917D5"/>
    <w:rsid w:val="00E93155"/>
    <w:rsid w:val="00E94C72"/>
    <w:rsid w:val="00E96962"/>
    <w:rsid w:val="00EA3CD3"/>
    <w:rsid w:val="00EA7D10"/>
    <w:rsid w:val="00EB27B1"/>
    <w:rsid w:val="00EB42B3"/>
    <w:rsid w:val="00EB45EE"/>
    <w:rsid w:val="00EB4C8B"/>
    <w:rsid w:val="00EB5DF7"/>
    <w:rsid w:val="00EC33AF"/>
    <w:rsid w:val="00EC524F"/>
    <w:rsid w:val="00EC59E4"/>
    <w:rsid w:val="00ED4B53"/>
    <w:rsid w:val="00ED5AD5"/>
    <w:rsid w:val="00ED641D"/>
    <w:rsid w:val="00EE0640"/>
    <w:rsid w:val="00EE2A99"/>
    <w:rsid w:val="00EE67C3"/>
    <w:rsid w:val="00EF12C1"/>
    <w:rsid w:val="00EF2D70"/>
    <w:rsid w:val="00EF3A86"/>
    <w:rsid w:val="00EF3AC6"/>
    <w:rsid w:val="00EF431A"/>
    <w:rsid w:val="00EF4B19"/>
    <w:rsid w:val="00EF6E7D"/>
    <w:rsid w:val="00F11D09"/>
    <w:rsid w:val="00F15B97"/>
    <w:rsid w:val="00F21793"/>
    <w:rsid w:val="00F23EC1"/>
    <w:rsid w:val="00F27A8A"/>
    <w:rsid w:val="00F31DFB"/>
    <w:rsid w:val="00F34607"/>
    <w:rsid w:val="00F3637E"/>
    <w:rsid w:val="00F459F9"/>
    <w:rsid w:val="00F45ADE"/>
    <w:rsid w:val="00F46B49"/>
    <w:rsid w:val="00F46BD2"/>
    <w:rsid w:val="00F47A68"/>
    <w:rsid w:val="00F52C88"/>
    <w:rsid w:val="00F536D6"/>
    <w:rsid w:val="00F62415"/>
    <w:rsid w:val="00F62D7A"/>
    <w:rsid w:val="00F64986"/>
    <w:rsid w:val="00F65F52"/>
    <w:rsid w:val="00F66F70"/>
    <w:rsid w:val="00F76E37"/>
    <w:rsid w:val="00F83692"/>
    <w:rsid w:val="00F929A1"/>
    <w:rsid w:val="00F95B90"/>
    <w:rsid w:val="00F95BC0"/>
    <w:rsid w:val="00F96DAB"/>
    <w:rsid w:val="00FA077A"/>
    <w:rsid w:val="00FA2487"/>
    <w:rsid w:val="00FA2B2D"/>
    <w:rsid w:val="00FA4620"/>
    <w:rsid w:val="00FA4A61"/>
    <w:rsid w:val="00FB1C6B"/>
    <w:rsid w:val="00FB28D2"/>
    <w:rsid w:val="00FB4233"/>
    <w:rsid w:val="00FB51D5"/>
    <w:rsid w:val="00FB6176"/>
    <w:rsid w:val="00FB6DD5"/>
    <w:rsid w:val="00FB722F"/>
    <w:rsid w:val="00FC05BE"/>
    <w:rsid w:val="00FC0FAB"/>
    <w:rsid w:val="00FC1648"/>
    <w:rsid w:val="00FC3E88"/>
    <w:rsid w:val="00FD21E8"/>
    <w:rsid w:val="00FD38EC"/>
    <w:rsid w:val="00FD497A"/>
    <w:rsid w:val="00FD65E1"/>
    <w:rsid w:val="00FD6E6C"/>
    <w:rsid w:val="00FE0552"/>
    <w:rsid w:val="00FE09A2"/>
    <w:rsid w:val="00FE3CC6"/>
    <w:rsid w:val="00FE5328"/>
    <w:rsid w:val="00FE63FF"/>
    <w:rsid w:val="00FE670E"/>
    <w:rsid w:val="00FF377C"/>
    <w:rsid w:val="00FF4D0D"/>
    <w:rsid w:val="00FF5050"/>
    <w:rsid w:val="00FF68DA"/>
    <w:rsid w:val="02F1113B"/>
    <w:rsid w:val="04735741"/>
    <w:rsid w:val="05C535DC"/>
    <w:rsid w:val="06AEEE20"/>
    <w:rsid w:val="087A719F"/>
    <w:rsid w:val="09C921B4"/>
    <w:rsid w:val="0AD78E6B"/>
    <w:rsid w:val="0F2786D5"/>
    <w:rsid w:val="10E70AD1"/>
    <w:rsid w:val="14EF5168"/>
    <w:rsid w:val="18B540BE"/>
    <w:rsid w:val="196171D4"/>
    <w:rsid w:val="1C5288B0"/>
    <w:rsid w:val="1DB96BB2"/>
    <w:rsid w:val="203761DF"/>
    <w:rsid w:val="20CDD3E9"/>
    <w:rsid w:val="2B1E0812"/>
    <w:rsid w:val="2C7FCB88"/>
    <w:rsid w:val="2E4A36B7"/>
    <w:rsid w:val="320E015F"/>
    <w:rsid w:val="33FCDC58"/>
    <w:rsid w:val="37347D1A"/>
    <w:rsid w:val="49AEBFD9"/>
    <w:rsid w:val="49C08A2C"/>
    <w:rsid w:val="4C6A5E09"/>
    <w:rsid w:val="4D774959"/>
    <w:rsid w:val="4EA6C4F3"/>
    <w:rsid w:val="4FB6D85F"/>
    <w:rsid w:val="513D38AF"/>
    <w:rsid w:val="51A85107"/>
    <w:rsid w:val="604E5EAF"/>
    <w:rsid w:val="66128C7C"/>
    <w:rsid w:val="693BC877"/>
    <w:rsid w:val="69FFE76F"/>
    <w:rsid w:val="6C7922E0"/>
    <w:rsid w:val="70C8C5BE"/>
    <w:rsid w:val="7367065D"/>
    <w:rsid w:val="7581AFE8"/>
    <w:rsid w:val="7BEE4C2B"/>
    <w:rsid w:val="7C622659"/>
    <w:rsid w:val="7E8084C0"/>
    <w:rsid w:val="7F0F69D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127639"/>
  <w15:docId w15:val="{2CC19F78-7453-469F-B1F2-6984800FCF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276ACC"/>
    <w:rPr>
      <w:sz w:val="20"/>
    </w:rPr>
  </w:style>
  <w:style w:type="paragraph" w:styleId="Heading1">
    <w:name w:val="heading 1"/>
    <w:basedOn w:val="Normal"/>
    <w:next w:val="Normal"/>
    <w:link w:val="Heading1Char"/>
    <w:uiPriority w:val="9"/>
    <w:qFormat/>
    <w:rsid w:val="00276ACC"/>
    <w:pPr>
      <w:keepNext/>
      <w:keepLines/>
      <w:spacing w:before="240" w:after="0"/>
      <w:outlineLvl w:val="0"/>
    </w:pPr>
    <w:rPr>
      <w:rFonts w:ascii="Calibri" w:hAnsi="Calibri" w:eastAsiaTheme="majorEastAsia" w:cstheme="majorBidi"/>
      <w:b/>
      <w:sz w:val="32"/>
      <w:szCs w:val="32"/>
    </w:rPr>
  </w:style>
  <w:style w:type="paragraph" w:styleId="Heading2">
    <w:name w:val="heading 2"/>
    <w:basedOn w:val="Normal"/>
    <w:next w:val="Normal"/>
    <w:link w:val="Heading2Char"/>
    <w:autoRedefine/>
    <w:uiPriority w:val="9"/>
    <w:unhideWhenUsed/>
    <w:qFormat/>
    <w:rsid w:val="00567601"/>
    <w:pPr>
      <w:spacing w:after="0" w:line="240" w:lineRule="auto"/>
      <w:outlineLvl w:val="1"/>
    </w:pPr>
    <w:rPr>
      <w:b/>
      <w:sz w:val="24"/>
    </w:rPr>
  </w:style>
  <w:style w:type="paragraph" w:styleId="Heading3">
    <w:name w:val="heading 3"/>
    <w:basedOn w:val="Normal"/>
    <w:next w:val="Normal"/>
    <w:link w:val="Heading3Char"/>
    <w:uiPriority w:val="9"/>
    <w:unhideWhenUsed/>
    <w:qFormat/>
    <w:rsid w:val="00276ACC"/>
    <w:pPr>
      <w:keepNext/>
      <w:keepLines/>
      <w:spacing w:before="40" w:after="0"/>
      <w:outlineLvl w:val="2"/>
    </w:pPr>
    <w:rPr>
      <w:rFonts w:ascii="Calibri" w:hAnsi="Calibri" w:eastAsiaTheme="majorEastAsia" w:cstheme="majorBidi"/>
      <w:b/>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76ACC"/>
    <w:rPr>
      <w:rFonts w:ascii="Calibri" w:hAnsi="Calibri" w:eastAsiaTheme="majorEastAsia" w:cstheme="majorBidi"/>
      <w:b/>
      <w:sz w:val="32"/>
      <w:szCs w:val="32"/>
    </w:rPr>
  </w:style>
  <w:style w:type="paragraph" w:styleId="NoSpacing">
    <w:name w:val="No Spacing"/>
    <w:uiPriority w:val="1"/>
    <w:qFormat/>
    <w:rsid w:val="00276ACC"/>
    <w:pPr>
      <w:spacing w:after="0" w:line="240" w:lineRule="auto"/>
    </w:pPr>
    <w:rPr>
      <w:sz w:val="20"/>
    </w:rPr>
  </w:style>
  <w:style w:type="character" w:styleId="Heading2Char" w:customStyle="1">
    <w:name w:val="Heading 2 Char"/>
    <w:basedOn w:val="DefaultParagraphFont"/>
    <w:link w:val="Heading2"/>
    <w:uiPriority w:val="9"/>
    <w:rsid w:val="00567601"/>
    <w:rPr>
      <w:b/>
      <w:sz w:val="24"/>
    </w:rPr>
  </w:style>
  <w:style w:type="paragraph" w:styleId="ListParagraph">
    <w:name w:val="List Paragraph"/>
    <w:basedOn w:val="Normal"/>
    <w:uiPriority w:val="34"/>
    <w:qFormat/>
    <w:rsid w:val="002A47B7"/>
    <w:pPr>
      <w:ind w:left="720"/>
      <w:contextualSpacing/>
    </w:pPr>
  </w:style>
  <w:style w:type="character" w:styleId="Heading3Char" w:customStyle="1">
    <w:name w:val="Heading 3 Char"/>
    <w:basedOn w:val="DefaultParagraphFont"/>
    <w:link w:val="Heading3"/>
    <w:uiPriority w:val="9"/>
    <w:rsid w:val="00276ACC"/>
    <w:rPr>
      <w:rFonts w:ascii="Calibri" w:hAnsi="Calibri" w:eastAsiaTheme="majorEastAsia" w:cstheme="majorBidi"/>
      <w:b/>
      <w:sz w:val="20"/>
      <w:szCs w:val="24"/>
    </w:rPr>
  </w:style>
  <w:style w:type="table" w:styleId="TableGrid">
    <w:name w:val="Table Grid"/>
    <w:basedOn w:val="TableNormal"/>
    <w:uiPriority w:val="39"/>
    <w:rsid w:val="007477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73523"/>
    <w:rPr>
      <w:color w:val="0563C1" w:themeColor="hyperlink"/>
      <w:u w:val="single"/>
    </w:rPr>
  </w:style>
  <w:style w:type="paragraph" w:styleId="Header">
    <w:name w:val="header"/>
    <w:basedOn w:val="Normal"/>
    <w:link w:val="HeaderChar"/>
    <w:uiPriority w:val="99"/>
    <w:unhideWhenUsed/>
    <w:rsid w:val="00F31DFB"/>
    <w:pPr>
      <w:tabs>
        <w:tab w:val="center" w:pos="4320"/>
        <w:tab w:val="right" w:pos="8640"/>
      </w:tabs>
      <w:spacing w:after="0" w:line="240" w:lineRule="auto"/>
    </w:pPr>
  </w:style>
  <w:style w:type="character" w:styleId="HeaderChar" w:customStyle="1">
    <w:name w:val="Header Char"/>
    <w:basedOn w:val="DefaultParagraphFont"/>
    <w:link w:val="Header"/>
    <w:uiPriority w:val="99"/>
    <w:rsid w:val="00F31DFB"/>
    <w:rPr>
      <w:sz w:val="20"/>
    </w:rPr>
  </w:style>
  <w:style w:type="paragraph" w:styleId="Footer">
    <w:name w:val="footer"/>
    <w:basedOn w:val="Normal"/>
    <w:link w:val="FooterChar"/>
    <w:uiPriority w:val="99"/>
    <w:unhideWhenUsed/>
    <w:rsid w:val="00F31DFB"/>
    <w:pPr>
      <w:tabs>
        <w:tab w:val="center" w:pos="4320"/>
        <w:tab w:val="right" w:pos="8640"/>
      </w:tabs>
      <w:spacing w:after="0" w:line="240" w:lineRule="auto"/>
    </w:pPr>
  </w:style>
  <w:style w:type="character" w:styleId="FooterChar" w:customStyle="1">
    <w:name w:val="Footer Char"/>
    <w:basedOn w:val="DefaultParagraphFont"/>
    <w:link w:val="Footer"/>
    <w:uiPriority w:val="99"/>
    <w:rsid w:val="00F31DFB"/>
    <w:rPr>
      <w:sz w:val="20"/>
    </w:rPr>
  </w:style>
  <w:style w:type="character" w:styleId="PageNumber">
    <w:name w:val="page number"/>
    <w:basedOn w:val="DefaultParagraphFont"/>
    <w:uiPriority w:val="99"/>
    <w:semiHidden/>
    <w:unhideWhenUsed/>
    <w:rsid w:val="00EC59E4"/>
  </w:style>
  <w:style w:type="paragraph" w:styleId="BalloonText">
    <w:name w:val="Balloon Text"/>
    <w:basedOn w:val="Normal"/>
    <w:link w:val="BalloonTextChar"/>
    <w:uiPriority w:val="99"/>
    <w:semiHidden/>
    <w:unhideWhenUsed/>
    <w:rsid w:val="00616589"/>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616589"/>
    <w:rPr>
      <w:rFonts w:ascii="Lucida Grande" w:hAnsi="Lucida Grande" w:cs="Lucida Grande"/>
      <w:sz w:val="18"/>
      <w:szCs w:val="18"/>
    </w:rPr>
  </w:style>
  <w:style w:type="character" w:styleId="FollowedHyperlink">
    <w:name w:val="FollowedHyperlink"/>
    <w:basedOn w:val="DefaultParagraphFont"/>
    <w:uiPriority w:val="99"/>
    <w:semiHidden/>
    <w:unhideWhenUsed/>
    <w:rsid w:val="0053615F"/>
    <w:rPr>
      <w:color w:val="954F72" w:themeColor="followedHyperlink"/>
      <w:u w:val="single"/>
    </w:rPr>
  </w:style>
  <w:style w:type="character" w:styleId="CommentReference">
    <w:name w:val="annotation reference"/>
    <w:basedOn w:val="DefaultParagraphFont"/>
    <w:uiPriority w:val="99"/>
    <w:semiHidden/>
    <w:unhideWhenUsed/>
    <w:rsid w:val="00B2525E"/>
    <w:rPr>
      <w:sz w:val="18"/>
      <w:szCs w:val="18"/>
    </w:rPr>
  </w:style>
  <w:style w:type="paragraph" w:styleId="CommentText">
    <w:name w:val="annotation text"/>
    <w:basedOn w:val="Normal"/>
    <w:link w:val="CommentTextChar"/>
    <w:uiPriority w:val="99"/>
    <w:semiHidden/>
    <w:unhideWhenUsed/>
    <w:rsid w:val="00B2525E"/>
    <w:pPr>
      <w:spacing w:line="240" w:lineRule="auto"/>
    </w:pPr>
    <w:rPr>
      <w:sz w:val="24"/>
      <w:szCs w:val="24"/>
    </w:rPr>
  </w:style>
  <w:style w:type="character" w:styleId="CommentTextChar" w:customStyle="1">
    <w:name w:val="Comment Text Char"/>
    <w:basedOn w:val="DefaultParagraphFont"/>
    <w:link w:val="CommentText"/>
    <w:uiPriority w:val="99"/>
    <w:semiHidden/>
    <w:rsid w:val="00B2525E"/>
    <w:rPr>
      <w:sz w:val="24"/>
      <w:szCs w:val="24"/>
    </w:rPr>
  </w:style>
  <w:style w:type="paragraph" w:styleId="CommentSubject">
    <w:name w:val="annotation subject"/>
    <w:basedOn w:val="CommentText"/>
    <w:next w:val="CommentText"/>
    <w:link w:val="CommentSubjectChar"/>
    <w:uiPriority w:val="99"/>
    <w:semiHidden/>
    <w:unhideWhenUsed/>
    <w:rsid w:val="00B2525E"/>
    <w:rPr>
      <w:b/>
      <w:bCs/>
      <w:sz w:val="20"/>
      <w:szCs w:val="20"/>
    </w:rPr>
  </w:style>
  <w:style w:type="character" w:styleId="CommentSubjectChar" w:customStyle="1">
    <w:name w:val="Comment Subject Char"/>
    <w:basedOn w:val="CommentTextChar"/>
    <w:link w:val="CommentSubject"/>
    <w:uiPriority w:val="99"/>
    <w:semiHidden/>
    <w:rsid w:val="00B2525E"/>
    <w:rPr>
      <w:b/>
      <w:bCs/>
      <w:sz w:val="20"/>
      <w:szCs w:val="20"/>
    </w:rPr>
  </w:style>
  <w:style w:type="paragraph" w:styleId="Caption">
    <w:name w:val="caption"/>
    <w:basedOn w:val="Normal"/>
    <w:next w:val="Normal"/>
    <w:uiPriority w:val="35"/>
    <w:semiHidden/>
    <w:unhideWhenUsed/>
    <w:qFormat/>
    <w:rsid w:val="003942FF"/>
    <w:pPr>
      <w:spacing w:after="200" w:line="240" w:lineRule="auto"/>
    </w:pPr>
    <w:rPr>
      <w:b/>
      <w:bCs/>
      <w:color w:val="5B9BD5" w:themeColor="accent1"/>
      <w:sz w:val="18"/>
      <w:szCs w:val="18"/>
    </w:rPr>
  </w:style>
  <w:style w:type="character" w:styleId="Strong">
    <w:name w:val="Strong"/>
    <w:basedOn w:val="DefaultParagraphFont"/>
    <w:uiPriority w:val="22"/>
    <w:qFormat/>
    <w:rsid w:val="00FE670E"/>
    <w:rPr>
      <w:b/>
      <w:bCs/>
    </w:rPr>
  </w:style>
  <w:style w:type="paragraph" w:styleId="NormalWeb">
    <w:name w:val="Normal (Web)"/>
    <w:basedOn w:val="Normal"/>
    <w:uiPriority w:val="99"/>
    <w:semiHidden/>
    <w:unhideWhenUsed/>
    <w:rsid w:val="00873D28"/>
    <w:pPr>
      <w:spacing w:before="100" w:beforeAutospacing="1" w:after="100" w:afterAutospacing="1" w:line="240" w:lineRule="auto"/>
    </w:pPr>
    <w:rPr>
      <w:rFonts w:ascii="Times" w:hAnsi="Times" w:cs="Times New Roman"/>
      <w:szCs w:val="20"/>
    </w:rPr>
  </w:style>
  <w:style w:type="paragraph" w:styleId="BodyText">
    <w:name w:val="Body Text"/>
    <w:basedOn w:val="Normal"/>
    <w:link w:val="BodyTextChar"/>
    <w:uiPriority w:val="1"/>
    <w:qFormat/>
    <w:rsid w:val="00CE2F51"/>
    <w:pPr>
      <w:widowControl w:val="0"/>
      <w:autoSpaceDE w:val="0"/>
      <w:autoSpaceDN w:val="0"/>
      <w:adjustRightInd w:val="0"/>
      <w:spacing w:before="119" w:after="0" w:line="240" w:lineRule="auto"/>
      <w:ind w:left="111"/>
    </w:pPr>
    <w:rPr>
      <w:rFonts w:ascii="Calibri" w:hAnsi="Calibri" w:cs="Calibri" w:eastAsiaTheme="minorEastAsia"/>
      <w:i/>
      <w:iCs/>
      <w:sz w:val="16"/>
      <w:szCs w:val="16"/>
    </w:rPr>
  </w:style>
  <w:style w:type="character" w:styleId="BodyTextChar" w:customStyle="1">
    <w:name w:val="Body Text Char"/>
    <w:basedOn w:val="DefaultParagraphFont"/>
    <w:link w:val="BodyText"/>
    <w:uiPriority w:val="1"/>
    <w:rsid w:val="00CE2F51"/>
    <w:rPr>
      <w:rFonts w:ascii="Calibri" w:hAnsi="Calibri" w:cs="Calibri" w:eastAsiaTheme="minorEastAsia"/>
      <w:i/>
      <w:iCs/>
      <w:sz w:val="16"/>
      <w:szCs w:val="16"/>
    </w:rPr>
  </w:style>
  <w:style w:type="paragraph" w:styleId="TableParagraph" w:customStyle="1">
    <w:name w:val="Table Paragraph"/>
    <w:basedOn w:val="Normal"/>
    <w:uiPriority w:val="1"/>
    <w:rsid w:val="00671DA1"/>
    <w:pPr>
      <w:widowControl w:val="0"/>
      <w:autoSpaceDE w:val="0"/>
      <w:autoSpaceDN w:val="0"/>
      <w:spacing w:before="5" w:after="0" w:line="240" w:lineRule="auto"/>
      <w:ind w:left="76"/>
    </w:pPr>
    <w:rPr>
      <w:rFonts w:ascii="Calibri" w:hAnsi="Calibri" w:eastAsia="Calibri" w:cs="Calibri"/>
      <w:sz w:val="22"/>
      <w:szCs w:val="21"/>
    </w:rPr>
  </w:style>
  <w:style w:type="character" w:styleId="UnresolvedMention1" w:customStyle="1">
    <w:name w:val="Unresolved Mention1"/>
    <w:basedOn w:val="DefaultParagraphFont"/>
    <w:uiPriority w:val="99"/>
    <w:semiHidden/>
    <w:unhideWhenUsed/>
    <w:rsid w:val="004D6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57334">
      <w:bodyDiv w:val="1"/>
      <w:marLeft w:val="0"/>
      <w:marRight w:val="0"/>
      <w:marTop w:val="0"/>
      <w:marBottom w:val="0"/>
      <w:divBdr>
        <w:top w:val="none" w:sz="0" w:space="0" w:color="auto"/>
        <w:left w:val="none" w:sz="0" w:space="0" w:color="auto"/>
        <w:bottom w:val="none" w:sz="0" w:space="0" w:color="auto"/>
        <w:right w:val="none" w:sz="0" w:space="0" w:color="auto"/>
      </w:divBdr>
      <w:divsChild>
        <w:div w:id="1992247779">
          <w:marLeft w:val="0"/>
          <w:marRight w:val="0"/>
          <w:marTop w:val="0"/>
          <w:marBottom w:val="0"/>
          <w:divBdr>
            <w:top w:val="none" w:sz="0" w:space="0" w:color="auto"/>
            <w:left w:val="none" w:sz="0" w:space="0" w:color="auto"/>
            <w:bottom w:val="none" w:sz="0" w:space="0" w:color="auto"/>
            <w:right w:val="none" w:sz="0" w:space="0" w:color="auto"/>
          </w:divBdr>
          <w:divsChild>
            <w:div w:id="202061981">
              <w:marLeft w:val="0"/>
              <w:marRight w:val="0"/>
              <w:marTop w:val="0"/>
              <w:marBottom w:val="0"/>
              <w:divBdr>
                <w:top w:val="none" w:sz="0" w:space="0" w:color="auto"/>
                <w:left w:val="none" w:sz="0" w:space="0" w:color="auto"/>
                <w:bottom w:val="none" w:sz="0" w:space="0" w:color="auto"/>
                <w:right w:val="none" w:sz="0" w:space="0" w:color="auto"/>
              </w:divBdr>
              <w:divsChild>
                <w:div w:id="4405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9378">
      <w:bodyDiv w:val="1"/>
      <w:marLeft w:val="0"/>
      <w:marRight w:val="0"/>
      <w:marTop w:val="0"/>
      <w:marBottom w:val="0"/>
      <w:divBdr>
        <w:top w:val="none" w:sz="0" w:space="0" w:color="auto"/>
        <w:left w:val="none" w:sz="0" w:space="0" w:color="auto"/>
        <w:bottom w:val="none" w:sz="0" w:space="0" w:color="auto"/>
        <w:right w:val="none" w:sz="0" w:space="0" w:color="auto"/>
      </w:divBdr>
      <w:divsChild>
        <w:div w:id="970407298">
          <w:marLeft w:val="0"/>
          <w:marRight w:val="0"/>
          <w:marTop w:val="0"/>
          <w:marBottom w:val="0"/>
          <w:divBdr>
            <w:top w:val="none" w:sz="0" w:space="0" w:color="auto"/>
            <w:left w:val="none" w:sz="0" w:space="0" w:color="auto"/>
            <w:bottom w:val="none" w:sz="0" w:space="0" w:color="auto"/>
            <w:right w:val="none" w:sz="0" w:space="0" w:color="auto"/>
          </w:divBdr>
          <w:divsChild>
            <w:div w:id="882712396">
              <w:marLeft w:val="0"/>
              <w:marRight w:val="0"/>
              <w:marTop w:val="0"/>
              <w:marBottom w:val="0"/>
              <w:divBdr>
                <w:top w:val="none" w:sz="0" w:space="0" w:color="auto"/>
                <w:left w:val="none" w:sz="0" w:space="0" w:color="auto"/>
                <w:bottom w:val="none" w:sz="0" w:space="0" w:color="auto"/>
                <w:right w:val="none" w:sz="0" w:space="0" w:color="auto"/>
              </w:divBdr>
              <w:divsChild>
                <w:div w:id="4568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1710">
      <w:bodyDiv w:val="1"/>
      <w:marLeft w:val="0"/>
      <w:marRight w:val="0"/>
      <w:marTop w:val="0"/>
      <w:marBottom w:val="0"/>
      <w:divBdr>
        <w:top w:val="none" w:sz="0" w:space="0" w:color="auto"/>
        <w:left w:val="none" w:sz="0" w:space="0" w:color="auto"/>
        <w:bottom w:val="none" w:sz="0" w:space="0" w:color="auto"/>
        <w:right w:val="none" w:sz="0" w:space="0" w:color="auto"/>
      </w:divBdr>
    </w:div>
    <w:div w:id="20095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blackboard.utdl.edu/" TargetMode="External" Id="rId13" /><Relationship Type="http://schemas.openxmlformats.org/officeDocument/2006/relationships/hyperlink" Target="http://www.utoledo.edu/policies/administration/diversity/pdfs/3364_50_03_Nondiscrimination_o.pdf" TargetMode="External" Id="rId18" /><Relationship Type="http://schemas.openxmlformats.org/officeDocument/2006/relationships/hyperlink" Target="http://www.utoledo.edu/offices/provost/utc/docs/CampusHealthSafetyContacts.pdf" TargetMode="External" Id="rId26" /><Relationship Type="http://schemas.openxmlformats.org/officeDocument/2006/relationships/customXml" Target="../customXml/item3.xml" Id="rId3" /><Relationship Type="http://schemas.openxmlformats.org/officeDocument/2006/relationships/hyperlink" Target="https://www.utoledo.edu/policies/administration/diversity/pdfs/3364_50_01.pdf"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www.utoledo.edu/studentaffairs/departments.html" TargetMode="External" Id="rId25" /><Relationship Type="http://schemas.openxmlformats.org/officeDocument/2006/relationships/customXml" Target="../customXml/item2.xml" Id="rId2" /><Relationship Type="http://schemas.openxmlformats.org/officeDocument/2006/relationships/hyperlink" Target="https://www.utoledo.edu/title-ix/policies.htm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StudentDisability@utoledo.edu" TargetMode="External" Id="rId24" /><Relationship Type="http://schemas.openxmlformats.org/officeDocument/2006/relationships/numbering" Target="numbering.xml" Id="rId5" /><Relationship Type="http://schemas.openxmlformats.org/officeDocument/2006/relationships/hyperlink" Target="https://teton.accessiblelearning.com/Toledo/" TargetMode="External" Id="rId15" /><Relationship Type="http://schemas.openxmlformats.org/officeDocument/2006/relationships/hyperlink" Target="http://www.utoledo.edu/offices/student-disability-services/index.html"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www.utoledo.edu/policies/audience.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dc.gov/coronavirus/2019-ncov/symptoms-testing/symptoms.html" TargetMode="External" Id="rId14" /><Relationship Type="http://schemas.openxmlformats.org/officeDocument/2006/relationships/hyperlink" Target="https://www.utoledo.edu/policies/main_campus/student_life/pdfs/3364_30_04_Student_code_of_conduct.pdf" TargetMode="External" Id="rId22" /><Relationship Type="http://schemas.openxmlformats.org/officeDocument/2006/relationships/fontTable" Target="fontTable.xml" Id="rId27" /><Relationship Type="http://schemas.openxmlformats.org/officeDocument/2006/relationships/hyperlink" Target="mailto:alexei.fedorov@utoledo.edu" TargetMode="External" Id="R0beac577f98e4aba" /><Relationship Type="http://schemas.openxmlformats.org/officeDocument/2006/relationships/hyperlink" Target="http://www.coursetalk.com/stanford-online/sql" TargetMode="External" Id="R09c5e615cc704bf2" /><Relationship Type="http://schemas.openxmlformats.org/officeDocument/2006/relationships/hyperlink" Target="file:///G:\FunBio20\Graduate%20Policies" TargetMode="External" Id="R40a6d601e0ee4889" /><Relationship Type="http://schemas.openxmlformats.org/officeDocument/2006/relationships/hyperlink" Target="http://www.utoledo.edu/policies/academic/graduate/" TargetMode="External" Id="R0aced96c5242465c" /></Relationships>
</file>

<file path=word/_rels/header1.xml.rels>&#65279;<?xml version="1.0" encoding="utf-8"?><Relationships xmlns="http://schemas.openxmlformats.org/package/2006/relationships"><Relationship Type="http://schemas.openxmlformats.org/officeDocument/2006/relationships/image" Target="/media/image2.jpg" Id="R94f3e600a8404b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AC13EF403024C87EB0EDA4FC9F4C5" ma:contentTypeVersion="12" ma:contentTypeDescription="Create a new document." ma:contentTypeScope="" ma:versionID="673ec054c459a5e9f95e90a9194bf871">
  <xsd:schema xmlns:xsd="http://www.w3.org/2001/XMLSchema" xmlns:xs="http://www.w3.org/2001/XMLSchema" xmlns:p="http://schemas.microsoft.com/office/2006/metadata/properties" xmlns:ns3="7e91815b-88b7-4cfb-8a3b-01c2741263c8" xmlns:ns4="609709fb-33bd-48a0-b8af-754bc329390c" targetNamespace="http://schemas.microsoft.com/office/2006/metadata/properties" ma:root="true" ma:fieldsID="0fd62e79e69ea0e8a7f0373924449622" ns3:_="" ns4:_="">
    <xsd:import namespace="7e91815b-88b7-4cfb-8a3b-01c2741263c8"/>
    <xsd:import namespace="609709fb-33bd-48a0-b8af-754bc32939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1815b-88b7-4cfb-8a3b-01c274126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709fb-33bd-48a0-b8af-754bc32939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D1316-EF87-4CDC-98DC-A058186A7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1815b-88b7-4cfb-8a3b-01c2741263c8"/>
    <ds:schemaRef ds:uri="609709fb-33bd-48a0-b8af-754bc3293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526E2-43B1-4797-A3BB-A3C99C7D4810}">
  <ds:schemaRefs>
    <ds:schemaRef ds:uri="http://schemas.microsoft.com/sharepoint/v3/contenttype/forms"/>
  </ds:schemaRefs>
</ds:datastoreItem>
</file>

<file path=customXml/itemProps3.xml><?xml version="1.0" encoding="utf-8"?>
<ds:datastoreItem xmlns:ds="http://schemas.openxmlformats.org/officeDocument/2006/customXml" ds:itemID="{25FF1124-8278-41D7-A6BD-16E24B7836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127440-ABF9-428C-84D6-D756B8FFF6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Toledo</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UTC_Course Syllabus Template</dc:title>
  <dc:creator>Angela Paprocki</dc:creator>
  <keywords>UTC_Course Syllabus Template</keywords>
  <lastModifiedBy>Buska, Heather</lastModifiedBy>
  <revision>3</revision>
  <lastPrinted>2014-11-20T14:56:00.0000000Z</lastPrinted>
  <dcterms:created xsi:type="dcterms:W3CDTF">2020-08-12T14:38:00.0000000Z</dcterms:created>
  <dcterms:modified xsi:type="dcterms:W3CDTF">2021-05-20T16:18:05.0090155Z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0x010100C3EAC13EF403024C87EB0EDA4FC9F4C5</vt:lpwstr>
  </property>
</Properties>
</file>