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1765" w14:textId="1BED7BA7" w:rsidR="00E92A8D" w:rsidRDefault="00CB0167" w:rsidP="00E92A8D">
      <w:pPr>
        <w:pStyle w:val="NormalWeb"/>
        <w:spacing w:before="0" w:beforeAutospacing="0" w:after="0" w:afterAutospacing="0"/>
      </w:pPr>
      <w:r w:rsidRPr="00D3523A">
        <w:rPr>
          <w:sz w:val="28"/>
          <w:szCs w:val="28"/>
        </w:rPr>
        <w:br/>
      </w:r>
    </w:p>
    <w:p w14:paraId="4817AC69" w14:textId="67C56CD8" w:rsidR="00133999" w:rsidRPr="00D3523A" w:rsidRDefault="00E92A8D" w:rsidP="00D3523A">
      <w:pPr>
        <w:pStyle w:val="Heading1"/>
        <w:spacing w:before="120"/>
        <w:ind w:right="-270"/>
        <w:jc w:val="center"/>
        <w:rPr>
          <w:sz w:val="28"/>
          <w:szCs w:val="28"/>
        </w:rPr>
      </w:pPr>
      <w:r>
        <w:rPr>
          <w:sz w:val="28"/>
          <w:szCs w:val="28"/>
        </w:rPr>
        <w:t>Introduction to Bioinformatic Computation</w:t>
      </w:r>
    </w:p>
    <w:p w14:paraId="4F3E1FFF" w14:textId="77777777" w:rsidR="002A47B7" w:rsidRPr="00276ACC" w:rsidRDefault="002A47B7" w:rsidP="002A47B7">
      <w:pPr>
        <w:pStyle w:val="NoSpacing"/>
        <w:jc w:val="center"/>
        <w:rPr>
          <w:b/>
        </w:rPr>
      </w:pPr>
      <w:r w:rsidRPr="00276ACC">
        <w:rPr>
          <w:b/>
        </w:rPr>
        <w:t>The University of Toledo</w:t>
      </w:r>
    </w:p>
    <w:p w14:paraId="1D5E4A0A" w14:textId="0754AB09" w:rsidR="00B124B1" w:rsidRPr="003338AD" w:rsidRDefault="004B72F3" w:rsidP="00B124B1">
      <w:pPr>
        <w:pStyle w:val="NoSpacing"/>
        <w:jc w:val="center"/>
        <w:rPr>
          <w:b/>
          <w:color w:val="FF0000"/>
        </w:rPr>
      </w:pPr>
      <w:r>
        <w:rPr>
          <w:b/>
        </w:rPr>
        <w:t>(</w:t>
      </w:r>
      <w:r w:rsidR="00C108D2">
        <w:rPr>
          <w:b/>
        </w:rPr>
        <w:t>Department</w:t>
      </w:r>
      <w:r w:rsidR="00371837">
        <w:rPr>
          <w:b/>
        </w:rPr>
        <w:t xml:space="preserve"> of medicine</w:t>
      </w:r>
      <w:r w:rsidR="00071CBD">
        <w:rPr>
          <w:b/>
        </w:rPr>
        <w:t xml:space="preserve">, </w:t>
      </w:r>
      <w:r w:rsidR="00231B61">
        <w:rPr>
          <w:b/>
        </w:rPr>
        <w:t xml:space="preserve">and BPG </w:t>
      </w:r>
      <w:r w:rsidR="0018620D">
        <w:rPr>
          <w:b/>
        </w:rPr>
        <w:t>Program) *</w:t>
      </w:r>
      <w:r w:rsidR="00C82303">
        <w:rPr>
          <w:b/>
        </w:rPr>
        <w:t xml:space="preserve"> </w:t>
      </w:r>
    </w:p>
    <w:p w14:paraId="454B114A" w14:textId="3E1DA0F9" w:rsidR="002A47B7" w:rsidRDefault="0018620D" w:rsidP="002A47B7">
      <w:pPr>
        <w:pStyle w:val="NoSpacing"/>
        <w:jc w:val="center"/>
        <w:rPr>
          <w:b/>
          <w:color w:val="FF0000"/>
        </w:rPr>
      </w:pPr>
      <w:r>
        <w:rPr>
          <w:b/>
        </w:rPr>
        <w:t xml:space="preserve"> </w:t>
      </w:r>
      <w:r w:rsidR="00BE48EE">
        <w:rPr>
          <w:b/>
        </w:rPr>
        <w:t>(</w:t>
      </w:r>
      <w:r w:rsidR="00E92A8D">
        <w:rPr>
          <w:b/>
        </w:rPr>
        <w:t>Alex</w:t>
      </w:r>
      <w:r w:rsidR="009830AC">
        <w:rPr>
          <w:b/>
        </w:rPr>
        <w:t>ei Fedorov</w:t>
      </w:r>
      <w:r w:rsidR="009526E7">
        <w:rPr>
          <w:b/>
        </w:rPr>
        <w:t xml:space="preserve"> </w:t>
      </w:r>
      <w:r w:rsidR="00133999">
        <w:rPr>
          <w:b/>
        </w:rPr>
        <w:t>Course Regist</w:t>
      </w:r>
      <w:r w:rsidR="009526E7">
        <w:rPr>
          <w:b/>
        </w:rPr>
        <w:t>ration Number</w:t>
      </w:r>
      <w:r>
        <w:rPr>
          <w:b/>
        </w:rPr>
        <w:t>:</w:t>
      </w:r>
      <w:r w:rsidR="009526E7">
        <w:rPr>
          <w:b/>
        </w:rPr>
        <w:t xml:space="preserve"> </w:t>
      </w:r>
      <w:r w:rsidR="00BE48EE">
        <w:rPr>
          <w:b/>
        </w:rPr>
        <w:t>1</w:t>
      </w:r>
      <w:r w:rsidR="00DE22EC">
        <w:rPr>
          <w:b/>
        </w:rPr>
        <w:t>5301</w:t>
      </w:r>
      <w:r w:rsidRPr="0018620D">
        <w:rPr>
          <w:b/>
        </w:rPr>
        <w:t xml:space="preserve"> - BIPG </w:t>
      </w:r>
      <w:r w:rsidR="00DE22EC">
        <w:rPr>
          <w:b/>
        </w:rPr>
        <w:t>6100</w:t>
      </w:r>
      <w:r w:rsidRPr="0018620D">
        <w:rPr>
          <w:b/>
        </w:rPr>
        <w:t xml:space="preserve"> - </w:t>
      </w:r>
      <w:proofErr w:type="gramStart"/>
      <w:r w:rsidRPr="0018620D">
        <w:rPr>
          <w:b/>
        </w:rPr>
        <w:t>001</w:t>
      </w:r>
      <w:r w:rsidR="004B72F3">
        <w:rPr>
          <w:b/>
        </w:rPr>
        <w:t>)</w:t>
      </w:r>
      <w:r w:rsidR="00CE6A84">
        <w:rPr>
          <w:b/>
        </w:rPr>
        <w:t>*</w:t>
      </w:r>
      <w:proofErr w:type="gramEnd"/>
      <w:r w:rsidR="00BA15D8">
        <w:rPr>
          <w:b/>
        </w:rPr>
        <w:t xml:space="preserve"> </w:t>
      </w:r>
      <w:r w:rsidR="004B72F3">
        <w:rPr>
          <w:b/>
          <w:color w:val="FF0000"/>
        </w:rPr>
        <w:t xml:space="preserve"> </w:t>
      </w:r>
    </w:p>
    <w:p w14:paraId="003AB370" w14:textId="77777777" w:rsidR="002A47B7" w:rsidRDefault="00590B9F" w:rsidP="002A47B7">
      <w:pPr>
        <w:spacing w:line="240" w:lineRule="auto"/>
      </w:pPr>
      <w:r>
        <w:rPr>
          <w:noProof/>
        </w:rPr>
        <w:pict w14:anchorId="137BB230">
          <v:rect id="_x0000_i1026" alt="" style="width:463.3pt;height:.05pt;mso-width-percent:0;mso-height-percent:0;mso-width-percent:0;mso-height-percent:0" o:hrpct="990" o:hralign="center" o:hrstd="t" o:hr="t" fillcolor="#a0a0a0" stroked="f"/>
        </w:pict>
      </w:r>
    </w:p>
    <w:p w14:paraId="67028AF4" w14:textId="77777777" w:rsidR="002A47B7" w:rsidRDefault="002A47B7" w:rsidP="002A47B7">
      <w:pPr>
        <w:spacing w:line="240" w:lineRule="auto"/>
        <w:sectPr w:rsidR="002A47B7" w:rsidSect="00991F76">
          <w:headerReference w:type="default" r:id="rId11"/>
          <w:footerReference w:type="default" r:id="rId12"/>
          <w:pgSz w:w="12240" w:h="15840"/>
          <w:pgMar w:top="1080" w:right="1440" w:bottom="720" w:left="1440" w:header="720" w:footer="720" w:gutter="0"/>
          <w:cols w:space="720"/>
          <w:docGrid w:linePitch="360"/>
        </w:sectPr>
      </w:pPr>
    </w:p>
    <w:p w14:paraId="6799A67B" w14:textId="49D1AB3A" w:rsidR="002A47B7" w:rsidRDefault="00BB455B" w:rsidP="002A47B7">
      <w:pPr>
        <w:pStyle w:val="NoSpacing"/>
      </w:pPr>
      <w:r>
        <w:rPr>
          <w:b/>
        </w:rPr>
        <w:t>Instructor</w:t>
      </w:r>
      <w:r w:rsidR="00276ACC">
        <w:t>:</w:t>
      </w:r>
      <w:r w:rsidR="001430DA">
        <w:tab/>
      </w:r>
      <w:r w:rsidR="009A745E">
        <w:t xml:space="preserve"> </w:t>
      </w:r>
      <w:r w:rsidR="004152C5">
        <w:t xml:space="preserve"> </w:t>
      </w:r>
      <w:r w:rsidR="00750E83">
        <w:t xml:space="preserve"> </w:t>
      </w:r>
      <w:r w:rsidR="00DE22EC">
        <w:t>Alexei Fedorov</w:t>
      </w:r>
    </w:p>
    <w:p w14:paraId="0C949DDE" w14:textId="176D1C2A" w:rsidR="00136C0A" w:rsidRPr="00136C0A" w:rsidRDefault="00750E83" w:rsidP="00F01F67">
      <w:pPr>
        <w:pStyle w:val="NoSpacing"/>
        <w:ind w:right="-180"/>
      </w:pPr>
      <w:r>
        <w:t xml:space="preserve">   </w:t>
      </w:r>
      <w:r w:rsidR="00B55C1E">
        <w:t xml:space="preserve">                               </w:t>
      </w:r>
      <w:r w:rsidR="00DE22EC">
        <w:t>Ale</w:t>
      </w:r>
      <w:r w:rsidR="00C60999">
        <w:t>xei.fedorov</w:t>
      </w:r>
      <w:r w:rsidR="0058554F">
        <w:t>@utoledo.edu</w:t>
      </w:r>
    </w:p>
    <w:p w14:paraId="3C7917AE" w14:textId="6E0BADA6" w:rsidR="002A47B7" w:rsidRDefault="002A47B7" w:rsidP="002A47B7">
      <w:pPr>
        <w:pStyle w:val="NoSpacing"/>
      </w:pPr>
      <w:r w:rsidRPr="00E3440B">
        <w:rPr>
          <w:b/>
        </w:rPr>
        <w:t>Office Hours</w:t>
      </w:r>
      <w:r w:rsidRPr="00E3440B">
        <w:t>:</w:t>
      </w:r>
      <w:r>
        <w:t xml:space="preserve">  </w:t>
      </w:r>
      <w:r w:rsidR="00276ACC">
        <w:tab/>
      </w:r>
      <w:r w:rsidR="009A745E">
        <w:t xml:space="preserve"> </w:t>
      </w:r>
      <w:r w:rsidR="004152C5">
        <w:t xml:space="preserve">  </w:t>
      </w:r>
      <w:r w:rsidR="00E3440B">
        <w:rPr>
          <w:rFonts w:ascii="Calibri" w:hAnsi="Calibri" w:cs="Calibri"/>
          <w:szCs w:val="20"/>
        </w:rPr>
        <w:t>Mon/Wed 2-3pm</w:t>
      </w:r>
    </w:p>
    <w:p w14:paraId="0C8E3360" w14:textId="6959E647" w:rsidR="002A47B7" w:rsidRDefault="002A47B7" w:rsidP="002A47B7">
      <w:pPr>
        <w:pStyle w:val="NoSpacing"/>
      </w:pPr>
      <w:r w:rsidRPr="0058554F">
        <w:rPr>
          <w:b/>
        </w:rPr>
        <w:t>Office Location</w:t>
      </w:r>
      <w:r>
        <w:t xml:space="preserve">: </w:t>
      </w:r>
      <w:r w:rsidR="00276ACC">
        <w:tab/>
      </w:r>
      <w:proofErr w:type="gramStart"/>
      <w:r w:rsidR="009A745E">
        <w:t xml:space="preserve"> </w:t>
      </w:r>
      <w:r w:rsidR="004152C5">
        <w:t xml:space="preserve">  </w:t>
      </w:r>
      <w:r w:rsidR="003338AD">
        <w:t>(</w:t>
      </w:r>
      <w:proofErr w:type="gramEnd"/>
      <w:r w:rsidR="00750E83">
        <w:t>r</w:t>
      </w:r>
      <w:r w:rsidR="0058554F">
        <w:t>m 308</w:t>
      </w:r>
      <w:r w:rsidR="0083763B">
        <w:t xml:space="preserve"> </w:t>
      </w:r>
      <w:r w:rsidR="00750E83">
        <w:t xml:space="preserve">, </w:t>
      </w:r>
      <w:r w:rsidR="00CD4B59">
        <w:t>Health</w:t>
      </w:r>
      <w:r w:rsidR="00750E83">
        <w:t xml:space="preserve"> Science Building</w:t>
      </w:r>
      <w:r w:rsidR="00CE6A84">
        <w:t>)</w:t>
      </w:r>
    </w:p>
    <w:p w14:paraId="46559017" w14:textId="38E41DEA" w:rsidR="002A47B7" w:rsidRDefault="009A745E" w:rsidP="002A47B7">
      <w:pPr>
        <w:pStyle w:val="NoSpacing"/>
      </w:pPr>
      <w:r w:rsidRPr="005702D0">
        <w:rPr>
          <w:b/>
        </w:rPr>
        <w:t>Instructor Phone</w:t>
      </w:r>
      <w:r w:rsidR="002A47B7">
        <w:t>:</w:t>
      </w:r>
      <w:proofErr w:type="gramStart"/>
      <w:r w:rsidR="002A47B7">
        <w:t xml:space="preserve"> </w:t>
      </w:r>
      <w:r w:rsidR="004152C5">
        <w:t xml:space="preserve">  </w:t>
      </w:r>
      <w:r w:rsidR="003338AD">
        <w:t>(</w:t>
      </w:r>
      <w:proofErr w:type="gramEnd"/>
      <w:r w:rsidR="00750E83">
        <w:t>419-383-5270</w:t>
      </w:r>
      <w:r w:rsidR="003338AD">
        <w:t>)</w:t>
      </w:r>
    </w:p>
    <w:p w14:paraId="5B858E42" w14:textId="225C77F8" w:rsidR="002A47B7" w:rsidRDefault="00C457E7" w:rsidP="00991F76">
      <w:pPr>
        <w:pStyle w:val="NoSpacing"/>
        <w:ind w:left="-720" w:firstLine="720"/>
      </w:pPr>
      <w:r>
        <w:rPr>
          <w:b/>
        </w:rPr>
        <w:t>Offered</w:t>
      </w:r>
      <w:r w:rsidR="002A47B7">
        <w:t>:</w:t>
      </w:r>
      <w:r w:rsidR="00276ACC">
        <w:tab/>
      </w:r>
      <w:r w:rsidR="005724CD">
        <w:t xml:space="preserve">   </w:t>
      </w:r>
      <w:r w:rsidR="005724CD">
        <w:tab/>
      </w:r>
      <w:proofErr w:type="gramStart"/>
      <w:r w:rsidR="009A745E">
        <w:t xml:space="preserve"> </w:t>
      </w:r>
      <w:r w:rsidR="004152C5">
        <w:t xml:space="preserve">  </w:t>
      </w:r>
      <w:r>
        <w:t>(</w:t>
      </w:r>
      <w:proofErr w:type="gramEnd"/>
      <w:r w:rsidR="00145200">
        <w:t>Spring</w:t>
      </w:r>
      <w:r w:rsidR="00750E83">
        <w:t xml:space="preserve"> 202</w:t>
      </w:r>
      <w:r w:rsidR="00145200">
        <w:t>2</w:t>
      </w:r>
      <w:r w:rsidR="003338AD">
        <w:t>)</w:t>
      </w:r>
    </w:p>
    <w:p w14:paraId="2DAF53E4" w14:textId="24D35EE8" w:rsidR="00BB455B" w:rsidRPr="00BB455B" w:rsidRDefault="00BB455B" w:rsidP="00BB455B">
      <w:pPr>
        <w:pStyle w:val="NoSpacing"/>
      </w:pPr>
      <w:r w:rsidRPr="005635C0">
        <w:rPr>
          <w:b/>
        </w:rPr>
        <w:t>Course Website</w:t>
      </w:r>
      <w:r w:rsidRPr="005635C0">
        <w:t xml:space="preserve">: </w:t>
      </w:r>
      <w:r>
        <w:tab/>
      </w:r>
      <w:hyperlink r:id="rId13" w:history="1">
        <w:r w:rsidRPr="006915F3">
          <w:rPr>
            <w:rStyle w:val="Hyperlink"/>
          </w:rPr>
          <w:t>Blackboard Learn</w:t>
        </w:r>
      </w:hyperlink>
      <w:r w:rsidR="006915F3">
        <w:t xml:space="preserve"> </w:t>
      </w:r>
      <w:r>
        <w:rPr>
          <w:rStyle w:val="Hyperlink"/>
          <w:color w:val="auto"/>
          <w:u w:val="none"/>
        </w:rPr>
        <w:t>(if applicable)</w:t>
      </w:r>
    </w:p>
    <w:p w14:paraId="6F655246" w14:textId="1CC641CB" w:rsidR="00045A99" w:rsidRDefault="00CE3134" w:rsidP="005A4E24">
      <w:pPr>
        <w:pStyle w:val="NoSpacing"/>
      </w:pPr>
      <w:r>
        <w:rPr>
          <w:b/>
        </w:rPr>
        <w:t>Class</w:t>
      </w:r>
      <w:r w:rsidR="005A4E24" w:rsidRPr="00276ACC">
        <w:rPr>
          <w:b/>
        </w:rPr>
        <w:t xml:space="preserve"> Location</w:t>
      </w:r>
      <w:r w:rsidR="00296B40">
        <w:t xml:space="preserve">: </w:t>
      </w:r>
      <w:r w:rsidR="00296B40">
        <w:tab/>
      </w:r>
      <w:r w:rsidR="006D409B">
        <w:t>HEB 127</w:t>
      </w:r>
    </w:p>
    <w:p w14:paraId="3A322A78" w14:textId="227919CE" w:rsidR="005A4E24" w:rsidRDefault="0041685E" w:rsidP="005A4E24">
      <w:pPr>
        <w:pStyle w:val="NoSpacing"/>
      </w:pPr>
      <w:r>
        <w:rPr>
          <w:b/>
        </w:rPr>
        <w:t>Class Day/Time</w:t>
      </w:r>
      <w:r w:rsidR="00296B40">
        <w:t xml:space="preserve">:  </w:t>
      </w:r>
      <w:r w:rsidR="00296B40">
        <w:tab/>
      </w:r>
      <w:r w:rsidR="005702D0">
        <w:t>Monday</w:t>
      </w:r>
      <w:r w:rsidR="00E900FF">
        <w:t xml:space="preserve"> </w:t>
      </w:r>
      <w:r w:rsidR="005702D0">
        <w:t>&amp;</w:t>
      </w:r>
      <w:r w:rsidR="00E900FF">
        <w:t xml:space="preserve"> </w:t>
      </w:r>
      <w:r w:rsidR="005702D0">
        <w:t>Wed</w:t>
      </w:r>
      <w:r w:rsidR="00E900FF">
        <w:t>nesday</w:t>
      </w:r>
      <w:r w:rsidR="00F2402A">
        <w:t xml:space="preserve"> </w:t>
      </w:r>
      <w:r w:rsidR="00E900FF">
        <w:t>3:15-6:15</w:t>
      </w:r>
      <w:r w:rsidR="00F2402A">
        <w:t xml:space="preserve"> pm</w:t>
      </w:r>
    </w:p>
    <w:p w14:paraId="319412DD" w14:textId="2D5E6D3F" w:rsidR="00F52C88" w:rsidRDefault="00F52C88" w:rsidP="001500BC">
      <w:pPr>
        <w:pStyle w:val="NoSpacing"/>
        <w:rPr>
          <w:b/>
        </w:rPr>
      </w:pPr>
      <w:r>
        <w:rPr>
          <w:b/>
        </w:rPr>
        <w:t>Lab Location</w:t>
      </w:r>
      <w:r>
        <w:t xml:space="preserve">:  </w:t>
      </w:r>
      <w:r>
        <w:tab/>
      </w:r>
      <w:r w:rsidR="00F2402A">
        <w:t>Blackboard collaborate ultra</w:t>
      </w:r>
      <w:r w:rsidR="00440107">
        <w:t xml:space="preserve">      </w:t>
      </w:r>
    </w:p>
    <w:p w14:paraId="6D1E86F1" w14:textId="0D99C41D" w:rsidR="00F2402A" w:rsidRDefault="00F52C88" w:rsidP="001500BC">
      <w:pPr>
        <w:pStyle w:val="NoSpacing"/>
        <w:rPr>
          <w:b/>
        </w:rPr>
      </w:pPr>
      <w:r>
        <w:rPr>
          <w:b/>
        </w:rPr>
        <w:t>Lab Day/Time</w:t>
      </w:r>
      <w:r>
        <w:t xml:space="preserve">: </w:t>
      </w:r>
      <w:r>
        <w:tab/>
      </w:r>
      <w:r w:rsidR="001548DA">
        <w:t xml:space="preserve">Monday &amp; </w:t>
      </w:r>
      <w:r w:rsidR="00F2402A">
        <w:t xml:space="preserve">Wednesday </w:t>
      </w:r>
      <w:r w:rsidR="001548DA">
        <w:t>3:15-6:15</w:t>
      </w:r>
      <w:r w:rsidR="00F2402A">
        <w:t xml:space="preserve"> pm</w:t>
      </w:r>
      <w:r w:rsidR="00F2402A">
        <w:rPr>
          <w:b/>
        </w:rPr>
        <w:t xml:space="preserve"> </w:t>
      </w:r>
    </w:p>
    <w:p w14:paraId="18A476E3" w14:textId="6F6F7DED" w:rsidR="002A47B7" w:rsidRDefault="00CF0CFA" w:rsidP="001500BC">
      <w:pPr>
        <w:pStyle w:val="NoSpacing"/>
      </w:pPr>
      <w:r>
        <w:rPr>
          <w:b/>
        </w:rPr>
        <w:t>Credit Hours</w:t>
      </w:r>
      <w:r w:rsidR="002A47B7">
        <w:t xml:space="preserve">: </w:t>
      </w:r>
      <w:r w:rsidR="00276ACC">
        <w:tab/>
      </w:r>
      <w:r w:rsidR="00491BB7">
        <w:t>(</w:t>
      </w:r>
      <w:r w:rsidR="00BD36FC">
        <w:t>3</w:t>
      </w:r>
      <w:r w:rsidR="00750E83">
        <w:t xml:space="preserve"> </w:t>
      </w:r>
      <w:proofErr w:type="gramStart"/>
      <w:r w:rsidR="00750E83">
        <w:t>credit</w:t>
      </w:r>
      <w:r w:rsidR="00F52C88">
        <w:t>)</w:t>
      </w:r>
      <w:r w:rsidR="00CE6A84">
        <w:t>*</w:t>
      </w:r>
      <w:proofErr w:type="gramEnd"/>
      <w:r w:rsidR="00F52C88">
        <w:t xml:space="preserve"> </w:t>
      </w:r>
    </w:p>
    <w:p w14:paraId="7871AAB1" w14:textId="77777777" w:rsidR="00BB455B" w:rsidRDefault="00BB455B" w:rsidP="001500BC">
      <w:pPr>
        <w:pStyle w:val="NoSpacing"/>
        <w:sectPr w:rsidR="00BB455B" w:rsidSect="00E62169">
          <w:type w:val="continuous"/>
          <w:pgSz w:w="12240" w:h="15840"/>
          <w:pgMar w:top="1440" w:right="1440" w:bottom="1440" w:left="1440" w:header="720" w:footer="720" w:gutter="0"/>
          <w:cols w:num="2" w:space="180"/>
          <w:docGrid w:linePitch="360"/>
        </w:sectPr>
      </w:pPr>
    </w:p>
    <w:p w14:paraId="4CB4C87F" w14:textId="2550B510" w:rsidR="00D3523A" w:rsidRPr="00FA5827" w:rsidRDefault="00590B9F" w:rsidP="00FA5827">
      <w:pPr>
        <w:spacing w:after="0" w:line="240" w:lineRule="auto"/>
        <w:rPr>
          <w:b/>
          <w:szCs w:val="21"/>
        </w:rPr>
      </w:pPr>
      <w:r>
        <w:rPr>
          <w:noProof/>
        </w:rPr>
        <w:pict w14:anchorId="0B6F9AAE">
          <v:rect id="_x0000_i1025" alt="" style="width:472.5pt;height:.05pt;mso-width-percent:0;mso-height-percent:0;mso-width-percent:0;mso-height-percent:0" o:hralign="center" o:hrstd="t" o:hr="t" fillcolor="#a0a0a0" stroked="f"/>
        </w:pict>
      </w:r>
    </w:p>
    <w:p w14:paraId="26BBAC0E"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FF0000"/>
          <w:sz w:val="22"/>
          <w:szCs w:val="22"/>
        </w:rPr>
        <w:t> </w:t>
      </w:r>
    </w:p>
    <w:p w14:paraId="08C45142" w14:textId="77777777" w:rsidR="00397895" w:rsidRDefault="00397895" w:rsidP="00397895">
      <w:pPr>
        <w:pStyle w:val="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normaltextrun"/>
          <w:rFonts w:eastAsiaTheme="majorEastAsia" w:cs="Calibri"/>
          <w:b/>
          <w:bCs/>
          <w:color w:val="FF0000"/>
          <w:sz w:val="22"/>
          <w:szCs w:val="22"/>
        </w:rPr>
        <w:t>SPECIAL COURSE EXPECTATIONS DURING COVID-19</w:t>
      </w:r>
      <w:r>
        <w:rPr>
          <w:rStyle w:val="eop"/>
          <w:rFonts w:ascii="Calibri" w:hAnsi="Calibri" w:cs="Calibri"/>
          <w:color w:val="FF0000"/>
          <w:sz w:val="22"/>
          <w:szCs w:val="22"/>
        </w:rPr>
        <w:t> </w:t>
      </w:r>
    </w:p>
    <w:p w14:paraId="6E6DFEFB"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color w:val="000000"/>
          <w:sz w:val="22"/>
          <w:szCs w:val="22"/>
        </w:rPr>
        <w:t xml:space="preserve">Maintaining a safe campus during the ongoing COVID-19 pandemic remains a top priority. </w:t>
      </w:r>
      <w:proofErr w:type="spellStart"/>
      <w:r>
        <w:rPr>
          <w:rStyle w:val="normaltextrun"/>
          <w:rFonts w:eastAsiaTheme="majorEastAsia" w:cs="Calibri"/>
          <w:color w:val="000000"/>
          <w:sz w:val="22"/>
          <w:szCs w:val="22"/>
        </w:rPr>
        <w:t>UToledo</w:t>
      </w:r>
      <w:proofErr w:type="spellEnd"/>
      <w:r>
        <w:rPr>
          <w:rStyle w:val="normaltextrun"/>
          <w:rFonts w:eastAsiaTheme="majorEastAsia" w:cs="Calibri"/>
          <w:color w:val="000000"/>
          <w:sz w:val="22"/>
          <w:szCs w:val="22"/>
        </w:rPr>
        <w:t xml:space="preserve"> continues to follow the guidance of the U.S. Centers for Disease Control and Prevention and Ohio Department of Health to keep our campus safe.</w:t>
      </w:r>
      <w:r>
        <w:rPr>
          <w:rStyle w:val="scxw101757590"/>
          <w:rFonts w:ascii="Calibri" w:hAnsi="Calibri" w:cs="Calibri"/>
          <w:color w:val="000000"/>
          <w:sz w:val="22"/>
          <w:szCs w:val="22"/>
        </w:rPr>
        <w:t> </w:t>
      </w:r>
      <w:r>
        <w:rPr>
          <w:rFonts w:ascii="Calibri" w:hAnsi="Calibri" w:cs="Calibri"/>
          <w:color w:val="000000"/>
          <w:sz w:val="22"/>
          <w:szCs w:val="22"/>
        </w:rPr>
        <w:br/>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b/>
          <w:bCs/>
          <w:color w:val="000000"/>
          <w:sz w:val="22"/>
          <w:szCs w:val="22"/>
        </w:rPr>
        <w:t>ATTENDANCE </w:t>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color w:val="000000"/>
          <w:sz w:val="22"/>
          <w:szCs w:val="22"/>
        </w:rPr>
        <w:t>The University of Toledo has a missed class policy. It is important that students and instructors discuss attendance requirements for the course. Before coming to campus each day, students should take their temperature and complete a self-assessment for symptoms of COVID-19, such as cough, chills, </w:t>
      </w:r>
      <w:proofErr w:type="gramStart"/>
      <w:r>
        <w:rPr>
          <w:rStyle w:val="normaltextrun"/>
          <w:rFonts w:eastAsiaTheme="majorEastAsia" w:cs="Calibri"/>
          <w:color w:val="000000"/>
          <w:sz w:val="22"/>
          <w:szCs w:val="22"/>
        </w:rPr>
        <w:t>fatigue</w:t>
      </w:r>
      <w:proofErr w:type="gramEnd"/>
      <w:r>
        <w:rPr>
          <w:rStyle w:val="normaltextrun"/>
          <w:rFonts w:eastAsiaTheme="majorEastAsia" w:cs="Calibri"/>
          <w:color w:val="000000"/>
          <w:sz w:val="22"/>
          <w:szCs w:val="22"/>
        </w:rPr>
        <w:t> or shortness of breath. Anyone with a temperature at or above 100.0 degrees Fahrenheit or who is experiencing symptoms consistent with COVID-19 should not come to campus and contact their primary care physician or the University Health Center at 419.530.5549. For more information on the symptoms of COVID-19, please go to </w:t>
      </w:r>
      <w:hyperlink r:id="rId14" w:tgtFrame="_blank" w:history="1">
        <w:r>
          <w:rPr>
            <w:rStyle w:val="normaltextrun"/>
            <w:rFonts w:eastAsiaTheme="majorEastAsia" w:cs="Calibri"/>
            <w:color w:val="0563C1"/>
            <w:sz w:val="22"/>
            <w:szCs w:val="22"/>
            <w:u w:val="single"/>
          </w:rPr>
          <w:t>https://www.cdc.gov/coronavirus/2019-ncov/symptoms-testing/symptoms.html</w:t>
        </w:r>
      </w:hyperlink>
      <w:r>
        <w:rPr>
          <w:rStyle w:val="eop"/>
          <w:rFonts w:ascii="Calibri" w:hAnsi="Calibri" w:cs="Calibri"/>
          <w:color w:val="000000"/>
          <w:sz w:val="22"/>
          <w:szCs w:val="22"/>
        </w:rPr>
        <w:t> </w:t>
      </w:r>
    </w:p>
    <w:p w14:paraId="0CDBD142"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color w:val="000000"/>
          <w:sz w:val="22"/>
          <w:szCs w:val="22"/>
        </w:rPr>
        <w:t>COVID-19 testing for sick students is available on both Main Campus and Health Science Campus. Call 419.383.4545 for an appointment. Absences due to COVID-19 quarantine or isolation requirements </w:t>
      </w:r>
      <w:r>
        <w:rPr>
          <w:rStyle w:val="normaltextrun"/>
          <w:rFonts w:eastAsiaTheme="majorEastAsia" w:cs="Calibri"/>
          <w:b/>
          <w:bCs/>
          <w:color w:val="000000"/>
          <w:sz w:val="22"/>
          <w:szCs w:val="22"/>
          <w:u w:val="single"/>
        </w:rPr>
        <w:t>are</w:t>
      </w:r>
      <w:r>
        <w:rPr>
          <w:rStyle w:val="normaltextrun"/>
          <w:rFonts w:eastAsiaTheme="majorEastAsia" w:cs="Calibri"/>
          <w:color w:val="000000"/>
          <w:sz w:val="22"/>
          <w:szCs w:val="22"/>
        </w:rPr>
        <w:t> considered excused absences. Students should notify their instructors and follow the protocols summarized in this document on </w:t>
      </w:r>
      <w:hyperlink r:id="rId15" w:tgtFrame="_blank" w:history="1">
        <w:r>
          <w:rPr>
            <w:rStyle w:val="normaltextrun"/>
            <w:rFonts w:eastAsiaTheme="majorEastAsia" w:cs="Calibri"/>
            <w:color w:val="0563C1"/>
            <w:sz w:val="22"/>
            <w:szCs w:val="22"/>
            <w:u w:val="single"/>
          </w:rPr>
          <w:t>Navigating COVID-Related Course Concerns</w:t>
        </w:r>
      </w:hyperlink>
      <w:r>
        <w:rPr>
          <w:rStyle w:val="normaltextrun"/>
          <w:rFonts w:eastAsiaTheme="majorEastAsia" w:cs="Calibri"/>
          <w:color w:val="000000"/>
          <w:sz w:val="22"/>
          <w:szCs w:val="22"/>
        </w:rPr>
        <w:t>.</w:t>
      </w:r>
      <w:r>
        <w:rPr>
          <w:rStyle w:val="eop"/>
          <w:rFonts w:ascii="Calibri" w:hAnsi="Calibri" w:cs="Calibri"/>
          <w:color w:val="000000"/>
          <w:sz w:val="22"/>
          <w:szCs w:val="22"/>
        </w:rPr>
        <w:t> </w:t>
      </w:r>
    </w:p>
    <w:p w14:paraId="67F77E02"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color w:val="2E2E2D"/>
          <w:sz w:val="22"/>
          <w:szCs w:val="22"/>
        </w:rPr>
        <w:t>In the event that you have tested positive for COVID-19 or have been diagnosed as a probable case, please review the </w:t>
      </w:r>
      <w:hyperlink r:id="rId16" w:tgtFrame="_blank" w:history="1">
        <w:r>
          <w:rPr>
            <w:rStyle w:val="normaltextrun"/>
            <w:rFonts w:eastAsiaTheme="majorEastAsia" w:cs="Calibri"/>
            <w:color w:val="134FC9"/>
            <w:sz w:val="22"/>
            <w:szCs w:val="22"/>
            <w:u w:val="single"/>
          </w:rPr>
          <w:t>CDC guidance</w:t>
        </w:r>
      </w:hyperlink>
      <w:r>
        <w:rPr>
          <w:rStyle w:val="normaltextrun"/>
          <w:rFonts w:eastAsiaTheme="majorEastAsia" w:cs="Calibri"/>
          <w:color w:val="2E2E2D"/>
          <w:sz w:val="22"/>
          <w:szCs w:val="22"/>
        </w:rPr>
        <w:t> on self-isolation and symptom monitoring, and report the disclosure to the Division of Student Affairs by emailing </w:t>
      </w:r>
      <w:hyperlink r:id="rId17" w:tgtFrame="_blank" w:history="1">
        <w:r>
          <w:rPr>
            <w:rStyle w:val="normaltextrun"/>
            <w:rFonts w:eastAsiaTheme="majorEastAsia" w:cs="Calibri"/>
            <w:color w:val="0563C1"/>
            <w:sz w:val="22"/>
            <w:szCs w:val="22"/>
            <w:u w:val="single"/>
          </w:rPr>
          <w:t>StudentAffairs@utoledo.edu</w:t>
        </w:r>
      </w:hyperlink>
      <w:r>
        <w:rPr>
          <w:rStyle w:val="normaltextrun"/>
          <w:rFonts w:eastAsiaTheme="majorEastAsia" w:cs="Calibri"/>
          <w:color w:val="2E2E2D"/>
          <w:sz w:val="22"/>
          <w:szCs w:val="22"/>
        </w:rPr>
        <w:t xml:space="preserve"> or by connecting with their on-call representative at 419.343.9946. Disclosure is voluntary and will only be shared on a </w:t>
      </w:r>
      <w:proofErr w:type="gramStart"/>
      <w:r>
        <w:rPr>
          <w:rStyle w:val="normaltextrun"/>
          <w:rFonts w:eastAsiaTheme="majorEastAsia" w:cs="Calibri"/>
          <w:color w:val="2E2E2D"/>
          <w:sz w:val="22"/>
          <w:szCs w:val="22"/>
        </w:rPr>
        <w:t>need to know</w:t>
      </w:r>
      <w:proofErr w:type="gramEnd"/>
      <w:r>
        <w:rPr>
          <w:rStyle w:val="normaltextrun"/>
          <w:rFonts w:eastAsiaTheme="majorEastAsia" w:cs="Calibri"/>
          <w:color w:val="2E2E2D"/>
          <w:sz w:val="22"/>
          <w:szCs w:val="22"/>
        </w:rPr>
        <w:t xml:space="preserve"> basis with staff such as in the Office of Student Advocacy and Support, The Office of Residence Life, and/or the Office of Accessibility and Disability Resources to coordinate supportive measures and meet contact tracing requirements. </w:t>
      </w:r>
      <w:r>
        <w:rPr>
          <w:rStyle w:val="eop"/>
          <w:rFonts w:ascii="Calibri" w:hAnsi="Calibri" w:cs="Calibri"/>
          <w:color w:val="2E2E2D"/>
          <w:sz w:val="22"/>
          <w:szCs w:val="22"/>
        </w:rPr>
        <w:t> </w:t>
      </w:r>
    </w:p>
    <w:p w14:paraId="1CA9F2F0"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b/>
          <w:bCs/>
          <w:color w:val="000000"/>
          <w:sz w:val="22"/>
          <w:szCs w:val="22"/>
        </w:rPr>
        <w:t>FACE COVERINGS</w:t>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color w:val="000000"/>
          <w:sz w:val="22"/>
          <w:szCs w:val="22"/>
        </w:rPr>
        <w:t>Face coverings are required while on campus, except while eating, alone in an enclosed space, or outdoors practicing social distancing. Students will not be permitted in class without a face covering. If you have a medical reason preventing you from wearing a face covering due to a health condition deemed high-risk by the CDC, submit an </w:t>
      </w:r>
      <w:hyperlink r:id="rId18" w:tgtFrame="_blank" w:history="1">
        <w:r>
          <w:rPr>
            <w:rStyle w:val="normaltextrun"/>
            <w:rFonts w:eastAsiaTheme="majorEastAsia" w:cs="Calibri"/>
            <w:color w:val="0563C1"/>
            <w:sz w:val="22"/>
            <w:szCs w:val="22"/>
            <w:u w:val="single"/>
          </w:rPr>
          <w:t>online application</w:t>
        </w:r>
      </w:hyperlink>
      <w:r>
        <w:rPr>
          <w:rStyle w:val="normaltextrun"/>
          <w:rFonts w:eastAsiaTheme="majorEastAsia" w:cs="Calibri"/>
          <w:color w:val="000000"/>
          <w:sz w:val="22"/>
          <w:szCs w:val="22"/>
        </w:rPr>
        <w:t xml:space="preserve"> to request an accommodation through the Office of Accessibility and Disability Resources. Students will need to provide documentation that verifies their health condition or disability and supports the need for accommodations. Students already affiliated with the Office of </w:t>
      </w:r>
      <w:r>
        <w:rPr>
          <w:rStyle w:val="normaltextrun"/>
          <w:rFonts w:eastAsiaTheme="majorEastAsia" w:cs="Calibri"/>
          <w:color w:val="000000"/>
          <w:sz w:val="22"/>
          <w:szCs w:val="22"/>
        </w:rPr>
        <w:lastRenderedPageBreak/>
        <w:t>Accessibility and Disability Resources who would like to request additional accommodations due to the impact of COVID-19, should contact their accessibility specialist to discuss their specific needs. </w:t>
      </w:r>
      <w:r>
        <w:rPr>
          <w:rStyle w:val="normaltextrun"/>
          <w:rFonts w:eastAsiaTheme="majorEastAsia" w:cs="Calibri"/>
          <w:color w:val="000000"/>
          <w:sz w:val="22"/>
          <w:szCs w:val="22"/>
          <w:lang w:val="en"/>
        </w:rPr>
        <w:t>You may connect with the office by calling 419.530.4981 or sending an email to </w:t>
      </w:r>
      <w:hyperlink r:id="rId19" w:tgtFrame="_blank" w:history="1">
        <w:r>
          <w:rPr>
            <w:rStyle w:val="normaltextrun"/>
            <w:rFonts w:eastAsiaTheme="majorEastAsia" w:cs="Calibri"/>
            <w:color w:val="0563C1"/>
            <w:sz w:val="22"/>
            <w:szCs w:val="22"/>
            <w:u w:val="single"/>
            <w:lang w:val="en"/>
          </w:rPr>
          <w:t>StudentDisability@utoledo.edu</w:t>
        </w:r>
      </w:hyperlink>
      <w:r>
        <w:rPr>
          <w:rStyle w:val="normaltextrun"/>
          <w:rFonts w:eastAsiaTheme="majorEastAsia" w:cs="Calibri"/>
          <w:color w:val="000000"/>
          <w:sz w:val="22"/>
          <w:szCs w:val="22"/>
          <w:lang w:val="en"/>
        </w:rPr>
        <w:t>. </w:t>
      </w:r>
      <w:r>
        <w:rPr>
          <w:rStyle w:val="eop"/>
          <w:rFonts w:ascii="Calibri" w:hAnsi="Calibri" w:cs="Calibri"/>
          <w:color w:val="000000"/>
          <w:sz w:val="22"/>
          <w:szCs w:val="22"/>
        </w:rPr>
        <w:t> </w:t>
      </w:r>
    </w:p>
    <w:p w14:paraId="3ED99D5B"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D76806E"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b/>
          <w:bCs/>
          <w:color w:val="000000"/>
          <w:sz w:val="22"/>
          <w:szCs w:val="22"/>
        </w:rPr>
        <w:t>VACCINATION</w:t>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color w:val="000000"/>
          <w:sz w:val="22"/>
          <w:szCs w:val="22"/>
        </w:rPr>
        <w:t>Doctors and other health care professionals agree that the best way to protect </w:t>
      </w:r>
      <w:proofErr w:type="gramStart"/>
      <w:r>
        <w:rPr>
          <w:rStyle w:val="normaltextrun"/>
          <w:rFonts w:eastAsiaTheme="majorEastAsia" w:cs="Calibri"/>
          <w:color w:val="000000"/>
          <w:sz w:val="22"/>
          <w:szCs w:val="22"/>
        </w:rPr>
        <w:t>ourselves</w:t>
      </w:r>
      <w:proofErr w:type="gramEnd"/>
      <w:r>
        <w:rPr>
          <w:rStyle w:val="normaltextrun"/>
          <w:rFonts w:eastAsiaTheme="majorEastAsia" w:cs="Calibri"/>
          <w:color w:val="000000"/>
          <w:sz w:val="22"/>
          <w:szCs w:val="22"/>
        </w:rPr>
        <w:t> and each other is to get vaccinated. Case data clearly show that vaccines remain highly effective at preventing serious illness from COVID, including the highly contagious delta variant</w:t>
      </w:r>
      <w:r>
        <w:rPr>
          <w:rStyle w:val="normaltextrun"/>
          <w:rFonts w:eastAsiaTheme="majorEastAsia"/>
          <w:color w:val="000000"/>
          <w:sz w:val="22"/>
          <w:szCs w:val="22"/>
        </w:rPr>
        <w:t>. </w:t>
      </w:r>
      <w:r>
        <w:rPr>
          <w:rStyle w:val="normaltextrun"/>
          <w:rFonts w:eastAsiaTheme="majorEastAsia" w:cs="Calibri"/>
          <w:color w:val="000000"/>
          <w:sz w:val="22"/>
          <w:szCs w:val="22"/>
        </w:rPr>
        <w:t>If you have not yet received your COVID vaccine, the University encourages you do so as soon as possible. No appointment is needed to get the shot at the UTMC Outpatient Pharmacy, University Health Clinic or Main Campus Pharmacy. Once you receive the COVID vaccination, please register on the COVID Vaccine Registry site at: </w:t>
      </w:r>
      <w:r>
        <w:rPr>
          <w:rStyle w:val="normaltextrun"/>
          <w:rFonts w:eastAsiaTheme="majorEastAsia" w:cs="Calibri"/>
          <w:b/>
          <w:bCs/>
          <w:color w:val="000000"/>
          <w:sz w:val="22"/>
          <w:szCs w:val="22"/>
        </w:rPr>
        <w:t> </w:t>
      </w:r>
      <w:hyperlink r:id="rId20" w:tgtFrame="_blank" w:history="1">
        <w:r>
          <w:rPr>
            <w:rStyle w:val="normaltextrun"/>
            <w:rFonts w:eastAsiaTheme="majorEastAsia" w:cs="Calibri"/>
            <w:color w:val="0563C1"/>
            <w:sz w:val="22"/>
            <w:szCs w:val="22"/>
            <w:u w:val="single"/>
          </w:rPr>
          <w:t>https://utvaccinereg.utoledo.edu/</w:t>
        </w:r>
      </w:hyperlink>
      <w:r>
        <w:rPr>
          <w:rStyle w:val="normaltextrun"/>
          <w:rFonts w:eastAsiaTheme="majorEastAsia" w:cs="Calibri"/>
          <w:color w:val="0563C1"/>
          <w:sz w:val="22"/>
          <w:szCs w:val="22"/>
          <w:u w:val="single"/>
        </w:rPr>
        <w:t>.</w:t>
      </w:r>
      <w:r>
        <w:rPr>
          <w:rStyle w:val="eop"/>
          <w:rFonts w:ascii="Calibri" w:hAnsi="Calibri" w:cs="Calibri"/>
          <w:color w:val="0563C1"/>
          <w:sz w:val="22"/>
          <w:szCs w:val="22"/>
        </w:rPr>
        <w:t> </w:t>
      </w:r>
    </w:p>
    <w:p w14:paraId="0629C3AC" w14:textId="77777777" w:rsidR="00397895" w:rsidRDefault="00397895" w:rsidP="00397895">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b/>
          <w:bCs/>
          <w:color w:val="000000"/>
        </w:rPr>
        <w:t>SPECIAL NOTES</w:t>
      </w:r>
      <w:r>
        <w:rPr>
          <w:rStyle w:val="scxw101757590"/>
          <w:rFonts w:ascii="Calibri" w:hAnsi="Calibri" w:cs="Calibri"/>
          <w:color w:val="000000"/>
        </w:rPr>
        <w:t> </w:t>
      </w:r>
      <w:r>
        <w:rPr>
          <w:rFonts w:ascii="Calibri" w:hAnsi="Calibri" w:cs="Calibri"/>
          <w:color w:val="000000"/>
        </w:rPr>
        <w:br/>
      </w:r>
      <w:r>
        <w:rPr>
          <w:rStyle w:val="normaltextrun"/>
          <w:rFonts w:eastAsiaTheme="majorEastAsia" w:cs="Calibri"/>
          <w:color w:val="000000"/>
          <w:sz w:val="22"/>
          <w:szCs w:val="22"/>
        </w:rPr>
        <w:t>It’s important to note, that based on the unpredictability of the COVID-19 virus, things can change at any time. So please be patient and understanding as we move through the semester. I also ask that you keep me informed of concerns you may have about class, completing course work/assignments timely and/or health concerns related to COVID.</w:t>
      </w:r>
      <w:r>
        <w:rPr>
          <w:rStyle w:val="eop"/>
          <w:rFonts w:ascii="Calibri" w:hAnsi="Calibri" w:cs="Calibri"/>
          <w:color w:val="000000"/>
          <w:sz w:val="22"/>
          <w:szCs w:val="22"/>
        </w:rPr>
        <w:t> </w:t>
      </w:r>
    </w:p>
    <w:p w14:paraId="3BAE4C66" w14:textId="33A5A67D" w:rsidR="002A47B7" w:rsidRPr="00D3523A" w:rsidRDefault="002A47B7" w:rsidP="001B3B0E">
      <w:pPr>
        <w:spacing w:before="240" w:after="0" w:line="240" w:lineRule="auto"/>
        <w:rPr>
          <w:rStyle w:val="Heading2Char"/>
          <w:color w:val="FF0000"/>
          <w:sz w:val="22"/>
          <w:szCs w:val="22"/>
        </w:rPr>
      </w:pPr>
      <w:r w:rsidRPr="00F70BFC">
        <w:rPr>
          <w:rStyle w:val="Heading2Char"/>
          <w:sz w:val="22"/>
          <w:szCs w:val="22"/>
        </w:rPr>
        <w:t>CATALOG</w:t>
      </w:r>
      <w:r w:rsidR="006729B8" w:rsidRPr="00F70BFC">
        <w:rPr>
          <w:rStyle w:val="Heading2Char"/>
          <w:sz w:val="22"/>
          <w:szCs w:val="22"/>
        </w:rPr>
        <w:t>/COURSE</w:t>
      </w:r>
      <w:r w:rsidRPr="00F70BFC">
        <w:rPr>
          <w:rStyle w:val="Heading2Char"/>
          <w:sz w:val="22"/>
          <w:szCs w:val="22"/>
        </w:rPr>
        <w:t xml:space="preserve"> DESCRIPTION</w:t>
      </w:r>
    </w:p>
    <w:p w14:paraId="394EDCBE" w14:textId="5F8CCE70" w:rsidR="00AC2805" w:rsidRDefault="00AC2805" w:rsidP="00AC2805">
      <w:pPr>
        <w:pStyle w:val="NormalWeb"/>
        <w:spacing w:before="0" w:beforeAutospacing="0" w:after="0" w:afterAutospacing="0"/>
      </w:pPr>
      <w:r>
        <w:rPr>
          <w:rFonts w:ascii="Calibri" w:hAnsi="Calibri" w:cs="Calibri"/>
        </w:rPr>
        <w:t>127 HEB</w:t>
      </w:r>
      <w:r>
        <w:rPr>
          <w:rFonts w:ascii="Calibri" w:hAnsi="Calibri" w:cs="Calibri"/>
        </w:rPr>
        <w:br/>
        <w:t>Mon/Wed, 3:</w:t>
      </w:r>
      <w:r w:rsidR="004157FC">
        <w:rPr>
          <w:rFonts w:ascii="Calibri" w:hAnsi="Calibri" w:cs="Calibri"/>
        </w:rPr>
        <w:t>15-6:15</w:t>
      </w:r>
      <w:r>
        <w:rPr>
          <w:rFonts w:ascii="Calibri" w:hAnsi="Calibri" w:cs="Calibri"/>
        </w:rPr>
        <w:t>pm 3cr hr</w:t>
      </w:r>
      <w:r w:rsidR="004157FC">
        <w:rPr>
          <w:rFonts w:ascii="Calibri" w:hAnsi="Calibri" w:cs="Calibri"/>
        </w:rPr>
        <w:t>.</w:t>
      </w:r>
      <w:r>
        <w:rPr>
          <w:rFonts w:ascii="Calibri" w:hAnsi="Calibri" w:cs="Calibri"/>
        </w:rPr>
        <w:t xml:space="preserve"> </w:t>
      </w:r>
    </w:p>
    <w:p w14:paraId="217740BD" w14:textId="6EFA773D" w:rsidR="00AC2805" w:rsidRPr="00ED720C" w:rsidRDefault="00AC2805" w:rsidP="00AC2805">
      <w:pPr>
        <w:pStyle w:val="NormalWeb"/>
        <w:spacing w:before="0" w:beforeAutospacing="0" w:after="0" w:afterAutospacing="0"/>
      </w:pPr>
      <w:r w:rsidRPr="00ED720C">
        <w:rPr>
          <w:rFonts w:ascii="Calibri" w:hAnsi="Calibri" w:cs="Calibri"/>
          <w:b/>
          <w:bCs/>
          <w:sz w:val="22"/>
          <w:szCs w:val="22"/>
        </w:rPr>
        <w:t xml:space="preserve">Delivery: </w:t>
      </w:r>
      <w:r w:rsidRPr="00AC2805">
        <w:rPr>
          <w:rFonts w:ascii="Calibri" w:hAnsi="Calibri" w:cs="Calibri"/>
          <w:sz w:val="22"/>
          <w:szCs w:val="22"/>
        </w:rPr>
        <w:t>All procedures related to current COVID-19 requirements will be engaged.  Currently, no conventional seminars/lectures are allowed by UT Administration.</w:t>
      </w:r>
      <w:r w:rsidRPr="00ED720C">
        <w:rPr>
          <w:rFonts w:ascii="Calibri" w:hAnsi="Calibri" w:cs="Calibri"/>
          <w:sz w:val="22"/>
          <w:szCs w:val="22"/>
        </w:rPr>
        <w:t xml:space="preserve"> Thus, all teaching activities will be provided via online Blackboard web site and Collaborate Ultra facilities.  Online lectures/seminars will be every </w:t>
      </w:r>
      <w:r>
        <w:rPr>
          <w:rFonts w:ascii="Calibri" w:hAnsi="Calibri" w:cs="Calibri"/>
          <w:sz w:val="22"/>
          <w:szCs w:val="22"/>
        </w:rPr>
        <w:t xml:space="preserve">Monday and </w:t>
      </w:r>
      <w:r w:rsidRPr="00ED720C">
        <w:rPr>
          <w:rFonts w:ascii="Calibri" w:hAnsi="Calibri" w:cs="Calibri"/>
          <w:sz w:val="22"/>
          <w:szCs w:val="22"/>
        </w:rPr>
        <w:t xml:space="preserve">Wednesday from </w:t>
      </w:r>
      <w:r>
        <w:rPr>
          <w:rFonts w:ascii="Calibri" w:hAnsi="Calibri" w:cs="Calibri"/>
          <w:sz w:val="22"/>
          <w:szCs w:val="22"/>
        </w:rPr>
        <w:t>3</w:t>
      </w:r>
      <w:r w:rsidRPr="00ED720C">
        <w:rPr>
          <w:rFonts w:ascii="Calibri" w:hAnsi="Calibri" w:cs="Calibri"/>
          <w:sz w:val="22"/>
          <w:szCs w:val="22"/>
        </w:rPr>
        <w:t>:</w:t>
      </w:r>
      <w:r w:rsidR="00F70BFC">
        <w:rPr>
          <w:rFonts w:ascii="Calibri" w:hAnsi="Calibri" w:cs="Calibri"/>
          <w:sz w:val="22"/>
          <w:szCs w:val="22"/>
        </w:rPr>
        <w:t>15</w:t>
      </w:r>
      <w:r w:rsidRPr="00ED720C">
        <w:rPr>
          <w:rFonts w:ascii="Calibri" w:hAnsi="Calibri" w:cs="Calibri"/>
          <w:sz w:val="22"/>
          <w:szCs w:val="22"/>
        </w:rPr>
        <w:t xml:space="preserve"> </w:t>
      </w:r>
      <w:r>
        <w:rPr>
          <w:rFonts w:ascii="Calibri" w:hAnsi="Calibri" w:cs="Calibri"/>
          <w:sz w:val="22"/>
          <w:szCs w:val="22"/>
        </w:rPr>
        <w:t>p</w:t>
      </w:r>
      <w:r w:rsidRPr="00ED720C">
        <w:rPr>
          <w:rFonts w:ascii="Calibri" w:hAnsi="Calibri" w:cs="Calibri"/>
          <w:sz w:val="22"/>
          <w:szCs w:val="22"/>
        </w:rPr>
        <w:t xml:space="preserve">m till </w:t>
      </w:r>
      <w:r w:rsidR="00E3440B">
        <w:rPr>
          <w:rFonts w:ascii="Calibri" w:hAnsi="Calibri" w:cs="Calibri"/>
          <w:sz w:val="22"/>
          <w:szCs w:val="22"/>
        </w:rPr>
        <w:t>6</w:t>
      </w:r>
      <w:r>
        <w:rPr>
          <w:rFonts w:ascii="Calibri" w:hAnsi="Calibri" w:cs="Calibri"/>
          <w:sz w:val="22"/>
          <w:szCs w:val="22"/>
        </w:rPr>
        <w:t>:</w:t>
      </w:r>
      <w:r w:rsidR="00F70BFC">
        <w:rPr>
          <w:rFonts w:ascii="Calibri" w:hAnsi="Calibri" w:cs="Calibri"/>
          <w:sz w:val="22"/>
          <w:szCs w:val="22"/>
        </w:rPr>
        <w:t xml:space="preserve">15 </w:t>
      </w:r>
      <w:r>
        <w:rPr>
          <w:rFonts w:ascii="Calibri" w:hAnsi="Calibri" w:cs="Calibri"/>
          <w:sz w:val="22"/>
          <w:szCs w:val="22"/>
        </w:rPr>
        <w:t>pm</w:t>
      </w:r>
      <w:r w:rsidRPr="00ED720C">
        <w:rPr>
          <w:rFonts w:ascii="Calibri" w:hAnsi="Calibri" w:cs="Calibri"/>
          <w:sz w:val="22"/>
          <w:szCs w:val="22"/>
        </w:rPr>
        <w:t xml:space="preserve">. </w:t>
      </w:r>
    </w:p>
    <w:p w14:paraId="66903D2F" w14:textId="3F39B36B" w:rsidR="008B1830" w:rsidRPr="00045A99" w:rsidRDefault="00B24F25" w:rsidP="00567601">
      <w:pPr>
        <w:spacing w:after="240" w:line="240" w:lineRule="auto"/>
        <w:rPr>
          <w:rFonts w:cstheme="minorHAnsi"/>
          <w:color w:val="000000" w:themeColor="text1"/>
          <w:szCs w:val="20"/>
        </w:rPr>
      </w:pPr>
      <w:r w:rsidRPr="00045A99">
        <w:rPr>
          <w:rFonts w:cstheme="minorHAnsi"/>
          <w:color w:val="000000" w:themeColor="text1"/>
          <w:szCs w:val="20"/>
        </w:rPr>
        <w:tab/>
      </w:r>
    </w:p>
    <w:p w14:paraId="35ED5366" w14:textId="77777777" w:rsidR="0068785C" w:rsidRDefault="002A47B7" w:rsidP="00D3523A">
      <w:pPr>
        <w:pStyle w:val="Heading2"/>
      </w:pPr>
      <w:r w:rsidRPr="00F70BFC">
        <w:t xml:space="preserve">COURSE </w:t>
      </w:r>
      <w:r w:rsidR="00BB455B" w:rsidRPr="00F70BFC">
        <w:t>OVERVIEW</w:t>
      </w:r>
      <w:r w:rsidR="00304262" w:rsidRPr="00F70BFC">
        <w:t>/ TEACHING METHODOLOGY</w:t>
      </w:r>
    </w:p>
    <w:p w14:paraId="233C7B0E" w14:textId="782ABA94" w:rsidR="005C054E" w:rsidRDefault="005C054E" w:rsidP="005C054E">
      <w:pPr>
        <w:pStyle w:val="NormalWeb"/>
        <w:spacing w:before="0" w:beforeAutospacing="0" w:after="0" w:afterAutospacing="0"/>
      </w:pPr>
      <w:r>
        <w:rPr>
          <w:rFonts w:ascii="Calibri" w:hAnsi="Calibri" w:cs="Calibri"/>
        </w:rPr>
        <w:t>Several programming languages are used in bioinformatics, but PERL still plays an important role due to its relative flexibility and ease of use. Students will learn the basics of working in the Linux environment and writing Perl programs relevant to bioinformatics. Students also will learn principles in P</w:t>
      </w:r>
      <w:r w:rsidR="00F70BFC">
        <w:rPr>
          <w:rFonts w:ascii="Calibri" w:hAnsi="Calibri" w:cs="Calibri"/>
        </w:rPr>
        <w:t>erl</w:t>
      </w:r>
      <w:r>
        <w:rPr>
          <w:rFonts w:ascii="Calibri" w:hAnsi="Calibri" w:cs="Calibri"/>
        </w:rPr>
        <w:t xml:space="preserve"> programming language. The strengths and limitations of bioinformatic analysis on desktop computers will also be discussed, along with the advantages and complications of using supercomputers. The course includes multiple computer laboratory sessions. The last portion of the course is devoted to a group project – in the past, some of these group projects have resulted in peer- reviewed publications with the most-active students as co- authors. </w:t>
      </w:r>
    </w:p>
    <w:p w14:paraId="28B5C7E3" w14:textId="3E21E8D0" w:rsidR="002A47B7" w:rsidRPr="00D3523A" w:rsidRDefault="00BB455B" w:rsidP="00D3523A">
      <w:pPr>
        <w:pStyle w:val="Heading2"/>
      </w:pPr>
      <w:r w:rsidRPr="00D3523A">
        <w:t xml:space="preserve"> </w:t>
      </w:r>
    </w:p>
    <w:p w14:paraId="21515CAC" w14:textId="77777777" w:rsidR="00F70BFC" w:rsidRDefault="004B7715" w:rsidP="00F70BFC">
      <w:pPr>
        <w:pStyle w:val="NormalWeb"/>
        <w:spacing w:before="0" w:beforeAutospacing="0" w:after="0" w:afterAutospacing="0"/>
      </w:pPr>
      <w:r w:rsidRPr="00F70BFC">
        <w:rPr>
          <w:rStyle w:val="Heading2Char"/>
          <w:sz w:val="22"/>
          <w:szCs w:val="22"/>
        </w:rPr>
        <w:t>STUDENT LEARNING OUTCOMES</w:t>
      </w:r>
      <w:r w:rsidR="00B81A7D" w:rsidRPr="00567601">
        <w:rPr>
          <w:rStyle w:val="Heading2Char"/>
        </w:rPr>
        <w:br/>
      </w:r>
      <w:r w:rsidR="00F70BFC">
        <w:rPr>
          <w:rFonts w:ascii="Calibri" w:hAnsi="Calibri" w:cs="Calibri"/>
        </w:rPr>
        <w:t xml:space="preserve">Successful students WILL BE ABLE TO: </w:t>
      </w:r>
    </w:p>
    <w:p w14:paraId="495CEA75" w14:textId="77777777" w:rsidR="00F70BFC"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Demonstrate basic familiarity with the Linux/Unix environment </w:t>
      </w:r>
    </w:p>
    <w:p w14:paraId="0C9B5848" w14:textId="77777777" w:rsidR="00F70BFC"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Write basic PERL programs for extracting information from, or creating, databases </w:t>
      </w:r>
    </w:p>
    <w:p w14:paraId="3E968A76" w14:textId="77777777" w:rsidR="00F70BFC" w:rsidRPr="003D4952"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Describe the basic tasks needed to interface with supercomputers </w:t>
      </w:r>
    </w:p>
    <w:p w14:paraId="304AB592" w14:textId="77777777" w:rsidR="00F70BFC" w:rsidRPr="003D4952"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Understand programing algorithms and programing strategies</w:t>
      </w:r>
    </w:p>
    <w:p w14:paraId="3D2480AD" w14:textId="77777777" w:rsidR="00F70BFC" w:rsidRPr="003D4952"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Become familiar with computer modelling and dynamic programming</w:t>
      </w:r>
    </w:p>
    <w:p w14:paraId="3C693022" w14:textId="77777777" w:rsidR="00F70BFC"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Be capable to execute a variety of public programs on Linux platform </w:t>
      </w:r>
    </w:p>
    <w:p w14:paraId="2A68668A" w14:textId="77777777" w:rsidR="00F70BFC"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Communicate competently with fellow team members in projects </w:t>
      </w:r>
    </w:p>
    <w:p w14:paraId="1F9520DE" w14:textId="02327BFA" w:rsidR="00B33132" w:rsidRDefault="00B33132" w:rsidP="00F70BFC">
      <w:pPr>
        <w:pStyle w:val="NormalWeb"/>
        <w:spacing w:before="0" w:beforeAutospacing="0" w:after="0" w:afterAutospacing="0"/>
        <w:rPr>
          <w:rStyle w:val="Heading2Char"/>
        </w:rPr>
      </w:pPr>
    </w:p>
    <w:p w14:paraId="0868DB8C" w14:textId="5BF1E3E5" w:rsidR="006915F3" w:rsidRPr="006533F3" w:rsidRDefault="002A47B7" w:rsidP="001B4C26">
      <w:pPr>
        <w:spacing w:before="240" w:after="240" w:line="240" w:lineRule="auto"/>
        <w:rPr>
          <w:b/>
          <w:sz w:val="24"/>
        </w:rPr>
      </w:pPr>
      <w:r w:rsidRPr="00D3523A">
        <w:rPr>
          <w:rStyle w:val="Heading2Char"/>
          <w:sz w:val="22"/>
          <w:szCs w:val="22"/>
        </w:rPr>
        <w:lastRenderedPageBreak/>
        <w:t>PREREQUISITES</w:t>
      </w:r>
      <w:r w:rsidR="00FB1C6B" w:rsidRPr="00D3523A">
        <w:rPr>
          <w:rStyle w:val="Heading2Char"/>
          <w:sz w:val="22"/>
          <w:szCs w:val="22"/>
        </w:rPr>
        <w:t xml:space="preserve"> AND </w:t>
      </w:r>
      <w:r w:rsidR="00F11D09" w:rsidRPr="00D3523A">
        <w:rPr>
          <w:rStyle w:val="Heading2Char"/>
          <w:sz w:val="22"/>
          <w:szCs w:val="22"/>
        </w:rPr>
        <w:t>COREQUISITES</w:t>
      </w:r>
      <w:r w:rsidR="00F11D09" w:rsidRPr="00567601">
        <w:rPr>
          <w:rStyle w:val="Heading2Char"/>
        </w:rPr>
        <w:br/>
      </w:r>
      <w:r w:rsidR="0058245A" w:rsidRPr="0058245A">
        <w:rPr>
          <w:color w:val="000000" w:themeColor="text1"/>
        </w:rPr>
        <w:t>There is no prerequisites or co-requisites for the course.</w:t>
      </w:r>
      <w:r w:rsidR="00AD4485" w:rsidRPr="00CB0167">
        <w:rPr>
          <w:color w:val="FF0000"/>
        </w:rPr>
        <w:tab/>
      </w:r>
    </w:p>
    <w:p w14:paraId="15D141B9" w14:textId="21847702" w:rsidR="00B33132" w:rsidRPr="00D3523A" w:rsidRDefault="00B33132" w:rsidP="00574017">
      <w:pPr>
        <w:pStyle w:val="Heading2"/>
        <w:spacing w:after="120"/>
      </w:pPr>
      <w:r w:rsidRPr="00F70BFC">
        <w:t>TEXTS AND ANCILLARY MATERIALS</w:t>
      </w:r>
    </w:p>
    <w:p w14:paraId="7892C974" w14:textId="77777777" w:rsidR="00F70BFC" w:rsidRDefault="00F70BFC" w:rsidP="00F70BFC">
      <w:pPr>
        <w:pStyle w:val="NormalWeb"/>
        <w:spacing w:before="0" w:beforeAutospacing="0" w:after="0" w:afterAutospacing="0"/>
        <w:rPr>
          <w:rFonts w:ascii="Calibri" w:hAnsi="Calibri" w:cs="Calibri"/>
        </w:rPr>
      </w:pPr>
      <w:r>
        <w:rPr>
          <w:rFonts w:ascii="Calibri" w:hAnsi="Calibri" w:cs="Calibri"/>
        </w:rPr>
        <w:t xml:space="preserve">No textbooks are required. Students will work with the information/instructions provided online. </w:t>
      </w:r>
    </w:p>
    <w:p w14:paraId="32476971" w14:textId="77777777" w:rsidR="00F70BFC" w:rsidRDefault="00F70BFC" w:rsidP="00F70BFC">
      <w:pPr>
        <w:pStyle w:val="NormalWeb"/>
        <w:spacing w:before="0" w:beforeAutospacing="0" w:after="0" w:afterAutospacing="0"/>
      </w:pPr>
      <w:r>
        <w:rPr>
          <w:rFonts w:ascii="Calibri" w:hAnsi="Calibri" w:cs="Calibri"/>
        </w:rPr>
        <w:t xml:space="preserve">All assignments, quizzes, video-lectures, and supporting materials will be available through UT Blackboard portal. </w:t>
      </w:r>
    </w:p>
    <w:p w14:paraId="222EDD98" w14:textId="20735AD3" w:rsidR="0058245A" w:rsidRPr="00F70BFC" w:rsidRDefault="00F70BFC" w:rsidP="00B33132">
      <w:pPr>
        <w:rPr>
          <w:color w:val="000000" w:themeColor="text1"/>
          <w:szCs w:val="20"/>
        </w:rPr>
      </w:pPr>
      <w:r w:rsidRPr="00F70BFC">
        <w:rPr>
          <w:color w:val="000000" w:themeColor="text1"/>
          <w:szCs w:val="20"/>
        </w:rPr>
        <w:t xml:space="preserve">Free books and materials will be provided by the </w:t>
      </w:r>
      <w:r w:rsidR="00E3440B" w:rsidRPr="00F70BFC">
        <w:rPr>
          <w:color w:val="000000" w:themeColor="text1"/>
          <w:szCs w:val="20"/>
        </w:rPr>
        <w:t>instructor</w:t>
      </w:r>
      <w:r w:rsidR="00E3440B">
        <w:rPr>
          <w:color w:val="000000" w:themeColor="text1"/>
          <w:szCs w:val="20"/>
        </w:rPr>
        <w:t>.</w:t>
      </w:r>
    </w:p>
    <w:p w14:paraId="6AFDD037" w14:textId="77777777" w:rsidR="00480883" w:rsidRDefault="00B33132" w:rsidP="00B33132">
      <w:pPr>
        <w:rPr>
          <w:rStyle w:val="Heading2Char"/>
          <w:sz w:val="18"/>
          <w:szCs w:val="20"/>
        </w:rPr>
      </w:pPr>
      <w:r w:rsidRPr="00F70BFC">
        <w:rPr>
          <w:rStyle w:val="Heading2Char"/>
          <w:sz w:val="22"/>
          <w:szCs w:val="22"/>
        </w:rPr>
        <w:t>TECHNOLOGY REQUIREMENTS</w:t>
      </w:r>
      <w:r w:rsidRPr="00304262">
        <w:rPr>
          <w:rStyle w:val="Heading2Char"/>
          <w:sz w:val="18"/>
          <w:szCs w:val="20"/>
        </w:rPr>
        <w:t xml:space="preserve"> </w:t>
      </w:r>
    </w:p>
    <w:p w14:paraId="186ED5FF" w14:textId="03E5182F" w:rsidR="00B33132" w:rsidRPr="00F62415" w:rsidRDefault="00480883" w:rsidP="00B33132">
      <w:r>
        <w:t>Blackboard-collaborate ultra, internet browser, power point</w:t>
      </w:r>
      <w:r w:rsidR="00F70BFC">
        <w:t xml:space="preserve">. </w:t>
      </w:r>
      <w:r w:rsidR="00F70BFC">
        <w:rPr>
          <w:rFonts w:ascii="Calibri" w:hAnsi="Calibri" w:cs="Calibri"/>
          <w:szCs w:val="20"/>
        </w:rPr>
        <w:t>Computers will be provided in the computer lab.</w:t>
      </w:r>
    </w:p>
    <w:p w14:paraId="2EA0416F" w14:textId="435683CE" w:rsidR="0000559C" w:rsidRPr="003E1597" w:rsidRDefault="00B33132" w:rsidP="003E1597">
      <w:pPr>
        <w:rPr>
          <w:rStyle w:val="Heading2Char"/>
          <w:b w:val="0"/>
        </w:rPr>
      </w:pPr>
      <w:r w:rsidRPr="00304262">
        <w:rPr>
          <w:rStyle w:val="Heading2Char"/>
          <w:sz w:val="21"/>
          <w:szCs w:val="22"/>
        </w:rPr>
        <w:t xml:space="preserve">ACADEMIC </w:t>
      </w:r>
      <w:r w:rsidRPr="00304262">
        <w:rPr>
          <w:rStyle w:val="Heading2Char"/>
          <w:sz w:val="22"/>
          <w:szCs w:val="22"/>
        </w:rPr>
        <w:t>POLICIES</w:t>
      </w:r>
      <w:r w:rsidRPr="00567601">
        <w:rPr>
          <w:rStyle w:val="Heading2Char"/>
        </w:rPr>
        <w:br/>
      </w:r>
      <w:r w:rsidR="00F73BE2" w:rsidRPr="00F73BE2">
        <w:rPr>
          <w:color w:val="000000" w:themeColor="text1"/>
        </w:rPr>
        <w:t>Please read the following links for details:</w:t>
      </w:r>
      <w:r w:rsidRPr="00F62415">
        <w:br/>
      </w:r>
      <w:hyperlink r:id="rId21" w:history="1">
        <w:r w:rsidRPr="001B4C26">
          <w:rPr>
            <w:rStyle w:val="Hyperlink"/>
          </w:rPr>
          <w:t>Undergraduate</w:t>
        </w:r>
        <w:r w:rsidR="001B4C26" w:rsidRPr="001B4C26">
          <w:rPr>
            <w:rStyle w:val="Hyperlink"/>
          </w:rPr>
          <w:t xml:space="preserve"> Policies</w:t>
        </w:r>
      </w:hyperlink>
      <w:r w:rsidRPr="00F62415">
        <w:t xml:space="preserve">: </w:t>
      </w:r>
      <w:hyperlink r:id="rId22" w:history="1">
        <w:r w:rsidRPr="00F62415">
          <w:rPr>
            <w:rStyle w:val="Hyperlink"/>
          </w:rPr>
          <w:t>http://www.utoledo.edu/policies/academic/undergraduate/</w:t>
        </w:r>
      </w:hyperlink>
      <w:r w:rsidRPr="00F62415">
        <w:t xml:space="preserve"> </w:t>
      </w:r>
      <w:r w:rsidRPr="00F62415">
        <w:br/>
      </w:r>
      <w:hyperlink r:id="rId23" w:history="1">
        <w:r w:rsidRPr="001B4C26">
          <w:rPr>
            <w:rStyle w:val="Hyperlink"/>
          </w:rPr>
          <w:t>Graduate</w:t>
        </w:r>
        <w:r w:rsidR="001B4C26" w:rsidRPr="001B4C26">
          <w:rPr>
            <w:rStyle w:val="Hyperlink"/>
          </w:rPr>
          <w:t xml:space="preserve"> Policies</w:t>
        </w:r>
      </w:hyperlink>
      <w:r w:rsidRPr="00F62415">
        <w:t xml:space="preserve">: </w:t>
      </w:r>
      <w:hyperlink r:id="rId24" w:history="1">
        <w:r w:rsidRPr="00F62415">
          <w:rPr>
            <w:rStyle w:val="Hyperlink"/>
          </w:rPr>
          <w:t>http://www.utoledo.edu/policies/academic/graduate/</w:t>
        </w:r>
      </w:hyperlink>
    </w:p>
    <w:p w14:paraId="336F678D" w14:textId="60D38B9F" w:rsidR="00B33132" w:rsidRPr="00D3523A" w:rsidRDefault="00B33132" w:rsidP="006533F3">
      <w:pPr>
        <w:spacing w:after="0"/>
        <w:rPr>
          <w:rStyle w:val="Heading2Char"/>
          <w:b w:val="0"/>
          <w:sz w:val="22"/>
          <w:szCs w:val="22"/>
        </w:rPr>
      </w:pPr>
      <w:r w:rsidRPr="00F70BFC">
        <w:rPr>
          <w:rStyle w:val="Heading2Char"/>
          <w:sz w:val="22"/>
          <w:szCs w:val="22"/>
        </w:rPr>
        <w:t>COURSE EXPECTATIONS</w:t>
      </w:r>
    </w:p>
    <w:p w14:paraId="78FAA71C" w14:textId="49F127B4" w:rsidR="00F73BE2" w:rsidRPr="00742528" w:rsidRDefault="00F73BE2" w:rsidP="00742528">
      <w:pPr>
        <w:pStyle w:val="ListParagraph"/>
        <w:numPr>
          <w:ilvl w:val="0"/>
          <w:numId w:val="21"/>
        </w:numPr>
        <w:spacing w:after="0"/>
        <w:rPr>
          <w:rStyle w:val="Heading2Char"/>
          <w:b w:val="0"/>
          <w:bCs/>
          <w:szCs w:val="20"/>
        </w:rPr>
      </w:pPr>
      <w:r w:rsidRPr="00742528">
        <w:rPr>
          <w:rStyle w:val="Heading2Char"/>
          <w:b w:val="0"/>
          <w:bCs/>
          <w:szCs w:val="20"/>
        </w:rPr>
        <w:t xml:space="preserve">Attendance in </w:t>
      </w:r>
      <w:r w:rsidR="00574017">
        <w:rPr>
          <w:rStyle w:val="Heading2Char"/>
          <w:b w:val="0"/>
          <w:bCs/>
          <w:szCs w:val="20"/>
        </w:rPr>
        <w:t>class.</w:t>
      </w:r>
      <w:r w:rsidR="00742528" w:rsidRPr="00742528">
        <w:rPr>
          <w:rStyle w:val="Heading2Char"/>
          <w:b w:val="0"/>
          <w:bCs/>
          <w:szCs w:val="20"/>
        </w:rPr>
        <w:t xml:space="preserve"> </w:t>
      </w:r>
      <w:r w:rsidR="00742528" w:rsidRPr="00742528">
        <w:rPr>
          <w:rFonts w:ascii="Calibri" w:hAnsi="Calibri"/>
          <w:szCs w:val="20"/>
        </w:rPr>
        <w:t xml:space="preserve">The UT missed class policy: </w:t>
      </w:r>
      <w:hyperlink r:id="rId25" w:history="1">
        <w:r w:rsidR="00742528" w:rsidRPr="00742528">
          <w:rPr>
            <w:rStyle w:val="Hyperlink"/>
            <w:rFonts w:ascii="Calibri" w:hAnsi="Calibri"/>
            <w:szCs w:val="20"/>
          </w:rPr>
          <w:t>http://w</w:t>
        </w:r>
        <w:r w:rsidR="00742528" w:rsidRPr="00742528">
          <w:rPr>
            <w:rStyle w:val="Hyperlink"/>
            <w:rFonts w:ascii="Calibri" w:hAnsi="Calibri"/>
            <w:szCs w:val="20"/>
          </w:rPr>
          <w:t>w</w:t>
        </w:r>
        <w:r w:rsidR="00742528" w:rsidRPr="00742528">
          <w:rPr>
            <w:rStyle w:val="Hyperlink"/>
            <w:rFonts w:ascii="Calibri" w:hAnsi="Calibri"/>
            <w:szCs w:val="20"/>
          </w:rPr>
          <w:t>w.utoledo.edu/policy/index.asp?id=87</w:t>
        </w:r>
      </w:hyperlink>
    </w:p>
    <w:p w14:paraId="42E9CC19" w14:textId="77777777" w:rsidR="00F73BE2" w:rsidRPr="00742528" w:rsidRDefault="00F73BE2" w:rsidP="00742528">
      <w:pPr>
        <w:pStyle w:val="ListParagraph"/>
        <w:numPr>
          <w:ilvl w:val="0"/>
          <w:numId w:val="21"/>
        </w:numPr>
        <w:spacing w:after="0"/>
        <w:rPr>
          <w:rStyle w:val="Heading2Char"/>
          <w:b w:val="0"/>
          <w:bCs/>
          <w:szCs w:val="20"/>
        </w:rPr>
      </w:pPr>
      <w:r w:rsidRPr="00742528">
        <w:rPr>
          <w:rStyle w:val="Heading2Char"/>
          <w:b w:val="0"/>
          <w:bCs/>
          <w:szCs w:val="20"/>
        </w:rPr>
        <w:t>Participation in class discussion</w:t>
      </w:r>
    </w:p>
    <w:p w14:paraId="1E47BD77" w14:textId="28908D84" w:rsidR="00F73BE2" w:rsidRPr="00742528" w:rsidRDefault="00F73BE2" w:rsidP="00742528">
      <w:pPr>
        <w:pStyle w:val="ListParagraph"/>
        <w:numPr>
          <w:ilvl w:val="0"/>
          <w:numId w:val="21"/>
        </w:numPr>
        <w:spacing w:after="0"/>
        <w:rPr>
          <w:rStyle w:val="Heading2Char"/>
          <w:b w:val="0"/>
          <w:bCs/>
          <w:szCs w:val="20"/>
        </w:rPr>
      </w:pPr>
      <w:r w:rsidRPr="00742528">
        <w:rPr>
          <w:rStyle w:val="Heading2Char"/>
          <w:b w:val="0"/>
          <w:bCs/>
          <w:szCs w:val="20"/>
        </w:rPr>
        <w:t>No use of mobile device during class</w:t>
      </w:r>
    </w:p>
    <w:p w14:paraId="4C91C896" w14:textId="1AF1D64F" w:rsidR="00F73BE2" w:rsidRPr="00742528" w:rsidRDefault="00F73BE2" w:rsidP="00742528">
      <w:pPr>
        <w:pStyle w:val="ListParagraph"/>
        <w:numPr>
          <w:ilvl w:val="0"/>
          <w:numId w:val="21"/>
        </w:numPr>
        <w:spacing w:after="0"/>
        <w:rPr>
          <w:rStyle w:val="Heading2Char"/>
          <w:b w:val="0"/>
          <w:bCs/>
          <w:szCs w:val="20"/>
        </w:rPr>
      </w:pPr>
      <w:r w:rsidRPr="00742528">
        <w:rPr>
          <w:rStyle w:val="Heading2Char"/>
          <w:b w:val="0"/>
          <w:bCs/>
          <w:szCs w:val="20"/>
        </w:rPr>
        <w:t>Video camera should be ON during the class</w:t>
      </w:r>
    </w:p>
    <w:p w14:paraId="7846CAC1" w14:textId="11FC3794" w:rsidR="00742528" w:rsidRPr="00742528" w:rsidRDefault="00742528" w:rsidP="00742528">
      <w:pPr>
        <w:pStyle w:val="ListParagraph"/>
        <w:numPr>
          <w:ilvl w:val="0"/>
          <w:numId w:val="21"/>
        </w:numPr>
        <w:tabs>
          <w:tab w:val="num" w:pos="990"/>
          <w:tab w:val="num" w:pos="1440"/>
        </w:tabs>
        <w:spacing w:after="0" w:line="240" w:lineRule="auto"/>
        <w:jc w:val="both"/>
        <w:rPr>
          <w:rFonts w:ascii="Calibri" w:hAnsi="Calibri"/>
          <w:szCs w:val="20"/>
        </w:rPr>
      </w:pPr>
      <w:r w:rsidRPr="00742528">
        <w:rPr>
          <w:rFonts w:ascii="Calibri" w:hAnsi="Calibri"/>
          <w:szCs w:val="20"/>
        </w:rPr>
        <w:t>Disruptive behavior in the lecture room will not be tolerated. Please do not bring food during the class, although a drink is acceptable.</w:t>
      </w:r>
    </w:p>
    <w:p w14:paraId="04817D64" w14:textId="4DC0C461" w:rsidR="00742528" w:rsidRPr="00742528" w:rsidRDefault="00742528" w:rsidP="00742528">
      <w:pPr>
        <w:pStyle w:val="ListParagraph"/>
        <w:numPr>
          <w:ilvl w:val="0"/>
          <w:numId w:val="21"/>
        </w:numPr>
        <w:spacing w:after="0" w:line="240" w:lineRule="auto"/>
        <w:rPr>
          <w:rFonts w:ascii="Calibri" w:hAnsi="Calibri"/>
          <w:szCs w:val="20"/>
        </w:rPr>
      </w:pPr>
      <w:r w:rsidRPr="00742528">
        <w:rPr>
          <w:rFonts w:ascii="Calibri" w:hAnsi="Calibri"/>
          <w:szCs w:val="20"/>
        </w:rPr>
        <w:t xml:space="preserve">Please read the UT policies on student conduct and academic dishonesty located at: </w:t>
      </w:r>
      <w:hyperlink r:id="rId26" w:history="1">
        <w:r w:rsidRPr="00742528">
          <w:rPr>
            <w:rStyle w:val="Hyperlink"/>
            <w:rFonts w:ascii="Calibri" w:hAnsi="Calibri"/>
            <w:szCs w:val="20"/>
          </w:rPr>
          <w:t>http://www.utoledo.edu/policy/index.asp?id=235</w:t>
        </w:r>
      </w:hyperlink>
      <w:r w:rsidRPr="00742528">
        <w:rPr>
          <w:rFonts w:ascii="Calibri" w:hAnsi="Calibri"/>
          <w:szCs w:val="20"/>
        </w:rPr>
        <w:t xml:space="preserve">. </w:t>
      </w:r>
    </w:p>
    <w:p w14:paraId="773AA72F" w14:textId="2A0AE61B" w:rsidR="00742528" w:rsidRPr="00F70BFC" w:rsidRDefault="00742528" w:rsidP="00742528">
      <w:pPr>
        <w:pStyle w:val="ListParagraph"/>
        <w:numPr>
          <w:ilvl w:val="0"/>
          <w:numId w:val="21"/>
        </w:numPr>
        <w:spacing w:after="0" w:line="240" w:lineRule="auto"/>
        <w:rPr>
          <w:rFonts w:ascii="Calibri" w:hAnsi="Calibri"/>
          <w:b/>
          <w:szCs w:val="20"/>
        </w:rPr>
      </w:pPr>
      <w:r w:rsidRPr="00742528">
        <w:rPr>
          <w:rFonts w:ascii="Calibri" w:eastAsia="Times New Roman" w:hAnsi="Calibri" w:cs="Arial"/>
          <w:color w:val="000000"/>
          <w:szCs w:val="20"/>
        </w:rPr>
        <w:t xml:space="preserve">Students are expected to check </w:t>
      </w:r>
      <w:r w:rsidRPr="00742528">
        <w:rPr>
          <w:rFonts w:ascii="Calibri" w:hAnsi="Calibri"/>
          <w:color w:val="000000"/>
          <w:szCs w:val="20"/>
        </w:rPr>
        <w:t>their UT email account frequently for important course information.</w:t>
      </w:r>
    </w:p>
    <w:p w14:paraId="1856337E" w14:textId="77777777" w:rsidR="00F70BFC" w:rsidRDefault="00F70BFC" w:rsidP="00F70BFC">
      <w:pPr>
        <w:pStyle w:val="NormalWeb"/>
        <w:numPr>
          <w:ilvl w:val="0"/>
          <w:numId w:val="21"/>
        </w:numPr>
        <w:spacing w:before="0" w:beforeAutospacing="0" w:after="0" w:afterAutospacing="0"/>
      </w:pPr>
      <w:r>
        <w:rPr>
          <w:rFonts w:ascii="Calibri" w:hAnsi="Calibri" w:cs="Calibri"/>
        </w:rPr>
        <w:t xml:space="preserve">Homework time policy: There are ~15 homework assignments (one per week) </w:t>
      </w:r>
      <w:proofErr w:type="gramStart"/>
      <w:r>
        <w:rPr>
          <w:rFonts w:ascii="Calibri" w:hAnsi="Calibri" w:cs="Calibri"/>
        </w:rPr>
        <w:t>and also</w:t>
      </w:r>
      <w:proofErr w:type="gramEnd"/>
      <w:r>
        <w:rPr>
          <w:rFonts w:ascii="Calibri" w:hAnsi="Calibri" w:cs="Calibri"/>
        </w:rPr>
        <w:t xml:space="preserve"> short online quizzes after each lecture. Each homework assignment must be returned in seven calendar days by noon. (For example, for a Wednesday class this homework must be returned via email by the following Wednesday at 12pm). </w:t>
      </w:r>
    </w:p>
    <w:p w14:paraId="7F2A6449" w14:textId="77777777" w:rsidR="00F70BFC" w:rsidRPr="00F70BFC" w:rsidRDefault="00F70BFC" w:rsidP="00F70BFC">
      <w:pPr>
        <w:spacing w:after="0" w:line="240" w:lineRule="auto"/>
        <w:ind w:left="360"/>
        <w:rPr>
          <w:rFonts w:ascii="Calibri" w:hAnsi="Calibri"/>
          <w:b/>
          <w:szCs w:val="20"/>
        </w:rPr>
      </w:pPr>
    </w:p>
    <w:p w14:paraId="3E071D3D" w14:textId="77777777" w:rsidR="00F73BE2" w:rsidRDefault="00F73BE2" w:rsidP="00F73BE2">
      <w:pPr>
        <w:rPr>
          <w:rStyle w:val="Heading2Char"/>
          <w:sz w:val="22"/>
        </w:rPr>
      </w:pPr>
    </w:p>
    <w:p w14:paraId="7AF5D373" w14:textId="40B8DB06" w:rsidR="00B33132" w:rsidRDefault="00B33132" w:rsidP="00F73BE2">
      <w:pPr>
        <w:rPr>
          <w:rStyle w:val="Heading2Char"/>
          <w:sz w:val="22"/>
        </w:rPr>
      </w:pPr>
      <w:r w:rsidRPr="00F70BFC">
        <w:rPr>
          <w:rStyle w:val="Heading2Char"/>
          <w:sz w:val="22"/>
        </w:rPr>
        <w:t>OVERV</w:t>
      </w:r>
      <w:r w:rsidR="001B4C26" w:rsidRPr="00F70BFC">
        <w:rPr>
          <w:rStyle w:val="Heading2Char"/>
          <w:sz w:val="22"/>
        </w:rPr>
        <w:t>I</w:t>
      </w:r>
      <w:r w:rsidRPr="00F70BFC">
        <w:rPr>
          <w:rStyle w:val="Heading2Char"/>
          <w:sz w:val="22"/>
        </w:rPr>
        <w:t>EW OF COURSE GRADE ASSIGNMENT</w:t>
      </w:r>
      <w:r w:rsidRPr="00D3523A">
        <w:rPr>
          <w:rStyle w:val="Heading2Char"/>
          <w:sz w:val="22"/>
        </w:rPr>
        <w:tab/>
      </w:r>
    </w:p>
    <w:p w14:paraId="6E98C0D5" w14:textId="77777777" w:rsidR="00F70BFC" w:rsidRDefault="00F70BFC" w:rsidP="00F70BFC">
      <w:pPr>
        <w:pStyle w:val="NormalWeb"/>
        <w:spacing w:before="0" w:beforeAutospacing="0" w:after="0" w:afterAutospacing="0"/>
        <w:rPr>
          <w:rFonts w:ascii="Calibri" w:hAnsi="Calibri" w:cs="Calibri"/>
        </w:rPr>
      </w:pPr>
      <w:r>
        <w:rPr>
          <w:rFonts w:ascii="Calibri" w:hAnsi="Calibri" w:cs="Calibri"/>
        </w:rPr>
        <w:t>Grading principles:</w:t>
      </w:r>
      <w:r>
        <w:rPr>
          <w:rFonts w:ascii="Calibri" w:hAnsi="Calibri" w:cs="Calibri"/>
        </w:rPr>
        <w:br/>
        <w:t xml:space="preserve">Homework/project: 40% Labs + activities: 20% Mid-term exam 10% Final Exam 30% </w:t>
      </w:r>
    </w:p>
    <w:p w14:paraId="2BFA69C8" w14:textId="77777777" w:rsidR="00F70BFC" w:rsidRDefault="00F70BFC" w:rsidP="00F73BE2">
      <w:pPr>
        <w:rPr>
          <w:b/>
          <w:bCs/>
          <w:sz w:val="22"/>
        </w:rPr>
      </w:pPr>
    </w:p>
    <w:p w14:paraId="6786FA2F" w14:textId="6EB4DFCB" w:rsidR="006533F3" w:rsidRPr="0033480C" w:rsidRDefault="006533F3" w:rsidP="00F73BE2">
      <w:pPr>
        <w:rPr>
          <w:b/>
          <w:bCs/>
          <w:sz w:val="22"/>
        </w:rPr>
      </w:pPr>
      <w:r w:rsidRPr="0033480C">
        <w:rPr>
          <w:b/>
          <w:bCs/>
          <w:sz w:val="22"/>
        </w:rPr>
        <w:t>UNIVERSITY POLICIES</w:t>
      </w:r>
    </w:p>
    <w:p w14:paraId="3265784A" w14:textId="77777777" w:rsidR="001C32CD" w:rsidRPr="00082622" w:rsidRDefault="001C32CD" w:rsidP="001C32CD">
      <w:pPr>
        <w:pStyle w:val="p1"/>
        <w:rPr>
          <w:rFonts w:asciiTheme="minorHAnsi" w:hAnsiTheme="minorHAnsi"/>
          <w:sz w:val="20"/>
          <w:szCs w:val="20"/>
        </w:rPr>
      </w:pPr>
      <w:r w:rsidRPr="00082622">
        <w:rPr>
          <w:rFonts w:asciiTheme="minorHAnsi" w:hAnsiTheme="minorHAnsi"/>
          <w:b/>
          <w:bCs/>
          <w:sz w:val="20"/>
          <w:szCs w:val="20"/>
        </w:rPr>
        <w:t xml:space="preserve">Institutional Classroom Attendance Policy (Fall and Spring </w:t>
      </w:r>
      <w:r w:rsidRPr="00583E2C">
        <w:rPr>
          <w:rStyle w:val="s1"/>
          <w:rFonts w:asciiTheme="minorHAnsi" w:hAnsiTheme="minorHAnsi"/>
          <w:b/>
          <w:bCs/>
          <w:color w:val="000000" w:themeColor="text1"/>
          <w:sz w:val="20"/>
          <w:szCs w:val="20"/>
        </w:rPr>
        <w:t xml:space="preserve">FULL TERM ONLY </w:t>
      </w:r>
      <w:r w:rsidRPr="00082622">
        <w:rPr>
          <w:rFonts w:asciiTheme="minorHAnsi" w:hAnsiTheme="minorHAnsi"/>
          <w:b/>
          <w:bCs/>
          <w:sz w:val="20"/>
          <w:szCs w:val="20"/>
        </w:rPr>
        <w:t>Statement)</w:t>
      </w:r>
    </w:p>
    <w:p w14:paraId="79C48CEA" w14:textId="384904F0" w:rsidR="001C32CD" w:rsidRPr="00082622" w:rsidRDefault="001C32CD" w:rsidP="001C32CD">
      <w:pPr>
        <w:pStyle w:val="p1"/>
        <w:rPr>
          <w:rFonts w:asciiTheme="minorHAnsi" w:hAnsiTheme="minorHAnsi"/>
          <w:sz w:val="20"/>
          <w:szCs w:val="20"/>
        </w:rPr>
      </w:pPr>
      <w:r w:rsidRPr="00082622">
        <w:rPr>
          <w:rFonts w:asciiTheme="minorHAnsi" w:hAnsiTheme="minorHAnsi"/>
          <w:sz w:val="20"/>
          <w:szCs w:val="20"/>
        </w:rPr>
        <w:t xml:space="preserve">Please be aware that the university has implemented an attendance policy, which requires faculty to verify student participation in every class a student is registered at the start of each new semester/course. For this course, if you have not attended/participated in class (completed any course activities or assignments) within the first 14 days, I am required by federal law to report you as not attended. Unfortunately, not attending/participating in class impacts your eligibility to receive financial aid, so it is VERY important that you attend class and complete course work in these first two weeks. Please contact me as soon as possible to discuss options and/or possible accommodations if you have any difficulty completing assignments within the first two weeks. </w:t>
      </w:r>
    </w:p>
    <w:p w14:paraId="644F3537" w14:textId="77777777" w:rsidR="001C32CD" w:rsidRDefault="001C32CD" w:rsidP="001C32CD">
      <w:pPr>
        <w:pStyle w:val="p1"/>
      </w:pPr>
    </w:p>
    <w:p w14:paraId="3A3E7693" w14:textId="1BE1152F" w:rsidR="00F66CC3" w:rsidRPr="00082622" w:rsidRDefault="00082622" w:rsidP="00082622">
      <w:pPr>
        <w:pStyle w:val="p1"/>
        <w:rPr>
          <w:rFonts w:asciiTheme="minorHAnsi" w:hAnsiTheme="minorHAnsi"/>
          <w:sz w:val="20"/>
          <w:szCs w:val="20"/>
        </w:rPr>
      </w:pPr>
      <w:r>
        <w:rPr>
          <w:rFonts w:asciiTheme="minorHAnsi" w:hAnsiTheme="minorHAnsi"/>
          <w:sz w:val="20"/>
          <w:szCs w:val="20"/>
        </w:rPr>
        <w:br/>
      </w:r>
    </w:p>
    <w:p w14:paraId="76EBF3B8" w14:textId="4F430ACB" w:rsidR="00304262" w:rsidRPr="007346B5" w:rsidRDefault="00AD4485" w:rsidP="007346B5">
      <w:pPr>
        <w:rPr>
          <w:color w:val="FF0000"/>
        </w:rPr>
      </w:pPr>
      <w:r w:rsidRPr="007346B5">
        <w:rPr>
          <w:b/>
          <w:bCs/>
        </w:rPr>
        <w:t xml:space="preserve">Policy Statement on Non‐Discrimination on the </w:t>
      </w:r>
      <w:r w:rsidR="006915F3" w:rsidRPr="007346B5">
        <w:rPr>
          <w:b/>
          <w:bCs/>
        </w:rPr>
        <w:t>B</w:t>
      </w:r>
      <w:r w:rsidRPr="007346B5">
        <w:rPr>
          <w:b/>
          <w:bCs/>
        </w:rPr>
        <w:t>asis of Disability (ADA</w:t>
      </w:r>
      <w:r w:rsidRPr="00F62415">
        <w:t xml:space="preserve">) The University is an equal opportunity educational institution. Please read </w:t>
      </w:r>
      <w:hyperlink r:id="rId27" w:history="1">
        <w:r w:rsidRPr="00F62415">
          <w:rPr>
            <w:rStyle w:val="Hyperlink"/>
          </w:rPr>
          <w:t>The University’s Policy Statement on Nondiscrimination on the Basis of Disability Americans with Disability Act Compliance.</w:t>
        </w:r>
      </w:hyperlink>
      <w:r w:rsidR="001B4C26">
        <w:rPr>
          <w:rStyle w:val="Hyperlink"/>
        </w:rPr>
        <w:t xml:space="preserve"> </w:t>
      </w:r>
      <w:r w:rsidR="00304262">
        <w:rPr>
          <w:rStyle w:val="Hyperlink"/>
        </w:rPr>
        <w:t xml:space="preserve"> </w:t>
      </w:r>
      <w:r w:rsidR="001B4C26">
        <w:t xml:space="preserve">Students can find this policy along with other university policies listed by audience on the </w:t>
      </w:r>
      <w:hyperlink r:id="rId28" w:anchor="students" w:history="1">
        <w:r w:rsidR="001B4C26" w:rsidRPr="001B4C26">
          <w:rPr>
            <w:rStyle w:val="Hyperlink"/>
          </w:rPr>
          <w:t>University Policy webpage</w:t>
        </w:r>
      </w:hyperlink>
      <w:r w:rsidR="001B4C26">
        <w:t xml:space="preserve"> (</w:t>
      </w:r>
      <w:r w:rsidR="001B4C26" w:rsidRPr="001B4C26">
        <w:t>http://www.utoledo.edu/policies/audience.html/#students</w:t>
      </w:r>
      <w:r w:rsidR="001B4C26">
        <w:t xml:space="preserve">). </w:t>
      </w:r>
    </w:p>
    <w:p w14:paraId="106E4F44" w14:textId="66E43CA2" w:rsidR="000E3E9B" w:rsidRPr="008049FF" w:rsidRDefault="00AD4485" w:rsidP="000E3E9B">
      <w:r w:rsidRPr="007346B5">
        <w:rPr>
          <w:b/>
          <w:bCs/>
        </w:rPr>
        <w:t>Academic Accommodations</w:t>
      </w:r>
      <w:r w:rsidR="0033480C">
        <w:t>:</w:t>
      </w:r>
      <w:r w:rsidR="000E3E9B" w:rsidRPr="008049FF">
        <w:t xml:space="preserve"> The University of Toledo embraces the inclusion of students with disabilities. We are committed to ensuring equal opportunity and seamless access for full participation in all courses. For students who have an Accommodations Memo from the Office of Accessibility and Disability Resources, I invite you to correspond with me as soon as possible so that we can communicate confidentially about implementing accommodations in this course. </w:t>
      </w:r>
    </w:p>
    <w:p w14:paraId="72E3AFAD" w14:textId="67CFFA88" w:rsidR="000E3E9B" w:rsidRPr="008049FF" w:rsidRDefault="000E3E9B" w:rsidP="000E3E9B">
      <w:r w:rsidRPr="008049FF">
        <w:t xml:space="preserve">For students who have not established accommodations with the Office of Accessibility and Disability Resources and are experiencing disability access barriers or are interested in a referral to health care resources for a potential disability, please connect with the office by calling 419.530.4981 or sending an email to </w:t>
      </w:r>
      <w:hyperlink r:id="rId29" w:history="1">
        <w:r w:rsidR="000310D4" w:rsidRPr="002E7213">
          <w:rPr>
            <w:rStyle w:val="Hyperlink"/>
          </w:rPr>
          <w:t>StudentDisability@utoledo.edu</w:t>
        </w:r>
      </w:hyperlink>
      <w:r w:rsidR="000310D4">
        <w:t xml:space="preserve">. </w:t>
      </w:r>
    </w:p>
    <w:p w14:paraId="48BA464F" w14:textId="572BA8EE" w:rsidR="006B031C" w:rsidRPr="000E3E9B" w:rsidRDefault="00397865" w:rsidP="000E3E9B">
      <w:pPr>
        <w:rPr>
          <w:b/>
        </w:rPr>
      </w:pPr>
      <w:r w:rsidRPr="000E3E9B">
        <w:rPr>
          <w:b/>
        </w:rPr>
        <w:t xml:space="preserve">ACADEMIC </w:t>
      </w:r>
      <w:r w:rsidR="00FB28D2" w:rsidRPr="000E3E9B">
        <w:rPr>
          <w:b/>
        </w:rPr>
        <w:t xml:space="preserve">AND </w:t>
      </w:r>
      <w:r w:rsidR="006B031C" w:rsidRPr="000E3E9B">
        <w:rPr>
          <w:b/>
        </w:rPr>
        <w:t>SUPPORT SERVICES</w:t>
      </w:r>
    </w:p>
    <w:p w14:paraId="26BEC9A0" w14:textId="517D4EC0" w:rsidR="00287F0C" w:rsidRPr="00CB0167" w:rsidRDefault="00E917D5" w:rsidP="001B4C26">
      <w:pPr>
        <w:spacing w:after="0" w:line="240" w:lineRule="auto"/>
        <w:rPr>
          <w:color w:val="FF0000"/>
        </w:rPr>
      </w:pPr>
      <w:r w:rsidRPr="00F62415">
        <w:t xml:space="preserve">Please follow this link to view a comprehensive list of </w:t>
      </w:r>
      <w:hyperlink r:id="rId30" w:history="1">
        <w:r w:rsidR="00770B9C" w:rsidRPr="001B4C26">
          <w:rPr>
            <w:rStyle w:val="Hyperlink"/>
          </w:rPr>
          <w:t>Student Academic and Support Services</w:t>
        </w:r>
      </w:hyperlink>
      <w:r w:rsidR="00770B9C" w:rsidRPr="00F62415">
        <w:t xml:space="preserve"> </w:t>
      </w:r>
      <w:r w:rsidR="001B4C26">
        <w:t>(</w:t>
      </w:r>
      <w:r w:rsidR="001B4C26" w:rsidRPr="001B4C26">
        <w:t>http://www.utoledo.edu/studentaffairs/departments.html</w:t>
      </w:r>
      <w:r w:rsidR="001B4C26">
        <w:t xml:space="preserve">) </w:t>
      </w:r>
      <w:r w:rsidRPr="00F62415">
        <w:t>available to you as a student</w:t>
      </w:r>
      <w:r w:rsidR="00770B9C" w:rsidRPr="00F62415">
        <w:t xml:space="preserve"> </w:t>
      </w:r>
    </w:p>
    <w:p w14:paraId="784AB8BD" w14:textId="40FCA567" w:rsidR="00036127" w:rsidRPr="00567601" w:rsidRDefault="00036127" w:rsidP="00D3523A">
      <w:pPr>
        <w:pStyle w:val="Heading2"/>
      </w:pPr>
      <w:r w:rsidRPr="00567601">
        <w:t>SAFETY AND HEALTH SERVICES FOR UT STUDENTS</w:t>
      </w:r>
    </w:p>
    <w:p w14:paraId="62571B55" w14:textId="3858AF1F" w:rsidR="00A55C34" w:rsidRDefault="00FB28D2" w:rsidP="00A55C34">
      <w:pPr>
        <w:spacing w:after="0" w:line="240" w:lineRule="auto"/>
        <w:rPr>
          <w:color w:val="FF0000"/>
        </w:rPr>
      </w:pPr>
      <w:r w:rsidRPr="00F62415">
        <w:t>Please use the following link to view a</w:t>
      </w:r>
      <w:r w:rsidR="00036127" w:rsidRPr="00F62415">
        <w:t xml:space="preserve"> comprehensive </w:t>
      </w:r>
      <w:r w:rsidRPr="00F62415">
        <w:t xml:space="preserve">list </w:t>
      </w:r>
      <w:hyperlink r:id="rId31" w:history="1">
        <w:r w:rsidR="00E917D5" w:rsidRPr="00F62415">
          <w:rPr>
            <w:rStyle w:val="Hyperlink"/>
          </w:rPr>
          <w:t>Campus Health and Safety Services</w:t>
        </w:r>
      </w:hyperlink>
      <w:r w:rsidR="00E917D5" w:rsidRPr="00F62415">
        <w:t xml:space="preserve"> </w:t>
      </w:r>
      <w:r w:rsidRPr="00F62415">
        <w:t>available to you as a student</w:t>
      </w:r>
      <w:r w:rsidR="00441BC5">
        <w:t>.</w:t>
      </w:r>
      <w:r w:rsidR="00E917D5" w:rsidRPr="00F62415">
        <w:t xml:space="preserve"> </w:t>
      </w:r>
    </w:p>
    <w:p w14:paraId="7AF06901" w14:textId="77777777" w:rsidR="00A55C34" w:rsidRDefault="00A55C34" w:rsidP="00A55C34">
      <w:pPr>
        <w:spacing w:after="0" w:line="240" w:lineRule="auto"/>
        <w:rPr>
          <w:rStyle w:val="Heading2Char"/>
          <w:color w:val="FF0000"/>
        </w:rPr>
      </w:pPr>
    </w:p>
    <w:p w14:paraId="4965675F" w14:textId="63C4E44E" w:rsidR="00A55C34" w:rsidRPr="00D3523A" w:rsidRDefault="00D3523A" w:rsidP="00A55C34">
      <w:pPr>
        <w:spacing w:after="0" w:line="240" w:lineRule="auto"/>
        <w:rPr>
          <w:rStyle w:val="Heading2Char"/>
          <w:rFonts w:cstheme="minorHAnsi"/>
          <w:smallCaps/>
          <w:color w:val="000000" w:themeColor="text1"/>
          <w:sz w:val="21"/>
          <w:szCs w:val="22"/>
        </w:rPr>
      </w:pPr>
      <w:r w:rsidRPr="00D3523A">
        <w:rPr>
          <w:rStyle w:val="Heading2Char"/>
          <w:rFonts w:cstheme="minorHAnsi"/>
          <w:smallCaps/>
          <w:color w:val="000000" w:themeColor="text1"/>
          <w:sz w:val="21"/>
          <w:szCs w:val="22"/>
        </w:rPr>
        <w:t>INCLUSIVE CLASSROOM STATEMENT</w:t>
      </w:r>
    </w:p>
    <w:p w14:paraId="446E5333" w14:textId="243EED8C" w:rsidR="00B33132" w:rsidRDefault="00A55C34" w:rsidP="00A55C34">
      <w:pPr>
        <w:spacing w:after="0" w:line="240" w:lineRule="auto"/>
        <w:rPr>
          <w:rStyle w:val="Heading2Char"/>
          <w:b w:val="0"/>
          <w:bCs/>
          <w:color w:val="000000" w:themeColor="text1"/>
          <w:szCs w:val="20"/>
        </w:rPr>
      </w:pPr>
      <w:r w:rsidRPr="00A55C34">
        <w:rPr>
          <w:rStyle w:val="Heading2Char"/>
          <w:b w:val="0"/>
          <w:bCs/>
          <w:color w:val="000000" w:themeColor="text1"/>
          <w:szCs w:val="20"/>
        </w:rPr>
        <w:t>In this class, we will work together to develop a learning community that is inclusive and respectful. Our diversity may be reflected by differences in race, culture, age, religion, sexual orientation, gender identity/expression, socioeconomic background, and a myriad of other social identities and life experiences. We will encourage and appreciate expressions of different ideas, opinions, and beliefs so that conversations and interactions that could potentially be divisive turn, instead, into opportunities for intellectual and personal development.</w:t>
      </w:r>
    </w:p>
    <w:p w14:paraId="0CE33CF7" w14:textId="77777777" w:rsidR="00A55C34" w:rsidRPr="00CB0167" w:rsidRDefault="00A55C34" w:rsidP="00B33132">
      <w:pPr>
        <w:spacing w:after="0" w:line="240" w:lineRule="auto"/>
        <w:rPr>
          <w:rStyle w:val="Heading2Char"/>
          <w:color w:val="FF0000"/>
        </w:rPr>
      </w:pPr>
    </w:p>
    <w:p w14:paraId="00AB48EE" w14:textId="414AE061" w:rsidR="00F31DFB" w:rsidRPr="00B33132" w:rsidRDefault="00A71538" w:rsidP="00BF4778">
      <w:pPr>
        <w:spacing w:after="120" w:line="240" w:lineRule="auto"/>
        <w:rPr>
          <w:rStyle w:val="Heading2Char"/>
          <w:b w:val="0"/>
        </w:rPr>
      </w:pPr>
      <w:r w:rsidRPr="00567601">
        <w:rPr>
          <w:rStyle w:val="Heading2Char"/>
        </w:rPr>
        <w:t>COURSE SCHEDULE</w:t>
      </w:r>
    </w:p>
    <w:tbl>
      <w:tblPr>
        <w:tblStyle w:val="TableGrid"/>
        <w:tblW w:w="0" w:type="auto"/>
        <w:tblLook w:val="06A0" w:firstRow="1" w:lastRow="0" w:firstColumn="1" w:lastColumn="0" w:noHBand="1" w:noVBand="1"/>
        <w:tblCaption w:val="Schedule"/>
        <w:tblDescription w:val="15-week class schedule with five columns: week, dates, topic, learning outcome(s), and assignments due."/>
      </w:tblPr>
      <w:tblGrid>
        <w:gridCol w:w="751"/>
        <w:gridCol w:w="1256"/>
        <w:gridCol w:w="2308"/>
        <w:gridCol w:w="2520"/>
        <w:gridCol w:w="2515"/>
      </w:tblGrid>
      <w:tr w:rsidR="009E711C" w14:paraId="4419834E" w14:textId="77777777" w:rsidTr="00AA60F0">
        <w:trPr>
          <w:tblHeader/>
        </w:trPr>
        <w:tc>
          <w:tcPr>
            <w:tcW w:w="751" w:type="dxa"/>
          </w:tcPr>
          <w:p w14:paraId="6BF31784" w14:textId="77777777" w:rsidR="009E711C" w:rsidRDefault="009E711C" w:rsidP="00D11E7D">
            <w:pPr>
              <w:pStyle w:val="Heading3"/>
              <w:outlineLvl w:val="2"/>
            </w:pPr>
            <w:r>
              <w:t>WEEK</w:t>
            </w:r>
          </w:p>
        </w:tc>
        <w:tc>
          <w:tcPr>
            <w:tcW w:w="1256" w:type="dxa"/>
          </w:tcPr>
          <w:p w14:paraId="67DA15BE" w14:textId="77777777" w:rsidR="009E711C" w:rsidRDefault="009E711C" w:rsidP="00D11E7D">
            <w:pPr>
              <w:pStyle w:val="Heading3"/>
              <w:outlineLvl w:val="2"/>
            </w:pPr>
            <w:r>
              <w:t>DATES</w:t>
            </w:r>
          </w:p>
        </w:tc>
        <w:tc>
          <w:tcPr>
            <w:tcW w:w="2308" w:type="dxa"/>
          </w:tcPr>
          <w:p w14:paraId="3480FE5A" w14:textId="77777777" w:rsidR="009E711C" w:rsidRPr="00F70BFC" w:rsidRDefault="009E711C" w:rsidP="00D11E7D">
            <w:pPr>
              <w:pStyle w:val="Heading3"/>
              <w:outlineLvl w:val="2"/>
            </w:pPr>
            <w:r w:rsidRPr="00F70BFC">
              <w:t>TOPIC</w:t>
            </w:r>
          </w:p>
        </w:tc>
        <w:tc>
          <w:tcPr>
            <w:tcW w:w="2520" w:type="dxa"/>
          </w:tcPr>
          <w:p w14:paraId="53AAA4DA" w14:textId="77777777" w:rsidR="009E711C" w:rsidRDefault="009E711C" w:rsidP="00D11E7D">
            <w:pPr>
              <w:pStyle w:val="Heading3"/>
              <w:outlineLvl w:val="2"/>
            </w:pPr>
            <w:r>
              <w:t>LEARNING OUTCOME(S)</w:t>
            </w:r>
          </w:p>
        </w:tc>
        <w:tc>
          <w:tcPr>
            <w:tcW w:w="2515" w:type="dxa"/>
          </w:tcPr>
          <w:p w14:paraId="54831716" w14:textId="77777777" w:rsidR="009E711C" w:rsidRDefault="009E711C" w:rsidP="00D11E7D">
            <w:pPr>
              <w:pStyle w:val="Heading3"/>
              <w:outlineLvl w:val="2"/>
            </w:pPr>
            <w:r>
              <w:t>ASSIGNMENTS DUE</w:t>
            </w:r>
          </w:p>
        </w:tc>
      </w:tr>
      <w:tr w:rsidR="009E711C" w14:paraId="13537225" w14:textId="77777777" w:rsidTr="00AA60F0">
        <w:tc>
          <w:tcPr>
            <w:tcW w:w="751" w:type="dxa"/>
          </w:tcPr>
          <w:p w14:paraId="21CF18C9" w14:textId="77777777" w:rsidR="009E711C" w:rsidRDefault="009E711C" w:rsidP="00D11E7D">
            <w:pPr>
              <w:jc w:val="center"/>
            </w:pPr>
            <w:r>
              <w:t>1</w:t>
            </w:r>
          </w:p>
        </w:tc>
        <w:tc>
          <w:tcPr>
            <w:tcW w:w="1256" w:type="dxa"/>
          </w:tcPr>
          <w:p w14:paraId="20F69B82" w14:textId="2B8C2687" w:rsidR="009E711C" w:rsidRDefault="00CA5744" w:rsidP="00D11E7D">
            <w:r>
              <w:t>1</w:t>
            </w:r>
            <w:r w:rsidR="003C2DCC">
              <w:t>-19</w:t>
            </w:r>
          </w:p>
        </w:tc>
        <w:tc>
          <w:tcPr>
            <w:tcW w:w="2308" w:type="dxa"/>
          </w:tcPr>
          <w:p w14:paraId="2FB87E74" w14:textId="3E8425DD" w:rsidR="009E711C" w:rsidRDefault="00F70BFC" w:rsidP="00D11E7D">
            <w:r>
              <w:t>Introduction to Linux</w:t>
            </w:r>
          </w:p>
        </w:tc>
        <w:tc>
          <w:tcPr>
            <w:tcW w:w="2520" w:type="dxa"/>
          </w:tcPr>
          <w:p w14:paraId="53D7F2C5" w14:textId="36C69355" w:rsidR="009E711C" w:rsidRDefault="00F70BFC" w:rsidP="00D11E7D">
            <w:pPr>
              <w:jc w:val="both"/>
            </w:pPr>
            <w:r>
              <w:t>See below*</w:t>
            </w:r>
          </w:p>
        </w:tc>
        <w:tc>
          <w:tcPr>
            <w:tcW w:w="2515" w:type="dxa"/>
          </w:tcPr>
          <w:p w14:paraId="1E89461C" w14:textId="193D7404" w:rsidR="009E711C" w:rsidRDefault="00F70BFC" w:rsidP="00D11E7D">
            <w:r>
              <w:t>Quiz + Homework</w:t>
            </w:r>
          </w:p>
        </w:tc>
      </w:tr>
      <w:tr w:rsidR="00F70BFC" w14:paraId="6C998EC0" w14:textId="77777777" w:rsidTr="00AA60F0">
        <w:tc>
          <w:tcPr>
            <w:tcW w:w="751" w:type="dxa"/>
          </w:tcPr>
          <w:p w14:paraId="034EC458" w14:textId="77777777" w:rsidR="00F70BFC" w:rsidRDefault="00F70BFC" w:rsidP="00F70BFC">
            <w:pPr>
              <w:jc w:val="center"/>
            </w:pPr>
            <w:r>
              <w:t>2</w:t>
            </w:r>
          </w:p>
        </w:tc>
        <w:tc>
          <w:tcPr>
            <w:tcW w:w="1256" w:type="dxa"/>
          </w:tcPr>
          <w:p w14:paraId="7FCF21B5" w14:textId="10DD3CCB" w:rsidR="00F70BFC" w:rsidRDefault="00F70BFC" w:rsidP="00F70BFC">
            <w:r>
              <w:t>1-24/1-26</w:t>
            </w:r>
          </w:p>
        </w:tc>
        <w:tc>
          <w:tcPr>
            <w:tcW w:w="2308" w:type="dxa"/>
          </w:tcPr>
          <w:p w14:paraId="484D105F" w14:textId="58BB57C7" w:rsidR="00F70BFC" w:rsidRDefault="00F70BFC" w:rsidP="00F70BFC">
            <w:r>
              <w:t>Introduction to Linux</w:t>
            </w:r>
          </w:p>
        </w:tc>
        <w:tc>
          <w:tcPr>
            <w:tcW w:w="2520" w:type="dxa"/>
          </w:tcPr>
          <w:p w14:paraId="4F79E168" w14:textId="77777777" w:rsidR="00F70BFC" w:rsidRDefault="00F70BFC" w:rsidP="00F70BFC">
            <w:pPr>
              <w:jc w:val="both"/>
            </w:pPr>
          </w:p>
        </w:tc>
        <w:tc>
          <w:tcPr>
            <w:tcW w:w="2515" w:type="dxa"/>
          </w:tcPr>
          <w:p w14:paraId="11C924E8" w14:textId="4CB37A34" w:rsidR="00F70BFC" w:rsidRDefault="00F70BFC" w:rsidP="00F70BFC">
            <w:r>
              <w:t>Quiz + Homework</w:t>
            </w:r>
          </w:p>
        </w:tc>
      </w:tr>
      <w:tr w:rsidR="00F70BFC" w14:paraId="04A9031C" w14:textId="77777777" w:rsidTr="00AA60F0">
        <w:tc>
          <w:tcPr>
            <w:tcW w:w="751" w:type="dxa"/>
          </w:tcPr>
          <w:p w14:paraId="5A065DF9" w14:textId="77777777" w:rsidR="00F70BFC" w:rsidRDefault="00F70BFC" w:rsidP="00F70BFC">
            <w:pPr>
              <w:jc w:val="center"/>
            </w:pPr>
            <w:r>
              <w:t>3</w:t>
            </w:r>
          </w:p>
        </w:tc>
        <w:tc>
          <w:tcPr>
            <w:tcW w:w="1256" w:type="dxa"/>
          </w:tcPr>
          <w:p w14:paraId="41500DF9" w14:textId="2248CF30" w:rsidR="00F70BFC" w:rsidRDefault="00F70BFC" w:rsidP="00F70BFC">
            <w:r>
              <w:t>1-31/2-22</w:t>
            </w:r>
          </w:p>
        </w:tc>
        <w:tc>
          <w:tcPr>
            <w:tcW w:w="2308" w:type="dxa"/>
          </w:tcPr>
          <w:p w14:paraId="3734CE3E" w14:textId="7A0334B3" w:rsidR="00F70BFC" w:rsidRDefault="00F70BFC" w:rsidP="00F70BFC">
            <w:r>
              <w:t>Introduction to Linux</w:t>
            </w:r>
            <w:r>
              <w:t>, Exam</w:t>
            </w:r>
          </w:p>
        </w:tc>
        <w:tc>
          <w:tcPr>
            <w:tcW w:w="2520" w:type="dxa"/>
          </w:tcPr>
          <w:p w14:paraId="7FD8F09E" w14:textId="77777777" w:rsidR="00F70BFC" w:rsidRDefault="00F70BFC" w:rsidP="00F70BFC">
            <w:pPr>
              <w:jc w:val="both"/>
            </w:pPr>
          </w:p>
        </w:tc>
        <w:tc>
          <w:tcPr>
            <w:tcW w:w="2515" w:type="dxa"/>
          </w:tcPr>
          <w:p w14:paraId="4093E445" w14:textId="1C63F23D" w:rsidR="00F70BFC" w:rsidRDefault="00F70BFC" w:rsidP="00F70BFC">
            <w:r>
              <w:t>Quiz + Homework</w:t>
            </w:r>
          </w:p>
        </w:tc>
      </w:tr>
      <w:tr w:rsidR="00F70BFC" w14:paraId="56E6FF32" w14:textId="77777777" w:rsidTr="00AA60F0">
        <w:tc>
          <w:tcPr>
            <w:tcW w:w="751" w:type="dxa"/>
          </w:tcPr>
          <w:p w14:paraId="62E90D0E" w14:textId="77777777" w:rsidR="00F70BFC" w:rsidRDefault="00F70BFC" w:rsidP="00F70BFC">
            <w:pPr>
              <w:jc w:val="center"/>
            </w:pPr>
            <w:r>
              <w:t>4</w:t>
            </w:r>
          </w:p>
        </w:tc>
        <w:tc>
          <w:tcPr>
            <w:tcW w:w="1256" w:type="dxa"/>
          </w:tcPr>
          <w:p w14:paraId="21A6C1A8" w14:textId="18B15D1A" w:rsidR="00F70BFC" w:rsidRDefault="00F70BFC" w:rsidP="00F70BFC">
            <w:r>
              <w:t>2-7/2-9</w:t>
            </w:r>
          </w:p>
        </w:tc>
        <w:tc>
          <w:tcPr>
            <w:tcW w:w="2308" w:type="dxa"/>
          </w:tcPr>
          <w:p w14:paraId="15600F45" w14:textId="0CA04B36" w:rsidR="00F70BFC" w:rsidRDefault="00F70BFC" w:rsidP="00F70BFC">
            <w:r>
              <w:t>Variables, arrays</w:t>
            </w:r>
          </w:p>
        </w:tc>
        <w:tc>
          <w:tcPr>
            <w:tcW w:w="2520" w:type="dxa"/>
          </w:tcPr>
          <w:p w14:paraId="21367740" w14:textId="77777777" w:rsidR="00F70BFC" w:rsidRDefault="00F70BFC" w:rsidP="00F70BFC">
            <w:pPr>
              <w:jc w:val="both"/>
            </w:pPr>
          </w:p>
        </w:tc>
        <w:tc>
          <w:tcPr>
            <w:tcW w:w="2515" w:type="dxa"/>
          </w:tcPr>
          <w:p w14:paraId="41899A08" w14:textId="4150BD5D" w:rsidR="00F70BFC" w:rsidRDefault="00F70BFC" w:rsidP="00F70BFC">
            <w:r>
              <w:t>Quiz + Homework</w:t>
            </w:r>
          </w:p>
        </w:tc>
      </w:tr>
      <w:tr w:rsidR="00F70BFC" w14:paraId="38AA33CA" w14:textId="77777777" w:rsidTr="00AA60F0">
        <w:tc>
          <w:tcPr>
            <w:tcW w:w="751" w:type="dxa"/>
          </w:tcPr>
          <w:p w14:paraId="76D8F648" w14:textId="77777777" w:rsidR="00F70BFC" w:rsidRDefault="00F70BFC" w:rsidP="00F70BFC">
            <w:pPr>
              <w:jc w:val="center"/>
            </w:pPr>
            <w:r>
              <w:t>5</w:t>
            </w:r>
          </w:p>
        </w:tc>
        <w:tc>
          <w:tcPr>
            <w:tcW w:w="1256" w:type="dxa"/>
          </w:tcPr>
          <w:p w14:paraId="7C6D0F2E" w14:textId="35E8D4BB" w:rsidR="00F70BFC" w:rsidRDefault="00F70BFC" w:rsidP="00F70BFC">
            <w:r>
              <w:t>2-14/2-16</w:t>
            </w:r>
          </w:p>
        </w:tc>
        <w:tc>
          <w:tcPr>
            <w:tcW w:w="2308" w:type="dxa"/>
          </w:tcPr>
          <w:p w14:paraId="7EEC4E9E" w14:textId="0FC6EC72" w:rsidR="00F70BFC" w:rsidRDefault="00F70BFC" w:rsidP="00F70BFC">
            <w:r>
              <w:t>Loops</w:t>
            </w:r>
          </w:p>
        </w:tc>
        <w:tc>
          <w:tcPr>
            <w:tcW w:w="2520" w:type="dxa"/>
          </w:tcPr>
          <w:p w14:paraId="4A910DCA" w14:textId="77777777" w:rsidR="00F70BFC" w:rsidRDefault="00F70BFC" w:rsidP="00F70BFC">
            <w:pPr>
              <w:jc w:val="both"/>
            </w:pPr>
          </w:p>
        </w:tc>
        <w:tc>
          <w:tcPr>
            <w:tcW w:w="2515" w:type="dxa"/>
          </w:tcPr>
          <w:p w14:paraId="39CAEB1B" w14:textId="517D8342" w:rsidR="00F70BFC" w:rsidRDefault="00F70BFC" w:rsidP="00F70BFC">
            <w:r>
              <w:t>Quiz + Homework</w:t>
            </w:r>
          </w:p>
        </w:tc>
      </w:tr>
      <w:tr w:rsidR="00F70BFC" w14:paraId="51417972" w14:textId="77777777" w:rsidTr="00AA60F0">
        <w:tc>
          <w:tcPr>
            <w:tcW w:w="751" w:type="dxa"/>
          </w:tcPr>
          <w:p w14:paraId="7491A312" w14:textId="77777777" w:rsidR="00F70BFC" w:rsidRDefault="00F70BFC" w:rsidP="00F70BFC">
            <w:pPr>
              <w:jc w:val="center"/>
            </w:pPr>
            <w:r>
              <w:t>6</w:t>
            </w:r>
          </w:p>
        </w:tc>
        <w:tc>
          <w:tcPr>
            <w:tcW w:w="1256" w:type="dxa"/>
          </w:tcPr>
          <w:p w14:paraId="1229EFD0" w14:textId="7F58EB83" w:rsidR="00F70BFC" w:rsidRDefault="00F70BFC" w:rsidP="00F70BFC">
            <w:r>
              <w:t>2-21/2-23</w:t>
            </w:r>
          </w:p>
        </w:tc>
        <w:tc>
          <w:tcPr>
            <w:tcW w:w="2308" w:type="dxa"/>
          </w:tcPr>
          <w:p w14:paraId="6DE1C538" w14:textId="35104582" w:rsidR="00F70BFC" w:rsidRDefault="00F70BFC" w:rsidP="00F70BFC">
            <w:r>
              <w:rPr>
                <w:rFonts w:ascii="Calibri" w:hAnsi="Calibri" w:cs="Calibri"/>
                <w:szCs w:val="20"/>
              </w:rPr>
              <w:t>If-else control statements</w:t>
            </w:r>
          </w:p>
        </w:tc>
        <w:tc>
          <w:tcPr>
            <w:tcW w:w="2520" w:type="dxa"/>
          </w:tcPr>
          <w:p w14:paraId="0957DA33" w14:textId="77777777" w:rsidR="00F70BFC" w:rsidRDefault="00F70BFC" w:rsidP="00F70BFC">
            <w:pPr>
              <w:jc w:val="both"/>
            </w:pPr>
          </w:p>
        </w:tc>
        <w:tc>
          <w:tcPr>
            <w:tcW w:w="2515" w:type="dxa"/>
          </w:tcPr>
          <w:p w14:paraId="0A5A9CE3" w14:textId="57215916" w:rsidR="00F70BFC" w:rsidRDefault="00F70BFC" w:rsidP="00F70BFC">
            <w:r>
              <w:t>Quiz + Homework</w:t>
            </w:r>
          </w:p>
        </w:tc>
      </w:tr>
      <w:tr w:rsidR="00F70BFC" w14:paraId="30E2071C" w14:textId="77777777" w:rsidTr="00AA60F0">
        <w:tc>
          <w:tcPr>
            <w:tcW w:w="751" w:type="dxa"/>
          </w:tcPr>
          <w:p w14:paraId="57DCE11B" w14:textId="77777777" w:rsidR="00F70BFC" w:rsidRDefault="00F70BFC" w:rsidP="00F70BFC">
            <w:pPr>
              <w:jc w:val="center"/>
            </w:pPr>
            <w:r>
              <w:t>7</w:t>
            </w:r>
          </w:p>
        </w:tc>
        <w:tc>
          <w:tcPr>
            <w:tcW w:w="1256" w:type="dxa"/>
          </w:tcPr>
          <w:p w14:paraId="4FB4A8B7" w14:textId="64229FB7" w:rsidR="00F70BFC" w:rsidRDefault="00F70BFC" w:rsidP="00F70BFC">
            <w:r>
              <w:t>2-28/3-2</w:t>
            </w:r>
          </w:p>
        </w:tc>
        <w:tc>
          <w:tcPr>
            <w:tcW w:w="2308" w:type="dxa"/>
          </w:tcPr>
          <w:p w14:paraId="60B96180" w14:textId="1655E06B" w:rsidR="00F70BFC" w:rsidRDefault="00F70BFC" w:rsidP="00F70BFC">
            <w:r>
              <w:t>Associative arrays</w:t>
            </w:r>
          </w:p>
        </w:tc>
        <w:tc>
          <w:tcPr>
            <w:tcW w:w="2520" w:type="dxa"/>
          </w:tcPr>
          <w:p w14:paraId="42DE505B" w14:textId="77777777" w:rsidR="00F70BFC" w:rsidRDefault="00F70BFC" w:rsidP="00F70BFC">
            <w:pPr>
              <w:jc w:val="both"/>
            </w:pPr>
          </w:p>
        </w:tc>
        <w:tc>
          <w:tcPr>
            <w:tcW w:w="2515" w:type="dxa"/>
          </w:tcPr>
          <w:p w14:paraId="65BD7944" w14:textId="3563803A" w:rsidR="00F70BFC" w:rsidRDefault="00F70BFC" w:rsidP="00F70BFC">
            <w:r>
              <w:t>Quiz + Homework</w:t>
            </w:r>
          </w:p>
        </w:tc>
      </w:tr>
      <w:tr w:rsidR="00F70BFC" w14:paraId="63425D81" w14:textId="77777777" w:rsidTr="00AA60F0">
        <w:tc>
          <w:tcPr>
            <w:tcW w:w="751" w:type="dxa"/>
          </w:tcPr>
          <w:p w14:paraId="1A66C307" w14:textId="77777777" w:rsidR="00F70BFC" w:rsidRDefault="00F70BFC" w:rsidP="00F70BFC">
            <w:pPr>
              <w:jc w:val="center"/>
            </w:pPr>
          </w:p>
        </w:tc>
        <w:tc>
          <w:tcPr>
            <w:tcW w:w="1256" w:type="dxa"/>
          </w:tcPr>
          <w:p w14:paraId="7354AC4C" w14:textId="77777777" w:rsidR="00F70BFC" w:rsidRDefault="00F70BFC" w:rsidP="00F70BFC"/>
        </w:tc>
        <w:tc>
          <w:tcPr>
            <w:tcW w:w="2308" w:type="dxa"/>
          </w:tcPr>
          <w:p w14:paraId="1262C7C3" w14:textId="34448DEF" w:rsidR="00F70BFC" w:rsidRPr="005D6C0D" w:rsidRDefault="00F70BFC" w:rsidP="00F70BFC">
            <w:pPr>
              <w:rPr>
                <w:b/>
                <w:bCs/>
              </w:rPr>
            </w:pPr>
            <w:r w:rsidRPr="005D6C0D">
              <w:rPr>
                <w:b/>
                <w:bCs/>
              </w:rPr>
              <w:t>SPRING BREAK</w:t>
            </w:r>
          </w:p>
        </w:tc>
        <w:tc>
          <w:tcPr>
            <w:tcW w:w="2520" w:type="dxa"/>
          </w:tcPr>
          <w:p w14:paraId="729649E5" w14:textId="77777777" w:rsidR="00F70BFC" w:rsidRDefault="00F70BFC" w:rsidP="00F70BFC">
            <w:pPr>
              <w:jc w:val="both"/>
            </w:pPr>
          </w:p>
        </w:tc>
        <w:tc>
          <w:tcPr>
            <w:tcW w:w="2515" w:type="dxa"/>
          </w:tcPr>
          <w:p w14:paraId="0A9DD007" w14:textId="77777777" w:rsidR="00F70BFC" w:rsidRDefault="00F70BFC" w:rsidP="00F70BFC"/>
        </w:tc>
      </w:tr>
      <w:tr w:rsidR="00F70BFC" w14:paraId="16332650" w14:textId="77777777" w:rsidTr="00AA60F0">
        <w:tc>
          <w:tcPr>
            <w:tcW w:w="751" w:type="dxa"/>
          </w:tcPr>
          <w:p w14:paraId="6A379C1B" w14:textId="77777777" w:rsidR="00F70BFC" w:rsidRDefault="00F70BFC" w:rsidP="00F70BFC">
            <w:pPr>
              <w:jc w:val="center"/>
            </w:pPr>
            <w:r>
              <w:t>8</w:t>
            </w:r>
          </w:p>
        </w:tc>
        <w:tc>
          <w:tcPr>
            <w:tcW w:w="1256" w:type="dxa"/>
          </w:tcPr>
          <w:p w14:paraId="726C96F7" w14:textId="739DA7B0" w:rsidR="00F70BFC" w:rsidRDefault="00F70BFC" w:rsidP="00F70BFC">
            <w:r>
              <w:t>3-14/3-16</w:t>
            </w:r>
          </w:p>
        </w:tc>
        <w:tc>
          <w:tcPr>
            <w:tcW w:w="2308" w:type="dxa"/>
          </w:tcPr>
          <w:p w14:paraId="4AE875CB" w14:textId="6AFE7E75" w:rsidR="00F70BFC" w:rsidRDefault="00F70BFC" w:rsidP="00F70BFC">
            <w:r w:rsidRPr="00F70BFC">
              <w:t>Multiple arrays, anonymous arrays</w:t>
            </w:r>
          </w:p>
        </w:tc>
        <w:tc>
          <w:tcPr>
            <w:tcW w:w="2520" w:type="dxa"/>
          </w:tcPr>
          <w:p w14:paraId="52FBD485" w14:textId="77777777" w:rsidR="00F70BFC" w:rsidRDefault="00F70BFC" w:rsidP="00F70BFC">
            <w:pPr>
              <w:jc w:val="both"/>
            </w:pPr>
          </w:p>
        </w:tc>
        <w:tc>
          <w:tcPr>
            <w:tcW w:w="2515" w:type="dxa"/>
          </w:tcPr>
          <w:p w14:paraId="2214E21D" w14:textId="453B05BD" w:rsidR="00F70BFC" w:rsidRDefault="00F70BFC" w:rsidP="00F70BFC">
            <w:r>
              <w:t>Quiz + Homework</w:t>
            </w:r>
          </w:p>
        </w:tc>
      </w:tr>
      <w:tr w:rsidR="00F70BFC" w14:paraId="75962F4E" w14:textId="77777777" w:rsidTr="00AA60F0">
        <w:tc>
          <w:tcPr>
            <w:tcW w:w="751" w:type="dxa"/>
          </w:tcPr>
          <w:p w14:paraId="4351923F" w14:textId="77777777" w:rsidR="00F70BFC" w:rsidRDefault="00F70BFC" w:rsidP="00F70BFC">
            <w:pPr>
              <w:jc w:val="center"/>
            </w:pPr>
            <w:r>
              <w:t>9</w:t>
            </w:r>
          </w:p>
        </w:tc>
        <w:tc>
          <w:tcPr>
            <w:tcW w:w="1256" w:type="dxa"/>
          </w:tcPr>
          <w:p w14:paraId="2B6443CB" w14:textId="56B59C8C" w:rsidR="00F70BFC" w:rsidRDefault="00F70BFC" w:rsidP="00F70BFC">
            <w:r>
              <w:t>3-21/3-23</w:t>
            </w:r>
          </w:p>
        </w:tc>
        <w:tc>
          <w:tcPr>
            <w:tcW w:w="2308" w:type="dxa"/>
          </w:tcPr>
          <w:p w14:paraId="40899278" w14:textId="77CB85BD" w:rsidR="00F70BFC" w:rsidRDefault="00F70BFC" w:rsidP="00F70BFC">
            <w:r w:rsidRPr="00F70BFC">
              <w:t>Regular expressions</w:t>
            </w:r>
          </w:p>
        </w:tc>
        <w:tc>
          <w:tcPr>
            <w:tcW w:w="2520" w:type="dxa"/>
          </w:tcPr>
          <w:p w14:paraId="78C4E99F" w14:textId="77777777" w:rsidR="00F70BFC" w:rsidRDefault="00F70BFC" w:rsidP="00F70BFC">
            <w:pPr>
              <w:jc w:val="both"/>
            </w:pPr>
          </w:p>
        </w:tc>
        <w:tc>
          <w:tcPr>
            <w:tcW w:w="2515" w:type="dxa"/>
          </w:tcPr>
          <w:p w14:paraId="35436569" w14:textId="0458073E" w:rsidR="00F70BFC" w:rsidRDefault="00F70BFC" w:rsidP="00F70BFC">
            <w:r>
              <w:t>Quiz + Homework</w:t>
            </w:r>
          </w:p>
        </w:tc>
      </w:tr>
      <w:tr w:rsidR="00F70BFC" w14:paraId="11BD34CA" w14:textId="77777777" w:rsidTr="00AA60F0">
        <w:tc>
          <w:tcPr>
            <w:tcW w:w="751" w:type="dxa"/>
          </w:tcPr>
          <w:p w14:paraId="1DA1AC17" w14:textId="77777777" w:rsidR="00F70BFC" w:rsidRDefault="00F70BFC" w:rsidP="00F70BFC">
            <w:pPr>
              <w:jc w:val="center"/>
            </w:pPr>
            <w:r>
              <w:lastRenderedPageBreak/>
              <w:t>10</w:t>
            </w:r>
          </w:p>
        </w:tc>
        <w:tc>
          <w:tcPr>
            <w:tcW w:w="1256" w:type="dxa"/>
          </w:tcPr>
          <w:p w14:paraId="5E539F6F" w14:textId="3C81D06C" w:rsidR="00F70BFC" w:rsidRDefault="00F70BFC" w:rsidP="00F70BFC">
            <w:r>
              <w:t>3-28/3-30</w:t>
            </w:r>
          </w:p>
        </w:tc>
        <w:tc>
          <w:tcPr>
            <w:tcW w:w="2308" w:type="dxa"/>
          </w:tcPr>
          <w:p w14:paraId="49183E30" w14:textId="6E966B58" w:rsidR="00F70BFC" w:rsidRDefault="00F70BFC" w:rsidP="00F70BFC">
            <w:r>
              <w:t>Reg expr, subroutines</w:t>
            </w:r>
          </w:p>
        </w:tc>
        <w:tc>
          <w:tcPr>
            <w:tcW w:w="2520" w:type="dxa"/>
          </w:tcPr>
          <w:p w14:paraId="4216A19C" w14:textId="77777777" w:rsidR="00F70BFC" w:rsidRDefault="00F70BFC" w:rsidP="00F70BFC">
            <w:pPr>
              <w:jc w:val="both"/>
            </w:pPr>
          </w:p>
        </w:tc>
        <w:tc>
          <w:tcPr>
            <w:tcW w:w="2515" w:type="dxa"/>
          </w:tcPr>
          <w:p w14:paraId="7942C645" w14:textId="401A985C" w:rsidR="00F70BFC" w:rsidRDefault="00F70BFC" w:rsidP="00F70BFC">
            <w:r>
              <w:t>Quiz + Homework</w:t>
            </w:r>
          </w:p>
        </w:tc>
      </w:tr>
      <w:tr w:rsidR="00F70BFC" w14:paraId="2B00FCE9" w14:textId="77777777" w:rsidTr="00AA60F0">
        <w:tc>
          <w:tcPr>
            <w:tcW w:w="751" w:type="dxa"/>
          </w:tcPr>
          <w:p w14:paraId="229ED644" w14:textId="77777777" w:rsidR="00F70BFC" w:rsidRDefault="00F70BFC" w:rsidP="00F70BFC">
            <w:pPr>
              <w:jc w:val="center"/>
            </w:pPr>
            <w:r>
              <w:t>11</w:t>
            </w:r>
          </w:p>
        </w:tc>
        <w:tc>
          <w:tcPr>
            <w:tcW w:w="1256" w:type="dxa"/>
          </w:tcPr>
          <w:p w14:paraId="428EC0F9" w14:textId="11C3E6E7" w:rsidR="00F70BFC" w:rsidRDefault="00F70BFC" w:rsidP="00F70BFC">
            <w:r>
              <w:t>4-4/4-6</w:t>
            </w:r>
          </w:p>
        </w:tc>
        <w:tc>
          <w:tcPr>
            <w:tcW w:w="2308" w:type="dxa"/>
          </w:tcPr>
          <w:p w14:paraId="798DFB3A" w14:textId="27EB94EE" w:rsidR="00F70BFC" w:rsidRDefault="00F70BFC" w:rsidP="00F70BFC">
            <w:r>
              <w:rPr>
                <w:rFonts w:ascii="Calibri" w:hAnsi="Calibri" w:cs="Calibri"/>
                <w:szCs w:val="20"/>
              </w:rPr>
              <w:t>System calls to invoke various programs inside Perl scripts</w:t>
            </w:r>
          </w:p>
        </w:tc>
        <w:tc>
          <w:tcPr>
            <w:tcW w:w="2520" w:type="dxa"/>
          </w:tcPr>
          <w:p w14:paraId="56EBDA0D" w14:textId="77777777" w:rsidR="00F70BFC" w:rsidRDefault="00F70BFC" w:rsidP="00F70BFC">
            <w:pPr>
              <w:jc w:val="both"/>
            </w:pPr>
          </w:p>
        </w:tc>
        <w:tc>
          <w:tcPr>
            <w:tcW w:w="2515" w:type="dxa"/>
          </w:tcPr>
          <w:p w14:paraId="311919D6" w14:textId="5753DC29" w:rsidR="00F70BFC" w:rsidRDefault="00F70BFC" w:rsidP="00F70BFC">
            <w:r>
              <w:t>Quiz + Homework</w:t>
            </w:r>
          </w:p>
        </w:tc>
      </w:tr>
      <w:tr w:rsidR="00F70BFC" w14:paraId="29D55F3B" w14:textId="77777777" w:rsidTr="00AA60F0">
        <w:tc>
          <w:tcPr>
            <w:tcW w:w="751" w:type="dxa"/>
          </w:tcPr>
          <w:p w14:paraId="5FF34C23" w14:textId="77777777" w:rsidR="00F70BFC" w:rsidRDefault="00F70BFC" w:rsidP="00F70BFC">
            <w:pPr>
              <w:jc w:val="center"/>
            </w:pPr>
            <w:r>
              <w:t>12</w:t>
            </w:r>
          </w:p>
        </w:tc>
        <w:tc>
          <w:tcPr>
            <w:tcW w:w="1256" w:type="dxa"/>
          </w:tcPr>
          <w:p w14:paraId="13BCBE39" w14:textId="210AE37D" w:rsidR="00F70BFC" w:rsidRDefault="00F70BFC" w:rsidP="00F70BFC">
            <w:r>
              <w:t>4-11/4-13</w:t>
            </w:r>
          </w:p>
        </w:tc>
        <w:tc>
          <w:tcPr>
            <w:tcW w:w="2308" w:type="dxa"/>
          </w:tcPr>
          <w:p w14:paraId="4ADA4C93" w14:textId="43072371" w:rsidR="00F70BFC" w:rsidRDefault="00F70BFC" w:rsidP="00F70BFC">
            <w:r w:rsidRPr="00F70BFC">
              <w:t>Packages and modules</w:t>
            </w:r>
          </w:p>
        </w:tc>
        <w:tc>
          <w:tcPr>
            <w:tcW w:w="2520" w:type="dxa"/>
          </w:tcPr>
          <w:p w14:paraId="33B88243" w14:textId="77777777" w:rsidR="00F70BFC" w:rsidRDefault="00F70BFC" w:rsidP="00F70BFC">
            <w:pPr>
              <w:jc w:val="both"/>
            </w:pPr>
          </w:p>
        </w:tc>
        <w:tc>
          <w:tcPr>
            <w:tcW w:w="2515" w:type="dxa"/>
          </w:tcPr>
          <w:p w14:paraId="486A1C88" w14:textId="4731E976" w:rsidR="00F70BFC" w:rsidRDefault="00F70BFC" w:rsidP="00F70BFC">
            <w:r>
              <w:t>Quiz + Homework</w:t>
            </w:r>
          </w:p>
        </w:tc>
      </w:tr>
      <w:tr w:rsidR="00F70BFC" w14:paraId="12349D48" w14:textId="77777777" w:rsidTr="00AA60F0">
        <w:tc>
          <w:tcPr>
            <w:tcW w:w="751" w:type="dxa"/>
          </w:tcPr>
          <w:p w14:paraId="79B31B65" w14:textId="77777777" w:rsidR="00F70BFC" w:rsidRDefault="00F70BFC" w:rsidP="00F70BFC">
            <w:pPr>
              <w:jc w:val="center"/>
            </w:pPr>
            <w:r>
              <w:t>13</w:t>
            </w:r>
          </w:p>
        </w:tc>
        <w:tc>
          <w:tcPr>
            <w:tcW w:w="1256" w:type="dxa"/>
          </w:tcPr>
          <w:p w14:paraId="672EDE09" w14:textId="10BE1EE3" w:rsidR="00F70BFC" w:rsidRDefault="00F70BFC" w:rsidP="00F70BFC">
            <w:r>
              <w:t>4-18/4-20</w:t>
            </w:r>
          </w:p>
        </w:tc>
        <w:tc>
          <w:tcPr>
            <w:tcW w:w="2308" w:type="dxa"/>
          </w:tcPr>
          <w:p w14:paraId="0C08F24A" w14:textId="0B68E84B" w:rsidR="00F70BFC" w:rsidRDefault="00F70BFC" w:rsidP="00F70BFC">
            <w:r>
              <w:t xml:space="preserve">References, Dynamic programming </w:t>
            </w:r>
          </w:p>
        </w:tc>
        <w:tc>
          <w:tcPr>
            <w:tcW w:w="2520" w:type="dxa"/>
          </w:tcPr>
          <w:p w14:paraId="4E43AD64" w14:textId="77777777" w:rsidR="00F70BFC" w:rsidRDefault="00F70BFC" w:rsidP="00F70BFC">
            <w:pPr>
              <w:jc w:val="both"/>
            </w:pPr>
          </w:p>
        </w:tc>
        <w:tc>
          <w:tcPr>
            <w:tcW w:w="2515" w:type="dxa"/>
          </w:tcPr>
          <w:p w14:paraId="155FAB20" w14:textId="60D6222A" w:rsidR="00F70BFC" w:rsidRDefault="00F70BFC" w:rsidP="00F70BFC">
            <w:r>
              <w:t>Quiz + Homework</w:t>
            </w:r>
          </w:p>
        </w:tc>
      </w:tr>
      <w:tr w:rsidR="00F70BFC" w14:paraId="45095716" w14:textId="77777777" w:rsidTr="00AA60F0">
        <w:tc>
          <w:tcPr>
            <w:tcW w:w="751" w:type="dxa"/>
          </w:tcPr>
          <w:p w14:paraId="07827E8B" w14:textId="77777777" w:rsidR="00F70BFC" w:rsidRDefault="00F70BFC" w:rsidP="00F70BFC">
            <w:pPr>
              <w:jc w:val="center"/>
            </w:pPr>
            <w:r>
              <w:t>14</w:t>
            </w:r>
          </w:p>
        </w:tc>
        <w:tc>
          <w:tcPr>
            <w:tcW w:w="1256" w:type="dxa"/>
          </w:tcPr>
          <w:p w14:paraId="343D547E" w14:textId="2D5C1ABD" w:rsidR="00F70BFC" w:rsidRDefault="00F70BFC" w:rsidP="00F70BFC">
            <w:r>
              <w:t>4-25/4-27</w:t>
            </w:r>
          </w:p>
        </w:tc>
        <w:tc>
          <w:tcPr>
            <w:tcW w:w="2308" w:type="dxa"/>
          </w:tcPr>
          <w:p w14:paraId="2FDF2FE1" w14:textId="674AF318" w:rsidR="00F70BFC" w:rsidRDefault="00F70BFC" w:rsidP="00F70BFC">
            <w:r>
              <w:t>Program Installation</w:t>
            </w:r>
          </w:p>
        </w:tc>
        <w:tc>
          <w:tcPr>
            <w:tcW w:w="2520" w:type="dxa"/>
          </w:tcPr>
          <w:p w14:paraId="203C96DE" w14:textId="77777777" w:rsidR="00F70BFC" w:rsidRDefault="00F70BFC" w:rsidP="00F70BFC">
            <w:pPr>
              <w:jc w:val="both"/>
            </w:pPr>
          </w:p>
        </w:tc>
        <w:tc>
          <w:tcPr>
            <w:tcW w:w="2515" w:type="dxa"/>
          </w:tcPr>
          <w:p w14:paraId="4F748B1A" w14:textId="11E99E58" w:rsidR="00F70BFC" w:rsidRDefault="00F70BFC" w:rsidP="00F70BFC">
            <w:r>
              <w:t>Quiz + Homework</w:t>
            </w:r>
          </w:p>
        </w:tc>
      </w:tr>
      <w:tr w:rsidR="00F70BFC" w14:paraId="181CA03E" w14:textId="77777777" w:rsidTr="00AA60F0">
        <w:tc>
          <w:tcPr>
            <w:tcW w:w="751" w:type="dxa"/>
          </w:tcPr>
          <w:p w14:paraId="125EBD63" w14:textId="77777777" w:rsidR="00F70BFC" w:rsidRDefault="00F70BFC" w:rsidP="00F70BFC">
            <w:pPr>
              <w:jc w:val="center"/>
            </w:pPr>
            <w:r>
              <w:t>15</w:t>
            </w:r>
          </w:p>
        </w:tc>
        <w:tc>
          <w:tcPr>
            <w:tcW w:w="1256" w:type="dxa"/>
          </w:tcPr>
          <w:p w14:paraId="57944300" w14:textId="293E21E1" w:rsidR="00F70BFC" w:rsidRDefault="00F70BFC" w:rsidP="00F70BFC">
            <w:r>
              <w:t>5-2/5-4</w:t>
            </w:r>
          </w:p>
        </w:tc>
        <w:tc>
          <w:tcPr>
            <w:tcW w:w="2308" w:type="dxa"/>
          </w:tcPr>
          <w:p w14:paraId="6DDB2E24" w14:textId="122DBA86" w:rsidR="00F70BFC" w:rsidRDefault="00F70BFC" w:rsidP="00F70BFC">
            <w:r>
              <w:t>Final Exam</w:t>
            </w:r>
          </w:p>
        </w:tc>
        <w:tc>
          <w:tcPr>
            <w:tcW w:w="2520" w:type="dxa"/>
          </w:tcPr>
          <w:p w14:paraId="0C85FE70" w14:textId="77777777" w:rsidR="00F70BFC" w:rsidRDefault="00F70BFC" w:rsidP="00F70BFC">
            <w:pPr>
              <w:jc w:val="both"/>
            </w:pPr>
          </w:p>
        </w:tc>
        <w:tc>
          <w:tcPr>
            <w:tcW w:w="2515" w:type="dxa"/>
          </w:tcPr>
          <w:p w14:paraId="0B7EBCC6" w14:textId="1C85CA88" w:rsidR="00F70BFC" w:rsidRDefault="00F70BFC" w:rsidP="00F70BFC"/>
        </w:tc>
      </w:tr>
      <w:tr w:rsidR="00F70BFC" w14:paraId="190EE39A" w14:textId="77777777" w:rsidTr="00AA60F0">
        <w:tc>
          <w:tcPr>
            <w:tcW w:w="751" w:type="dxa"/>
          </w:tcPr>
          <w:p w14:paraId="4E9D23CD" w14:textId="77777777" w:rsidR="00F70BFC" w:rsidRDefault="00F70BFC" w:rsidP="00F70BFC">
            <w:pPr>
              <w:jc w:val="center"/>
            </w:pPr>
          </w:p>
        </w:tc>
        <w:tc>
          <w:tcPr>
            <w:tcW w:w="1256" w:type="dxa"/>
          </w:tcPr>
          <w:p w14:paraId="7D73518D" w14:textId="77777777" w:rsidR="00F70BFC" w:rsidRDefault="00F70BFC" w:rsidP="00F70BFC"/>
        </w:tc>
        <w:tc>
          <w:tcPr>
            <w:tcW w:w="2308" w:type="dxa"/>
          </w:tcPr>
          <w:p w14:paraId="4C0C8582" w14:textId="7BF2298D" w:rsidR="00F70BFC" w:rsidRDefault="00F70BFC" w:rsidP="00F70BFC"/>
        </w:tc>
        <w:tc>
          <w:tcPr>
            <w:tcW w:w="2520" w:type="dxa"/>
          </w:tcPr>
          <w:p w14:paraId="176AACA9" w14:textId="77777777" w:rsidR="00F70BFC" w:rsidRDefault="00F70BFC" w:rsidP="00F70BFC">
            <w:pPr>
              <w:jc w:val="both"/>
            </w:pPr>
          </w:p>
        </w:tc>
        <w:tc>
          <w:tcPr>
            <w:tcW w:w="2515" w:type="dxa"/>
          </w:tcPr>
          <w:p w14:paraId="726EA077" w14:textId="0B4CCDF4" w:rsidR="00F70BFC" w:rsidRDefault="00F70BFC" w:rsidP="00F70BFC"/>
        </w:tc>
      </w:tr>
    </w:tbl>
    <w:p w14:paraId="04BBCD3C" w14:textId="7B0EF9D2" w:rsidR="00F70BFC" w:rsidRDefault="00F70BFC" w:rsidP="00F70BFC">
      <w:pPr>
        <w:pStyle w:val="NormalWeb"/>
        <w:spacing w:before="0" w:beforeAutospacing="0" w:after="0" w:afterAutospacing="0"/>
      </w:pPr>
      <w:r>
        <w:rPr>
          <w:rFonts w:ascii="Calibri" w:hAnsi="Calibri" w:cs="Calibri"/>
        </w:rPr>
        <w:t>*</w:t>
      </w:r>
      <w:r>
        <w:rPr>
          <w:rFonts w:ascii="Calibri" w:hAnsi="Calibri" w:cs="Calibri"/>
        </w:rPr>
        <w:t xml:space="preserve">Successful students WILL BE ABLE TO: </w:t>
      </w:r>
    </w:p>
    <w:p w14:paraId="33BD3956" w14:textId="77777777" w:rsidR="00F70BFC"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Demonstrate basic familiarity with the Linux/Unix environment </w:t>
      </w:r>
    </w:p>
    <w:p w14:paraId="7D4D571B" w14:textId="77777777" w:rsidR="00F70BFC"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Write basic PERL programs for extracting information from, or creating, databases </w:t>
      </w:r>
    </w:p>
    <w:p w14:paraId="1B138FDC" w14:textId="77777777" w:rsidR="00F70BFC" w:rsidRPr="003D4952"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Describe the basic tasks needed to interface with supercomputers </w:t>
      </w:r>
    </w:p>
    <w:p w14:paraId="5882B7DF" w14:textId="77777777" w:rsidR="00F70BFC" w:rsidRPr="003D4952"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Understand programing algorithms and programing strategies</w:t>
      </w:r>
    </w:p>
    <w:p w14:paraId="29D4D4C2" w14:textId="77777777" w:rsidR="00F70BFC" w:rsidRPr="003D4952"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Become familiar with computer modelling and dynamic programming</w:t>
      </w:r>
    </w:p>
    <w:p w14:paraId="64F2DBC9" w14:textId="77777777" w:rsidR="00F70BFC"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Be capable to execute a variety of public programs on Linux platform </w:t>
      </w:r>
    </w:p>
    <w:p w14:paraId="53E68888" w14:textId="77777777" w:rsidR="00F70BFC" w:rsidRDefault="00F70BFC" w:rsidP="00F70BFC">
      <w:pPr>
        <w:pStyle w:val="NormalWeb"/>
        <w:numPr>
          <w:ilvl w:val="0"/>
          <w:numId w:val="22"/>
        </w:numPr>
        <w:spacing w:before="0" w:beforeAutospacing="0" w:after="0" w:afterAutospacing="0"/>
        <w:rPr>
          <w:rFonts w:ascii="SymbolMT" w:hAnsi="SymbolMT"/>
        </w:rPr>
      </w:pPr>
      <w:r>
        <w:rPr>
          <w:rFonts w:ascii="Calibri" w:hAnsi="Calibri" w:cs="Calibri"/>
        </w:rPr>
        <w:t xml:space="preserve">Communicate competently with fellow team members in projects </w:t>
      </w:r>
    </w:p>
    <w:p w14:paraId="183A0418" w14:textId="77777777" w:rsidR="00F70BFC" w:rsidRPr="00D3523A" w:rsidRDefault="00F70BFC" w:rsidP="00441BC5">
      <w:pPr>
        <w:tabs>
          <w:tab w:val="left" w:pos="2495"/>
        </w:tabs>
        <w:rPr>
          <w:b/>
          <w:color w:val="FF0000"/>
          <w:sz w:val="22"/>
        </w:rPr>
      </w:pPr>
    </w:p>
    <w:sectPr w:rsidR="00F70BFC" w:rsidRPr="00D3523A" w:rsidSect="00B61619">
      <w:type w:val="continuous"/>
      <w:pgSz w:w="12240" w:h="15840"/>
      <w:pgMar w:top="135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DC20" w14:textId="77777777" w:rsidR="00590B9F" w:rsidRDefault="00590B9F" w:rsidP="00F31DFB">
      <w:pPr>
        <w:spacing w:after="0" w:line="240" w:lineRule="auto"/>
      </w:pPr>
      <w:r>
        <w:separator/>
      </w:r>
    </w:p>
  </w:endnote>
  <w:endnote w:type="continuationSeparator" w:id="0">
    <w:p w14:paraId="13E8AC04" w14:textId="77777777" w:rsidR="00590B9F" w:rsidRDefault="00590B9F"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SymbolM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EFC6" w14:textId="2DAD9CBE" w:rsidR="008C384F" w:rsidRDefault="008C384F"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E3E9B">
      <w:rPr>
        <w:rStyle w:val="PageNumber"/>
        <w:noProof/>
      </w:rPr>
      <w:t>1</w:t>
    </w:r>
    <w:r>
      <w:rPr>
        <w:rStyle w:val="PageNumber"/>
      </w:rPr>
      <w:fldChar w:fldCharType="end"/>
    </w:r>
  </w:p>
  <w:p w14:paraId="04F32872" w14:textId="3CADD046" w:rsidR="00AD4485" w:rsidRDefault="00AD4485" w:rsidP="00E917D5">
    <w:pPr>
      <w:pStyle w:val="Footer"/>
      <w:jc w:val="right"/>
      <w:rPr>
        <w:rStyle w:val="PageNumber"/>
      </w:rPr>
    </w:pPr>
  </w:p>
  <w:p w14:paraId="7F6342A6" w14:textId="77777777" w:rsidR="00AD4485" w:rsidRDefault="00AD4485" w:rsidP="00D340F7">
    <w:pPr>
      <w:pStyle w:val="Footer"/>
      <w:jc w:val="right"/>
      <w:rPr>
        <w:sz w:val="16"/>
        <w:szCs w:val="16"/>
      </w:rPr>
    </w:pPr>
  </w:p>
  <w:p w14:paraId="1E00E513" w14:textId="25304C37" w:rsidR="008C384F" w:rsidRPr="00EF4B19" w:rsidRDefault="00CB0167" w:rsidP="00D340F7">
    <w:pPr>
      <w:pStyle w:val="Footer"/>
      <w:jc w:val="right"/>
      <w:rPr>
        <w:sz w:val="16"/>
        <w:szCs w:val="16"/>
      </w:rPr>
    </w:pPr>
    <w:r>
      <w:rPr>
        <w:sz w:val="16"/>
        <w:szCs w:val="16"/>
      </w:rPr>
      <w:t xml:space="preserve">COVID </w:t>
    </w:r>
    <w:r w:rsidR="008C384F" w:rsidRPr="00EF4B19">
      <w:rPr>
        <w:sz w:val="16"/>
        <w:szCs w:val="16"/>
      </w:rPr>
      <w:t>Syll</w:t>
    </w:r>
    <w:r w:rsidR="008C384F">
      <w:rPr>
        <w:sz w:val="16"/>
        <w:szCs w:val="16"/>
      </w:rPr>
      <w:t xml:space="preserve">abus </w:t>
    </w:r>
    <w:r w:rsidR="002F6A5E">
      <w:rPr>
        <w:sz w:val="16"/>
        <w:szCs w:val="16"/>
      </w:rPr>
      <w:t>Template/Revised:</w:t>
    </w:r>
    <w:r w:rsidR="00441BC5">
      <w:rPr>
        <w:sz w:val="16"/>
        <w:szCs w:val="16"/>
      </w:rPr>
      <w:t xml:space="preserve"> </w:t>
    </w:r>
    <w:r w:rsidR="000310D4">
      <w:rPr>
        <w:sz w:val="16"/>
        <w:szCs w:val="16"/>
      </w:rPr>
      <w:t>August</w:t>
    </w:r>
    <w:r w:rsidR="00441BC5">
      <w:rPr>
        <w:sz w:val="16"/>
        <w:szCs w:val="16"/>
      </w:rPr>
      <w:t xml:space="preserve"> </w:t>
    </w:r>
    <w:r w:rsidR="000310D4">
      <w:rPr>
        <w:sz w:val="16"/>
        <w:szCs w:val="16"/>
      </w:rPr>
      <w:t>1</w:t>
    </w:r>
    <w:r w:rsidR="00445970">
      <w:rPr>
        <w:sz w:val="16"/>
        <w:szCs w:val="16"/>
      </w:rPr>
      <w:t>2</w:t>
    </w:r>
    <w:r w:rsidR="00441BC5">
      <w:rPr>
        <w:sz w:val="16"/>
        <w:szCs w:val="16"/>
      </w:rPr>
      <w:t>,</w:t>
    </w:r>
    <w:r w:rsidR="00444C69">
      <w:rPr>
        <w:sz w:val="16"/>
        <w:szCs w:val="16"/>
      </w:rPr>
      <w:t xml:space="preserve"> 20</w:t>
    </w:r>
    <w:r>
      <w:rPr>
        <w:sz w:val="16"/>
        <w:szCs w:val="16"/>
      </w:rPr>
      <w:t>2</w:t>
    </w:r>
    <w:r w:rsidR="000310D4">
      <w:rPr>
        <w:sz w:val="16"/>
        <w:szCs w:val="16"/>
      </w:rPr>
      <w:t>1</w:t>
    </w:r>
  </w:p>
  <w:p w14:paraId="2360CCAA" w14:textId="77777777" w:rsidR="008C384F" w:rsidRDefault="008C384F" w:rsidP="005D5407">
    <w:pPr>
      <w:pStyle w:val="Footer"/>
      <w:jc w:val="right"/>
      <w:rPr>
        <w:sz w:val="16"/>
        <w:szCs w:val="16"/>
      </w:rPr>
    </w:pPr>
    <w:r>
      <w:rPr>
        <w:sz w:val="16"/>
        <w:szCs w:val="16"/>
      </w:rPr>
      <w:t>Office of the Pro</w:t>
    </w:r>
    <w:r w:rsidR="00444C69">
      <w:rPr>
        <w:sz w:val="16"/>
        <w:szCs w:val="16"/>
      </w:rPr>
      <w:t>vost/University Teaching Center</w:t>
    </w:r>
    <w:r w:rsidR="00AD4485">
      <w:rPr>
        <w:sz w:val="16"/>
        <w:szCs w:val="16"/>
      </w:rPr>
      <w:t>/</w:t>
    </w:r>
    <w:r w:rsidR="00444C69">
      <w:rPr>
        <w:sz w:val="16"/>
        <w:szCs w:val="16"/>
      </w:rPr>
      <w:t>Office of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7F91" w14:textId="77777777" w:rsidR="00590B9F" w:rsidRDefault="00590B9F" w:rsidP="00F31DFB">
      <w:pPr>
        <w:spacing w:after="0" w:line="240" w:lineRule="auto"/>
      </w:pPr>
      <w:r>
        <w:separator/>
      </w:r>
    </w:p>
  </w:footnote>
  <w:footnote w:type="continuationSeparator" w:id="0">
    <w:p w14:paraId="6199D22F" w14:textId="77777777" w:rsidR="00590B9F" w:rsidRDefault="00590B9F"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0265" w14:textId="77777777" w:rsidR="00671DA1" w:rsidRPr="00B61619" w:rsidRDefault="008C384F" w:rsidP="00E63283">
    <w:pPr>
      <w:widowControl w:val="0"/>
      <w:kinsoku w:val="0"/>
      <w:overflowPunct w:val="0"/>
      <w:autoSpaceDE w:val="0"/>
      <w:autoSpaceDN w:val="0"/>
      <w:adjustRightInd w:val="0"/>
      <w:spacing w:after="0" w:line="200" w:lineRule="atLeast"/>
      <w:jc w:val="center"/>
      <w:rPr>
        <w:rFonts w:ascii="Times New Roman" w:hAnsi="Times New Roman" w:cs="Times New Roman"/>
        <w:szCs w:val="20"/>
      </w:rPr>
    </w:pPr>
    <w:r>
      <w:rPr>
        <w:rFonts w:ascii="Helvetica" w:eastAsiaTheme="minorEastAsia" w:hAnsi="Helvetica" w:cs="Helvetica"/>
        <w:noProof/>
        <w:sz w:val="24"/>
        <w:szCs w:val="24"/>
      </w:rPr>
      <w:drawing>
        <wp:inline distT="0" distB="0" distL="0" distR="0" wp14:anchorId="5EC79FDC" wp14:editId="1C7BC60C">
          <wp:extent cx="1445260" cy="558800"/>
          <wp:effectExtent l="0" t="0" r="2540" b="0"/>
          <wp:docPr id="5" name="Picture 5" descr="The University of Tole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F07C74"/>
    <w:multiLevelType w:val="hybridMultilevel"/>
    <w:tmpl w:val="A92C9124"/>
    <w:lvl w:ilvl="0" w:tplc="458C1F8A">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F0284B"/>
    <w:multiLevelType w:val="hybridMultilevel"/>
    <w:tmpl w:val="E594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55650"/>
    <w:multiLevelType w:val="multilevel"/>
    <w:tmpl w:val="1F0A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F13F3"/>
    <w:multiLevelType w:val="hybridMultilevel"/>
    <w:tmpl w:val="19F8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6C0528"/>
    <w:multiLevelType w:val="hybridMultilevel"/>
    <w:tmpl w:val="DFC28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6D2AEF"/>
    <w:multiLevelType w:val="hybridMultilevel"/>
    <w:tmpl w:val="AB9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3"/>
  </w:num>
  <w:num w:numId="4">
    <w:abstractNumId w:val="11"/>
  </w:num>
  <w:num w:numId="5">
    <w:abstractNumId w:val="7"/>
  </w:num>
  <w:num w:numId="6">
    <w:abstractNumId w:val="18"/>
  </w:num>
  <w:num w:numId="7">
    <w:abstractNumId w:val="21"/>
  </w:num>
  <w:num w:numId="8">
    <w:abstractNumId w:val="9"/>
  </w:num>
  <w:num w:numId="9">
    <w:abstractNumId w:val="0"/>
  </w:num>
  <w:num w:numId="10">
    <w:abstractNumId w:val="14"/>
  </w:num>
  <w:num w:numId="11">
    <w:abstractNumId w:val="17"/>
  </w:num>
  <w:num w:numId="12">
    <w:abstractNumId w:val="4"/>
  </w:num>
  <w:num w:numId="13">
    <w:abstractNumId w:val="15"/>
  </w:num>
  <w:num w:numId="14">
    <w:abstractNumId w:val="1"/>
  </w:num>
  <w:num w:numId="15">
    <w:abstractNumId w:val="5"/>
  </w:num>
  <w:num w:numId="16">
    <w:abstractNumId w:val="2"/>
  </w:num>
  <w:num w:numId="17">
    <w:abstractNumId w:val="16"/>
  </w:num>
  <w:num w:numId="18">
    <w:abstractNumId w:val="6"/>
  </w:num>
  <w:num w:numId="19">
    <w:abstractNumId w:val="10"/>
  </w:num>
  <w:num w:numId="20">
    <w:abstractNumId w:val="3"/>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7"/>
    <w:rsid w:val="000022D2"/>
    <w:rsid w:val="0000559C"/>
    <w:rsid w:val="00006EFD"/>
    <w:rsid w:val="0001771F"/>
    <w:rsid w:val="000233D1"/>
    <w:rsid w:val="00024CCD"/>
    <w:rsid w:val="000253F6"/>
    <w:rsid w:val="00025524"/>
    <w:rsid w:val="000310D4"/>
    <w:rsid w:val="00036127"/>
    <w:rsid w:val="00036D99"/>
    <w:rsid w:val="00037E6D"/>
    <w:rsid w:val="00040D71"/>
    <w:rsid w:val="00043EA2"/>
    <w:rsid w:val="000454DC"/>
    <w:rsid w:val="00045710"/>
    <w:rsid w:val="00045A99"/>
    <w:rsid w:val="00050CD9"/>
    <w:rsid w:val="00050EC6"/>
    <w:rsid w:val="000539AB"/>
    <w:rsid w:val="00054C0D"/>
    <w:rsid w:val="0005773C"/>
    <w:rsid w:val="00062052"/>
    <w:rsid w:val="00067697"/>
    <w:rsid w:val="000701BA"/>
    <w:rsid w:val="00071CBD"/>
    <w:rsid w:val="000736A9"/>
    <w:rsid w:val="00077140"/>
    <w:rsid w:val="00080D67"/>
    <w:rsid w:val="00082622"/>
    <w:rsid w:val="00084834"/>
    <w:rsid w:val="00086D4D"/>
    <w:rsid w:val="00087015"/>
    <w:rsid w:val="00090C05"/>
    <w:rsid w:val="000917B9"/>
    <w:rsid w:val="00097710"/>
    <w:rsid w:val="000A7C8E"/>
    <w:rsid w:val="000B1183"/>
    <w:rsid w:val="000B5A41"/>
    <w:rsid w:val="000B5FF1"/>
    <w:rsid w:val="000B6C92"/>
    <w:rsid w:val="000C2B26"/>
    <w:rsid w:val="000C3003"/>
    <w:rsid w:val="000D11C8"/>
    <w:rsid w:val="000D760F"/>
    <w:rsid w:val="000E014B"/>
    <w:rsid w:val="000E038B"/>
    <w:rsid w:val="000E115F"/>
    <w:rsid w:val="000E1B6F"/>
    <w:rsid w:val="000E3E9B"/>
    <w:rsid w:val="000F1E42"/>
    <w:rsid w:val="000F2512"/>
    <w:rsid w:val="000F2FD3"/>
    <w:rsid w:val="000F357C"/>
    <w:rsid w:val="000F3F80"/>
    <w:rsid w:val="000F48A4"/>
    <w:rsid w:val="000F6BD1"/>
    <w:rsid w:val="0010608C"/>
    <w:rsid w:val="00106915"/>
    <w:rsid w:val="00112722"/>
    <w:rsid w:val="00117685"/>
    <w:rsid w:val="001229F2"/>
    <w:rsid w:val="00126C4D"/>
    <w:rsid w:val="001302A9"/>
    <w:rsid w:val="00133999"/>
    <w:rsid w:val="00136C0A"/>
    <w:rsid w:val="00141F87"/>
    <w:rsid w:val="00142264"/>
    <w:rsid w:val="001430DA"/>
    <w:rsid w:val="00145200"/>
    <w:rsid w:val="0014646B"/>
    <w:rsid w:val="001465DD"/>
    <w:rsid w:val="001500BC"/>
    <w:rsid w:val="00152621"/>
    <w:rsid w:val="001548DA"/>
    <w:rsid w:val="001575BF"/>
    <w:rsid w:val="00161333"/>
    <w:rsid w:val="00162F87"/>
    <w:rsid w:val="0016535A"/>
    <w:rsid w:val="00165670"/>
    <w:rsid w:val="0017044D"/>
    <w:rsid w:val="00170C7C"/>
    <w:rsid w:val="00170E80"/>
    <w:rsid w:val="00172BD2"/>
    <w:rsid w:val="00174747"/>
    <w:rsid w:val="00183C1D"/>
    <w:rsid w:val="0018620D"/>
    <w:rsid w:val="001875D8"/>
    <w:rsid w:val="001910F4"/>
    <w:rsid w:val="00191A5D"/>
    <w:rsid w:val="001A0707"/>
    <w:rsid w:val="001A158B"/>
    <w:rsid w:val="001A5DB3"/>
    <w:rsid w:val="001B23A5"/>
    <w:rsid w:val="001B35A1"/>
    <w:rsid w:val="001B3B0E"/>
    <w:rsid w:val="001B4C26"/>
    <w:rsid w:val="001B65EA"/>
    <w:rsid w:val="001B6A7F"/>
    <w:rsid w:val="001C1218"/>
    <w:rsid w:val="001C32CD"/>
    <w:rsid w:val="001C469D"/>
    <w:rsid w:val="001C656F"/>
    <w:rsid w:val="001C6D52"/>
    <w:rsid w:val="001D2EED"/>
    <w:rsid w:val="001D3DA9"/>
    <w:rsid w:val="001D7291"/>
    <w:rsid w:val="001E0968"/>
    <w:rsid w:val="001E12FF"/>
    <w:rsid w:val="001E66C1"/>
    <w:rsid w:val="001E69DC"/>
    <w:rsid w:val="001E6A41"/>
    <w:rsid w:val="001F03DF"/>
    <w:rsid w:val="001F1B37"/>
    <w:rsid w:val="001F5A84"/>
    <w:rsid w:val="00203F37"/>
    <w:rsid w:val="00204D5F"/>
    <w:rsid w:val="002078F1"/>
    <w:rsid w:val="002141B3"/>
    <w:rsid w:val="00217A70"/>
    <w:rsid w:val="00222C62"/>
    <w:rsid w:val="00226F31"/>
    <w:rsid w:val="002313D0"/>
    <w:rsid w:val="00231B61"/>
    <w:rsid w:val="0023620E"/>
    <w:rsid w:val="00240238"/>
    <w:rsid w:val="00243A78"/>
    <w:rsid w:val="002620CA"/>
    <w:rsid w:val="00265E99"/>
    <w:rsid w:val="00271A33"/>
    <w:rsid w:val="00273E56"/>
    <w:rsid w:val="00274187"/>
    <w:rsid w:val="00274EBE"/>
    <w:rsid w:val="00276563"/>
    <w:rsid w:val="00276ACC"/>
    <w:rsid w:val="002778D2"/>
    <w:rsid w:val="002805C9"/>
    <w:rsid w:val="002826A1"/>
    <w:rsid w:val="00287F0C"/>
    <w:rsid w:val="002934FF"/>
    <w:rsid w:val="002955B3"/>
    <w:rsid w:val="00296B40"/>
    <w:rsid w:val="002972E3"/>
    <w:rsid w:val="002A47B7"/>
    <w:rsid w:val="002B0BA9"/>
    <w:rsid w:val="002B313B"/>
    <w:rsid w:val="002B3335"/>
    <w:rsid w:val="002B517E"/>
    <w:rsid w:val="002C2101"/>
    <w:rsid w:val="002D098C"/>
    <w:rsid w:val="002D235C"/>
    <w:rsid w:val="002D4F97"/>
    <w:rsid w:val="002D68F0"/>
    <w:rsid w:val="002E3DAA"/>
    <w:rsid w:val="002E6C77"/>
    <w:rsid w:val="002E6FF1"/>
    <w:rsid w:val="002F44E3"/>
    <w:rsid w:val="002F5CFF"/>
    <w:rsid w:val="002F65D0"/>
    <w:rsid w:val="002F6A5E"/>
    <w:rsid w:val="003006F6"/>
    <w:rsid w:val="00303975"/>
    <w:rsid w:val="00304262"/>
    <w:rsid w:val="003044DB"/>
    <w:rsid w:val="00304739"/>
    <w:rsid w:val="00307BEB"/>
    <w:rsid w:val="00317129"/>
    <w:rsid w:val="00320957"/>
    <w:rsid w:val="003212F3"/>
    <w:rsid w:val="00323F37"/>
    <w:rsid w:val="00330F90"/>
    <w:rsid w:val="003338AD"/>
    <w:rsid w:val="0033480C"/>
    <w:rsid w:val="0034130F"/>
    <w:rsid w:val="003428C6"/>
    <w:rsid w:val="0034449A"/>
    <w:rsid w:val="003445E1"/>
    <w:rsid w:val="00356A8A"/>
    <w:rsid w:val="00364DB1"/>
    <w:rsid w:val="00371837"/>
    <w:rsid w:val="00373AD6"/>
    <w:rsid w:val="00376935"/>
    <w:rsid w:val="003859BB"/>
    <w:rsid w:val="00386662"/>
    <w:rsid w:val="0038716B"/>
    <w:rsid w:val="003876EF"/>
    <w:rsid w:val="00387ABF"/>
    <w:rsid w:val="00391E10"/>
    <w:rsid w:val="00393737"/>
    <w:rsid w:val="00393F1F"/>
    <w:rsid w:val="003942FF"/>
    <w:rsid w:val="00395987"/>
    <w:rsid w:val="00397865"/>
    <w:rsid w:val="00397895"/>
    <w:rsid w:val="003A042B"/>
    <w:rsid w:val="003B72A9"/>
    <w:rsid w:val="003B7D93"/>
    <w:rsid w:val="003C2C0F"/>
    <w:rsid w:val="003C2DCC"/>
    <w:rsid w:val="003C3527"/>
    <w:rsid w:val="003C43B6"/>
    <w:rsid w:val="003C56E5"/>
    <w:rsid w:val="003C752D"/>
    <w:rsid w:val="003D0663"/>
    <w:rsid w:val="003D1DB1"/>
    <w:rsid w:val="003D7F0B"/>
    <w:rsid w:val="003E1597"/>
    <w:rsid w:val="003E2A5A"/>
    <w:rsid w:val="003E2C6D"/>
    <w:rsid w:val="003F2CD5"/>
    <w:rsid w:val="003F7C60"/>
    <w:rsid w:val="00400370"/>
    <w:rsid w:val="00407FC4"/>
    <w:rsid w:val="004123D8"/>
    <w:rsid w:val="004152C5"/>
    <w:rsid w:val="004157FC"/>
    <w:rsid w:val="00415D4E"/>
    <w:rsid w:val="0041685E"/>
    <w:rsid w:val="0042198E"/>
    <w:rsid w:val="004223E3"/>
    <w:rsid w:val="004226C8"/>
    <w:rsid w:val="00431E53"/>
    <w:rsid w:val="004340E5"/>
    <w:rsid w:val="0043410C"/>
    <w:rsid w:val="004358EE"/>
    <w:rsid w:val="00437C42"/>
    <w:rsid w:val="00440107"/>
    <w:rsid w:val="004413E6"/>
    <w:rsid w:val="00441BC5"/>
    <w:rsid w:val="0044457E"/>
    <w:rsid w:val="00444C69"/>
    <w:rsid w:val="00445389"/>
    <w:rsid w:val="00445970"/>
    <w:rsid w:val="0044729E"/>
    <w:rsid w:val="0044741D"/>
    <w:rsid w:val="004528E7"/>
    <w:rsid w:val="004531A8"/>
    <w:rsid w:val="0045563B"/>
    <w:rsid w:val="0046132C"/>
    <w:rsid w:val="004674E3"/>
    <w:rsid w:val="00473C45"/>
    <w:rsid w:val="00474E28"/>
    <w:rsid w:val="00475219"/>
    <w:rsid w:val="00475AF6"/>
    <w:rsid w:val="00476B53"/>
    <w:rsid w:val="0047721D"/>
    <w:rsid w:val="00480883"/>
    <w:rsid w:val="00484242"/>
    <w:rsid w:val="0049121A"/>
    <w:rsid w:val="004918CC"/>
    <w:rsid w:val="0049191A"/>
    <w:rsid w:val="00491BB7"/>
    <w:rsid w:val="00494677"/>
    <w:rsid w:val="004A34CB"/>
    <w:rsid w:val="004A4EF7"/>
    <w:rsid w:val="004A56B0"/>
    <w:rsid w:val="004B16ED"/>
    <w:rsid w:val="004B3439"/>
    <w:rsid w:val="004B5A8F"/>
    <w:rsid w:val="004B5EA4"/>
    <w:rsid w:val="004B62A4"/>
    <w:rsid w:val="004B72F3"/>
    <w:rsid w:val="004B7715"/>
    <w:rsid w:val="004D0CC3"/>
    <w:rsid w:val="004D11D7"/>
    <w:rsid w:val="004D52B4"/>
    <w:rsid w:val="004D5600"/>
    <w:rsid w:val="004D7B3D"/>
    <w:rsid w:val="004E0A65"/>
    <w:rsid w:val="004E26CC"/>
    <w:rsid w:val="004F2C9E"/>
    <w:rsid w:val="004F470E"/>
    <w:rsid w:val="00510F73"/>
    <w:rsid w:val="00516C6A"/>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5D1"/>
    <w:rsid w:val="00556B61"/>
    <w:rsid w:val="00557D59"/>
    <w:rsid w:val="0056509E"/>
    <w:rsid w:val="005654A1"/>
    <w:rsid w:val="00565551"/>
    <w:rsid w:val="00565DC4"/>
    <w:rsid w:val="00567601"/>
    <w:rsid w:val="005702D0"/>
    <w:rsid w:val="005724CD"/>
    <w:rsid w:val="00573DAD"/>
    <w:rsid w:val="00574017"/>
    <w:rsid w:val="00577A3A"/>
    <w:rsid w:val="0058245A"/>
    <w:rsid w:val="0058300C"/>
    <w:rsid w:val="00583CB9"/>
    <w:rsid w:val="00583E2C"/>
    <w:rsid w:val="0058554F"/>
    <w:rsid w:val="0058670E"/>
    <w:rsid w:val="0058765B"/>
    <w:rsid w:val="00587C84"/>
    <w:rsid w:val="00590B9F"/>
    <w:rsid w:val="00593B4E"/>
    <w:rsid w:val="005A318F"/>
    <w:rsid w:val="005A39F9"/>
    <w:rsid w:val="005A4A78"/>
    <w:rsid w:val="005A4E24"/>
    <w:rsid w:val="005B065F"/>
    <w:rsid w:val="005B097F"/>
    <w:rsid w:val="005C054E"/>
    <w:rsid w:val="005C1B62"/>
    <w:rsid w:val="005C7998"/>
    <w:rsid w:val="005D1A7A"/>
    <w:rsid w:val="005D5407"/>
    <w:rsid w:val="005D6C0D"/>
    <w:rsid w:val="005E067E"/>
    <w:rsid w:val="005E1DE8"/>
    <w:rsid w:val="005E44E6"/>
    <w:rsid w:val="005E54CF"/>
    <w:rsid w:val="005E6EED"/>
    <w:rsid w:val="005E74D9"/>
    <w:rsid w:val="005F04C2"/>
    <w:rsid w:val="005F2444"/>
    <w:rsid w:val="005F4AA7"/>
    <w:rsid w:val="005F5D51"/>
    <w:rsid w:val="00602686"/>
    <w:rsid w:val="00602F74"/>
    <w:rsid w:val="0060438E"/>
    <w:rsid w:val="0060469D"/>
    <w:rsid w:val="006051D8"/>
    <w:rsid w:val="0060737C"/>
    <w:rsid w:val="00610A8A"/>
    <w:rsid w:val="0061399B"/>
    <w:rsid w:val="00616589"/>
    <w:rsid w:val="0062024C"/>
    <w:rsid w:val="0062383F"/>
    <w:rsid w:val="0062685D"/>
    <w:rsid w:val="00626C04"/>
    <w:rsid w:val="00631864"/>
    <w:rsid w:val="00643B87"/>
    <w:rsid w:val="006451EE"/>
    <w:rsid w:val="00652A52"/>
    <w:rsid w:val="006533F3"/>
    <w:rsid w:val="006545A4"/>
    <w:rsid w:val="0066290B"/>
    <w:rsid w:val="00663A8B"/>
    <w:rsid w:val="00664EDB"/>
    <w:rsid w:val="00665677"/>
    <w:rsid w:val="00665C0A"/>
    <w:rsid w:val="006666B4"/>
    <w:rsid w:val="0066735F"/>
    <w:rsid w:val="006709EB"/>
    <w:rsid w:val="00671BEB"/>
    <w:rsid w:val="00671DA1"/>
    <w:rsid w:val="006729B8"/>
    <w:rsid w:val="00674643"/>
    <w:rsid w:val="006768B3"/>
    <w:rsid w:val="00676DA8"/>
    <w:rsid w:val="00677C19"/>
    <w:rsid w:val="00680286"/>
    <w:rsid w:val="0068087A"/>
    <w:rsid w:val="0068217E"/>
    <w:rsid w:val="00682702"/>
    <w:rsid w:val="006830FC"/>
    <w:rsid w:val="0068317A"/>
    <w:rsid w:val="0068785C"/>
    <w:rsid w:val="006915F3"/>
    <w:rsid w:val="00693FAA"/>
    <w:rsid w:val="00696B2A"/>
    <w:rsid w:val="006A289F"/>
    <w:rsid w:val="006A2FFE"/>
    <w:rsid w:val="006A36A1"/>
    <w:rsid w:val="006A5F85"/>
    <w:rsid w:val="006B031C"/>
    <w:rsid w:val="006B27E1"/>
    <w:rsid w:val="006D011D"/>
    <w:rsid w:val="006D221E"/>
    <w:rsid w:val="006D409B"/>
    <w:rsid w:val="006E33F5"/>
    <w:rsid w:val="006E5ECA"/>
    <w:rsid w:val="006F1605"/>
    <w:rsid w:val="006F483F"/>
    <w:rsid w:val="006F5510"/>
    <w:rsid w:val="006F59F7"/>
    <w:rsid w:val="006F65F3"/>
    <w:rsid w:val="006F6C90"/>
    <w:rsid w:val="006F6CE1"/>
    <w:rsid w:val="006F6EE0"/>
    <w:rsid w:val="00705A0F"/>
    <w:rsid w:val="00705A7B"/>
    <w:rsid w:val="00713C03"/>
    <w:rsid w:val="00715582"/>
    <w:rsid w:val="00720996"/>
    <w:rsid w:val="00724124"/>
    <w:rsid w:val="00725FD2"/>
    <w:rsid w:val="00731F1B"/>
    <w:rsid w:val="00733203"/>
    <w:rsid w:val="007346B5"/>
    <w:rsid w:val="00735B14"/>
    <w:rsid w:val="0073734D"/>
    <w:rsid w:val="007378D4"/>
    <w:rsid w:val="00740DC6"/>
    <w:rsid w:val="00742528"/>
    <w:rsid w:val="007458EE"/>
    <w:rsid w:val="0074642E"/>
    <w:rsid w:val="007477B1"/>
    <w:rsid w:val="00750E83"/>
    <w:rsid w:val="007514A6"/>
    <w:rsid w:val="00752D26"/>
    <w:rsid w:val="00756349"/>
    <w:rsid w:val="00763BE1"/>
    <w:rsid w:val="00763E8F"/>
    <w:rsid w:val="00770A98"/>
    <w:rsid w:val="00770B9C"/>
    <w:rsid w:val="0077502F"/>
    <w:rsid w:val="007813FE"/>
    <w:rsid w:val="00784140"/>
    <w:rsid w:val="00785BE1"/>
    <w:rsid w:val="00792A0E"/>
    <w:rsid w:val="0079340E"/>
    <w:rsid w:val="007A1E44"/>
    <w:rsid w:val="007A4305"/>
    <w:rsid w:val="007B055F"/>
    <w:rsid w:val="007B2540"/>
    <w:rsid w:val="007C0AFD"/>
    <w:rsid w:val="007D0870"/>
    <w:rsid w:val="007D4A1A"/>
    <w:rsid w:val="007D4D5C"/>
    <w:rsid w:val="007D5982"/>
    <w:rsid w:val="007D70B7"/>
    <w:rsid w:val="007D7C76"/>
    <w:rsid w:val="007E3064"/>
    <w:rsid w:val="007E3B83"/>
    <w:rsid w:val="007F517C"/>
    <w:rsid w:val="007F5466"/>
    <w:rsid w:val="007F64F0"/>
    <w:rsid w:val="00802C05"/>
    <w:rsid w:val="00803294"/>
    <w:rsid w:val="00804D59"/>
    <w:rsid w:val="00805E56"/>
    <w:rsid w:val="008073A8"/>
    <w:rsid w:val="00810691"/>
    <w:rsid w:val="00812521"/>
    <w:rsid w:val="0081406E"/>
    <w:rsid w:val="00823D0F"/>
    <w:rsid w:val="00827C6A"/>
    <w:rsid w:val="00827CFB"/>
    <w:rsid w:val="00831182"/>
    <w:rsid w:val="0083299F"/>
    <w:rsid w:val="00832E89"/>
    <w:rsid w:val="00837613"/>
    <w:rsid w:val="0083763B"/>
    <w:rsid w:val="00840B39"/>
    <w:rsid w:val="0084139D"/>
    <w:rsid w:val="00844417"/>
    <w:rsid w:val="00844F20"/>
    <w:rsid w:val="00854B43"/>
    <w:rsid w:val="00863515"/>
    <w:rsid w:val="00865F13"/>
    <w:rsid w:val="00873D28"/>
    <w:rsid w:val="008749E0"/>
    <w:rsid w:val="00876AB6"/>
    <w:rsid w:val="0088128D"/>
    <w:rsid w:val="00883DEA"/>
    <w:rsid w:val="008849B9"/>
    <w:rsid w:val="008867AF"/>
    <w:rsid w:val="00887A82"/>
    <w:rsid w:val="008909CB"/>
    <w:rsid w:val="0089132B"/>
    <w:rsid w:val="0089418B"/>
    <w:rsid w:val="00894F57"/>
    <w:rsid w:val="008A1CC1"/>
    <w:rsid w:val="008A282B"/>
    <w:rsid w:val="008A5AC0"/>
    <w:rsid w:val="008B1830"/>
    <w:rsid w:val="008B32CE"/>
    <w:rsid w:val="008B3CDD"/>
    <w:rsid w:val="008C384F"/>
    <w:rsid w:val="008C3BD0"/>
    <w:rsid w:val="008C707D"/>
    <w:rsid w:val="008D3ECC"/>
    <w:rsid w:val="008E1D88"/>
    <w:rsid w:val="008E6DED"/>
    <w:rsid w:val="008E76AA"/>
    <w:rsid w:val="008F38B0"/>
    <w:rsid w:val="008F3A75"/>
    <w:rsid w:val="008F59BC"/>
    <w:rsid w:val="00903AEF"/>
    <w:rsid w:val="009041AE"/>
    <w:rsid w:val="0090576C"/>
    <w:rsid w:val="0091353E"/>
    <w:rsid w:val="00914E3E"/>
    <w:rsid w:val="0092520C"/>
    <w:rsid w:val="00937778"/>
    <w:rsid w:val="00941085"/>
    <w:rsid w:val="009428FB"/>
    <w:rsid w:val="00951385"/>
    <w:rsid w:val="009526E7"/>
    <w:rsid w:val="009638D8"/>
    <w:rsid w:val="009664BF"/>
    <w:rsid w:val="00967840"/>
    <w:rsid w:val="00967ACC"/>
    <w:rsid w:val="0097256D"/>
    <w:rsid w:val="009731CE"/>
    <w:rsid w:val="00973D6C"/>
    <w:rsid w:val="0097522D"/>
    <w:rsid w:val="00980CA8"/>
    <w:rsid w:val="009830AC"/>
    <w:rsid w:val="00985365"/>
    <w:rsid w:val="0098798B"/>
    <w:rsid w:val="0099047C"/>
    <w:rsid w:val="00991F76"/>
    <w:rsid w:val="00992DBD"/>
    <w:rsid w:val="00994B34"/>
    <w:rsid w:val="00997F5F"/>
    <w:rsid w:val="009A1059"/>
    <w:rsid w:val="009A745E"/>
    <w:rsid w:val="009B022B"/>
    <w:rsid w:val="009B0818"/>
    <w:rsid w:val="009B12D0"/>
    <w:rsid w:val="009B14B5"/>
    <w:rsid w:val="009B2C71"/>
    <w:rsid w:val="009B2DDB"/>
    <w:rsid w:val="009B4EEE"/>
    <w:rsid w:val="009C22FE"/>
    <w:rsid w:val="009D0074"/>
    <w:rsid w:val="009E1FAC"/>
    <w:rsid w:val="009E711C"/>
    <w:rsid w:val="009F3A94"/>
    <w:rsid w:val="009F7D98"/>
    <w:rsid w:val="00A024A9"/>
    <w:rsid w:val="00A02DC3"/>
    <w:rsid w:val="00A033C5"/>
    <w:rsid w:val="00A076DA"/>
    <w:rsid w:val="00A1362B"/>
    <w:rsid w:val="00A23762"/>
    <w:rsid w:val="00A2491B"/>
    <w:rsid w:val="00A27777"/>
    <w:rsid w:val="00A3074F"/>
    <w:rsid w:val="00A30A9E"/>
    <w:rsid w:val="00A31C5B"/>
    <w:rsid w:val="00A31D3B"/>
    <w:rsid w:val="00A33629"/>
    <w:rsid w:val="00A3559D"/>
    <w:rsid w:val="00A4400B"/>
    <w:rsid w:val="00A45B9C"/>
    <w:rsid w:val="00A510E4"/>
    <w:rsid w:val="00A55C34"/>
    <w:rsid w:val="00A571BD"/>
    <w:rsid w:val="00A6016A"/>
    <w:rsid w:val="00A60746"/>
    <w:rsid w:val="00A71538"/>
    <w:rsid w:val="00A717FD"/>
    <w:rsid w:val="00A73415"/>
    <w:rsid w:val="00A745E6"/>
    <w:rsid w:val="00A745F4"/>
    <w:rsid w:val="00A74781"/>
    <w:rsid w:val="00A74E6B"/>
    <w:rsid w:val="00A845D4"/>
    <w:rsid w:val="00A84DAF"/>
    <w:rsid w:val="00A85A3A"/>
    <w:rsid w:val="00A91CBB"/>
    <w:rsid w:val="00A96B18"/>
    <w:rsid w:val="00AA21C2"/>
    <w:rsid w:val="00AA60F0"/>
    <w:rsid w:val="00AB47E0"/>
    <w:rsid w:val="00AB4E2D"/>
    <w:rsid w:val="00AB7051"/>
    <w:rsid w:val="00AC0DAE"/>
    <w:rsid w:val="00AC2805"/>
    <w:rsid w:val="00AD0E16"/>
    <w:rsid w:val="00AD30D2"/>
    <w:rsid w:val="00AD38F2"/>
    <w:rsid w:val="00AD42F0"/>
    <w:rsid w:val="00AD4485"/>
    <w:rsid w:val="00AD61BA"/>
    <w:rsid w:val="00AD7219"/>
    <w:rsid w:val="00AE12D0"/>
    <w:rsid w:val="00AE334A"/>
    <w:rsid w:val="00AE4626"/>
    <w:rsid w:val="00AF06B5"/>
    <w:rsid w:val="00AF2C19"/>
    <w:rsid w:val="00AF4A24"/>
    <w:rsid w:val="00AF6C06"/>
    <w:rsid w:val="00B03E55"/>
    <w:rsid w:val="00B04A7C"/>
    <w:rsid w:val="00B05B62"/>
    <w:rsid w:val="00B10238"/>
    <w:rsid w:val="00B1110A"/>
    <w:rsid w:val="00B1185B"/>
    <w:rsid w:val="00B124B1"/>
    <w:rsid w:val="00B13A76"/>
    <w:rsid w:val="00B14401"/>
    <w:rsid w:val="00B1775B"/>
    <w:rsid w:val="00B21692"/>
    <w:rsid w:val="00B23F93"/>
    <w:rsid w:val="00B24F25"/>
    <w:rsid w:val="00B2525E"/>
    <w:rsid w:val="00B26730"/>
    <w:rsid w:val="00B32E3B"/>
    <w:rsid w:val="00B33132"/>
    <w:rsid w:val="00B334F5"/>
    <w:rsid w:val="00B34452"/>
    <w:rsid w:val="00B44D1A"/>
    <w:rsid w:val="00B47AEF"/>
    <w:rsid w:val="00B55C1E"/>
    <w:rsid w:val="00B57522"/>
    <w:rsid w:val="00B5753F"/>
    <w:rsid w:val="00B603CE"/>
    <w:rsid w:val="00B61619"/>
    <w:rsid w:val="00B70932"/>
    <w:rsid w:val="00B734E3"/>
    <w:rsid w:val="00B745DD"/>
    <w:rsid w:val="00B75781"/>
    <w:rsid w:val="00B7578C"/>
    <w:rsid w:val="00B7726F"/>
    <w:rsid w:val="00B81A7D"/>
    <w:rsid w:val="00B869EB"/>
    <w:rsid w:val="00B92290"/>
    <w:rsid w:val="00B92C8E"/>
    <w:rsid w:val="00B959C9"/>
    <w:rsid w:val="00BA101F"/>
    <w:rsid w:val="00BA15D8"/>
    <w:rsid w:val="00BA17AF"/>
    <w:rsid w:val="00BA77FC"/>
    <w:rsid w:val="00BB455B"/>
    <w:rsid w:val="00BB7A71"/>
    <w:rsid w:val="00BC0205"/>
    <w:rsid w:val="00BC0442"/>
    <w:rsid w:val="00BC451F"/>
    <w:rsid w:val="00BC739C"/>
    <w:rsid w:val="00BD18A6"/>
    <w:rsid w:val="00BD36FC"/>
    <w:rsid w:val="00BD4788"/>
    <w:rsid w:val="00BD4999"/>
    <w:rsid w:val="00BE2744"/>
    <w:rsid w:val="00BE42C7"/>
    <w:rsid w:val="00BE48EE"/>
    <w:rsid w:val="00BE4B3A"/>
    <w:rsid w:val="00BF4778"/>
    <w:rsid w:val="00BF6DA9"/>
    <w:rsid w:val="00C01D54"/>
    <w:rsid w:val="00C03CAF"/>
    <w:rsid w:val="00C108D2"/>
    <w:rsid w:val="00C11525"/>
    <w:rsid w:val="00C26DFC"/>
    <w:rsid w:val="00C33823"/>
    <w:rsid w:val="00C4056D"/>
    <w:rsid w:val="00C41BDC"/>
    <w:rsid w:val="00C457E7"/>
    <w:rsid w:val="00C51789"/>
    <w:rsid w:val="00C51C10"/>
    <w:rsid w:val="00C54F82"/>
    <w:rsid w:val="00C570E0"/>
    <w:rsid w:val="00C60999"/>
    <w:rsid w:val="00C636E4"/>
    <w:rsid w:val="00C71A70"/>
    <w:rsid w:val="00C71B44"/>
    <w:rsid w:val="00C74C4F"/>
    <w:rsid w:val="00C75786"/>
    <w:rsid w:val="00C77DDA"/>
    <w:rsid w:val="00C82303"/>
    <w:rsid w:val="00C8232C"/>
    <w:rsid w:val="00C8409D"/>
    <w:rsid w:val="00C86148"/>
    <w:rsid w:val="00C90EF0"/>
    <w:rsid w:val="00C94F66"/>
    <w:rsid w:val="00CA29AC"/>
    <w:rsid w:val="00CA2C51"/>
    <w:rsid w:val="00CA5744"/>
    <w:rsid w:val="00CA5AD7"/>
    <w:rsid w:val="00CA6172"/>
    <w:rsid w:val="00CA7F05"/>
    <w:rsid w:val="00CB0167"/>
    <w:rsid w:val="00CB0A5B"/>
    <w:rsid w:val="00CB2E89"/>
    <w:rsid w:val="00CC103D"/>
    <w:rsid w:val="00CC3B31"/>
    <w:rsid w:val="00CC418E"/>
    <w:rsid w:val="00CC527B"/>
    <w:rsid w:val="00CD4340"/>
    <w:rsid w:val="00CD48EB"/>
    <w:rsid w:val="00CD4B59"/>
    <w:rsid w:val="00CD51A9"/>
    <w:rsid w:val="00CD5523"/>
    <w:rsid w:val="00CD5AFB"/>
    <w:rsid w:val="00CE0CE6"/>
    <w:rsid w:val="00CE18D1"/>
    <w:rsid w:val="00CE2F51"/>
    <w:rsid w:val="00CE3134"/>
    <w:rsid w:val="00CE38EA"/>
    <w:rsid w:val="00CE6A84"/>
    <w:rsid w:val="00CE703C"/>
    <w:rsid w:val="00CE7C97"/>
    <w:rsid w:val="00CF0CFA"/>
    <w:rsid w:val="00CF0E1F"/>
    <w:rsid w:val="00CF4A2C"/>
    <w:rsid w:val="00CF5DE0"/>
    <w:rsid w:val="00CF6B97"/>
    <w:rsid w:val="00CF7203"/>
    <w:rsid w:val="00D00935"/>
    <w:rsid w:val="00D00D43"/>
    <w:rsid w:val="00D059E1"/>
    <w:rsid w:val="00D05E2C"/>
    <w:rsid w:val="00D129D9"/>
    <w:rsid w:val="00D179E5"/>
    <w:rsid w:val="00D20AB4"/>
    <w:rsid w:val="00D21606"/>
    <w:rsid w:val="00D222AB"/>
    <w:rsid w:val="00D2244A"/>
    <w:rsid w:val="00D23397"/>
    <w:rsid w:val="00D26E33"/>
    <w:rsid w:val="00D30EC6"/>
    <w:rsid w:val="00D338CC"/>
    <w:rsid w:val="00D33EDC"/>
    <w:rsid w:val="00D340F7"/>
    <w:rsid w:val="00D34B55"/>
    <w:rsid w:val="00D3523A"/>
    <w:rsid w:val="00D355FD"/>
    <w:rsid w:val="00D3730C"/>
    <w:rsid w:val="00D37C07"/>
    <w:rsid w:val="00D37DC4"/>
    <w:rsid w:val="00D40885"/>
    <w:rsid w:val="00D431CE"/>
    <w:rsid w:val="00D437D4"/>
    <w:rsid w:val="00D471A2"/>
    <w:rsid w:val="00D70F07"/>
    <w:rsid w:val="00D75BCC"/>
    <w:rsid w:val="00D814A9"/>
    <w:rsid w:val="00D81F89"/>
    <w:rsid w:val="00D83744"/>
    <w:rsid w:val="00D97919"/>
    <w:rsid w:val="00DA5E16"/>
    <w:rsid w:val="00DB28F9"/>
    <w:rsid w:val="00DB2939"/>
    <w:rsid w:val="00DC0723"/>
    <w:rsid w:val="00DC27DF"/>
    <w:rsid w:val="00DC5823"/>
    <w:rsid w:val="00DD0B22"/>
    <w:rsid w:val="00DD4AB2"/>
    <w:rsid w:val="00DD5389"/>
    <w:rsid w:val="00DD5452"/>
    <w:rsid w:val="00DD7636"/>
    <w:rsid w:val="00DE0A02"/>
    <w:rsid w:val="00DE22EC"/>
    <w:rsid w:val="00DE3AD2"/>
    <w:rsid w:val="00DF0557"/>
    <w:rsid w:val="00E044D4"/>
    <w:rsid w:val="00E079C2"/>
    <w:rsid w:val="00E10350"/>
    <w:rsid w:val="00E11794"/>
    <w:rsid w:val="00E14976"/>
    <w:rsid w:val="00E16A57"/>
    <w:rsid w:val="00E17A47"/>
    <w:rsid w:val="00E20FDC"/>
    <w:rsid w:val="00E21C5E"/>
    <w:rsid w:val="00E258EA"/>
    <w:rsid w:val="00E26973"/>
    <w:rsid w:val="00E31D37"/>
    <w:rsid w:val="00E333DB"/>
    <w:rsid w:val="00E3440B"/>
    <w:rsid w:val="00E36511"/>
    <w:rsid w:val="00E372D0"/>
    <w:rsid w:val="00E37E1C"/>
    <w:rsid w:val="00E4604D"/>
    <w:rsid w:val="00E47549"/>
    <w:rsid w:val="00E51942"/>
    <w:rsid w:val="00E51B7D"/>
    <w:rsid w:val="00E51CD5"/>
    <w:rsid w:val="00E51EB1"/>
    <w:rsid w:val="00E56AAA"/>
    <w:rsid w:val="00E6140E"/>
    <w:rsid w:val="00E62169"/>
    <w:rsid w:val="00E63283"/>
    <w:rsid w:val="00E731D0"/>
    <w:rsid w:val="00E73523"/>
    <w:rsid w:val="00E759B2"/>
    <w:rsid w:val="00E769B0"/>
    <w:rsid w:val="00E85172"/>
    <w:rsid w:val="00E86576"/>
    <w:rsid w:val="00E865A2"/>
    <w:rsid w:val="00E866B4"/>
    <w:rsid w:val="00E900FF"/>
    <w:rsid w:val="00E917D5"/>
    <w:rsid w:val="00E92A8D"/>
    <w:rsid w:val="00E93155"/>
    <w:rsid w:val="00E94C72"/>
    <w:rsid w:val="00E96962"/>
    <w:rsid w:val="00EA3CD3"/>
    <w:rsid w:val="00EA7D10"/>
    <w:rsid w:val="00EB27B1"/>
    <w:rsid w:val="00EB417C"/>
    <w:rsid w:val="00EB42B3"/>
    <w:rsid w:val="00EB45EE"/>
    <w:rsid w:val="00EB4C8B"/>
    <w:rsid w:val="00EB5DF7"/>
    <w:rsid w:val="00EC33AF"/>
    <w:rsid w:val="00EC524F"/>
    <w:rsid w:val="00EC59E4"/>
    <w:rsid w:val="00ED4B53"/>
    <w:rsid w:val="00ED5AD5"/>
    <w:rsid w:val="00ED641D"/>
    <w:rsid w:val="00EE0640"/>
    <w:rsid w:val="00EE2A99"/>
    <w:rsid w:val="00EF12C1"/>
    <w:rsid w:val="00EF2D70"/>
    <w:rsid w:val="00EF3A86"/>
    <w:rsid w:val="00EF3AC6"/>
    <w:rsid w:val="00EF431A"/>
    <w:rsid w:val="00EF4B19"/>
    <w:rsid w:val="00EF6E7D"/>
    <w:rsid w:val="00F01F67"/>
    <w:rsid w:val="00F11D09"/>
    <w:rsid w:val="00F14EED"/>
    <w:rsid w:val="00F15B97"/>
    <w:rsid w:val="00F21793"/>
    <w:rsid w:val="00F23E2D"/>
    <w:rsid w:val="00F23E8C"/>
    <w:rsid w:val="00F23EC1"/>
    <w:rsid w:val="00F2402A"/>
    <w:rsid w:val="00F27A8A"/>
    <w:rsid w:val="00F31DFB"/>
    <w:rsid w:val="00F34607"/>
    <w:rsid w:val="00F3637E"/>
    <w:rsid w:val="00F459F9"/>
    <w:rsid w:val="00F45ADE"/>
    <w:rsid w:val="00F46B49"/>
    <w:rsid w:val="00F46BD2"/>
    <w:rsid w:val="00F47A68"/>
    <w:rsid w:val="00F52C88"/>
    <w:rsid w:val="00F536D6"/>
    <w:rsid w:val="00F62415"/>
    <w:rsid w:val="00F62D7A"/>
    <w:rsid w:val="00F64986"/>
    <w:rsid w:val="00F65F52"/>
    <w:rsid w:val="00F66CC3"/>
    <w:rsid w:val="00F70BFC"/>
    <w:rsid w:val="00F73BE2"/>
    <w:rsid w:val="00F76E37"/>
    <w:rsid w:val="00F83692"/>
    <w:rsid w:val="00F929A1"/>
    <w:rsid w:val="00F95B90"/>
    <w:rsid w:val="00F95BC0"/>
    <w:rsid w:val="00FA077A"/>
    <w:rsid w:val="00FA2487"/>
    <w:rsid w:val="00FA2B2D"/>
    <w:rsid w:val="00FA4620"/>
    <w:rsid w:val="00FA4A61"/>
    <w:rsid w:val="00FA5827"/>
    <w:rsid w:val="00FB1C6B"/>
    <w:rsid w:val="00FB28D2"/>
    <w:rsid w:val="00FB4233"/>
    <w:rsid w:val="00FB51D5"/>
    <w:rsid w:val="00FB6176"/>
    <w:rsid w:val="00FB6DD5"/>
    <w:rsid w:val="00FB722F"/>
    <w:rsid w:val="00FC05BE"/>
    <w:rsid w:val="00FC0FAB"/>
    <w:rsid w:val="00FC1648"/>
    <w:rsid w:val="00FC3E88"/>
    <w:rsid w:val="00FD21E8"/>
    <w:rsid w:val="00FD38EC"/>
    <w:rsid w:val="00FD497A"/>
    <w:rsid w:val="00FD5186"/>
    <w:rsid w:val="00FD65E1"/>
    <w:rsid w:val="00FD6E6C"/>
    <w:rsid w:val="00FE0424"/>
    <w:rsid w:val="00FE0552"/>
    <w:rsid w:val="00FE09A2"/>
    <w:rsid w:val="00FE3CC6"/>
    <w:rsid w:val="00FE5328"/>
    <w:rsid w:val="00FE63FF"/>
    <w:rsid w:val="00FE670E"/>
    <w:rsid w:val="00FF377C"/>
    <w:rsid w:val="00FF4D0D"/>
    <w:rsid w:val="00FF5050"/>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127639"/>
  <w15:docId w15:val="{2CC19F78-7453-469F-B1F2-6984800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autoRedefine/>
    <w:uiPriority w:val="9"/>
    <w:unhideWhenUsed/>
    <w:qFormat/>
    <w:rsid w:val="00D3523A"/>
    <w:pPr>
      <w:spacing w:before="240" w:after="0" w:line="240" w:lineRule="auto"/>
      <w:outlineLvl w:val="1"/>
    </w:pPr>
    <w:rPr>
      <w:b/>
      <w:sz w:val="22"/>
      <w:szCs w:val="21"/>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D3523A"/>
    <w:rPr>
      <w:b/>
      <w:szCs w:val="21"/>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NormalWeb">
    <w:name w:val="Normal (Web)"/>
    <w:basedOn w:val="Normal"/>
    <w:uiPriority w:val="99"/>
    <w:unhideWhenUsed/>
    <w:rsid w:val="00873D28"/>
    <w:pPr>
      <w:spacing w:before="100" w:beforeAutospacing="1" w:after="100" w:afterAutospacing="1" w:line="240" w:lineRule="auto"/>
    </w:pPr>
    <w:rPr>
      <w:rFonts w:ascii="Times" w:hAnsi="Times" w:cs="Times New Roman"/>
      <w:szCs w:val="20"/>
    </w:rPr>
  </w:style>
  <w:style w:type="paragraph" w:styleId="BodyText">
    <w:name w:val="Body Text"/>
    <w:basedOn w:val="Normal"/>
    <w:link w:val="BodyTextChar"/>
    <w:uiPriority w:val="1"/>
    <w:qFormat/>
    <w:rsid w:val="00CE2F51"/>
    <w:pPr>
      <w:widowControl w:val="0"/>
      <w:autoSpaceDE w:val="0"/>
      <w:autoSpaceDN w:val="0"/>
      <w:adjustRightInd w:val="0"/>
      <w:spacing w:before="119" w:after="0" w:line="240" w:lineRule="auto"/>
      <w:ind w:left="111"/>
    </w:pPr>
    <w:rPr>
      <w:rFonts w:ascii="Calibri" w:eastAsiaTheme="minorEastAsia" w:hAnsi="Calibri" w:cs="Calibri"/>
      <w:i/>
      <w:iCs/>
      <w:sz w:val="16"/>
      <w:szCs w:val="16"/>
    </w:rPr>
  </w:style>
  <w:style w:type="character" w:customStyle="1" w:styleId="BodyTextChar">
    <w:name w:val="Body Text Char"/>
    <w:basedOn w:val="DefaultParagraphFont"/>
    <w:link w:val="BodyText"/>
    <w:uiPriority w:val="1"/>
    <w:rsid w:val="00CE2F51"/>
    <w:rPr>
      <w:rFonts w:ascii="Calibri" w:eastAsiaTheme="minorEastAsia" w:hAnsi="Calibri" w:cs="Calibri"/>
      <w:i/>
      <w:iCs/>
      <w:sz w:val="16"/>
      <w:szCs w:val="16"/>
    </w:rPr>
  </w:style>
  <w:style w:type="paragraph" w:customStyle="1" w:styleId="TableParagraph">
    <w:name w:val="Table Paragraph"/>
    <w:basedOn w:val="Normal"/>
    <w:uiPriority w:val="1"/>
    <w:rsid w:val="00671DA1"/>
    <w:pPr>
      <w:widowControl w:val="0"/>
      <w:autoSpaceDE w:val="0"/>
      <w:autoSpaceDN w:val="0"/>
      <w:spacing w:before="5" w:after="0" w:line="240" w:lineRule="auto"/>
      <w:ind w:left="76"/>
    </w:pPr>
    <w:rPr>
      <w:rFonts w:ascii="Calibri" w:eastAsia="Calibri" w:hAnsi="Calibri" w:cs="Calibri"/>
      <w:sz w:val="22"/>
      <w:szCs w:val="21"/>
    </w:rPr>
  </w:style>
  <w:style w:type="character" w:customStyle="1" w:styleId="UnresolvedMention1">
    <w:name w:val="Unresolved Mention1"/>
    <w:basedOn w:val="DefaultParagraphFont"/>
    <w:uiPriority w:val="99"/>
    <w:semiHidden/>
    <w:unhideWhenUsed/>
    <w:rsid w:val="00474E28"/>
    <w:rPr>
      <w:color w:val="605E5C"/>
      <w:shd w:val="clear" w:color="auto" w:fill="E1DFDD"/>
    </w:rPr>
  </w:style>
  <w:style w:type="character" w:customStyle="1" w:styleId="heading2char0">
    <w:name w:val="heading2char"/>
    <w:basedOn w:val="DefaultParagraphFont"/>
    <w:rsid w:val="00D3523A"/>
  </w:style>
  <w:style w:type="character" w:customStyle="1" w:styleId="apple-converted-space">
    <w:name w:val="apple-converted-space"/>
    <w:basedOn w:val="DefaultParagraphFont"/>
    <w:rsid w:val="00D3523A"/>
  </w:style>
  <w:style w:type="character" w:styleId="UnresolvedMention">
    <w:name w:val="Unresolved Mention"/>
    <w:basedOn w:val="DefaultParagraphFont"/>
    <w:uiPriority w:val="99"/>
    <w:semiHidden/>
    <w:unhideWhenUsed/>
    <w:rsid w:val="000310D4"/>
    <w:rPr>
      <w:color w:val="605E5C"/>
      <w:shd w:val="clear" w:color="auto" w:fill="E1DFDD"/>
    </w:rPr>
  </w:style>
  <w:style w:type="paragraph" w:customStyle="1" w:styleId="p1">
    <w:name w:val="p1"/>
    <w:basedOn w:val="Normal"/>
    <w:rsid w:val="001C32CD"/>
    <w:pPr>
      <w:spacing w:after="0" w:line="240" w:lineRule="auto"/>
    </w:pPr>
    <w:rPr>
      <w:rFonts w:ascii="Helvetica" w:hAnsi="Helvetica" w:cs="Calibri"/>
      <w:sz w:val="18"/>
      <w:szCs w:val="18"/>
    </w:rPr>
  </w:style>
  <w:style w:type="character" w:customStyle="1" w:styleId="s1">
    <w:name w:val="s1"/>
    <w:basedOn w:val="DefaultParagraphFont"/>
    <w:rsid w:val="001C32CD"/>
    <w:rPr>
      <w:color w:val="FF0000"/>
    </w:rPr>
  </w:style>
  <w:style w:type="character" w:customStyle="1" w:styleId="s2">
    <w:name w:val="s2"/>
    <w:basedOn w:val="DefaultParagraphFont"/>
    <w:rsid w:val="001C32CD"/>
    <w:rPr>
      <w:color w:val="000000"/>
    </w:rPr>
  </w:style>
  <w:style w:type="character" w:customStyle="1" w:styleId="s3">
    <w:name w:val="s3"/>
    <w:basedOn w:val="DefaultParagraphFont"/>
    <w:rsid w:val="001C32CD"/>
    <w:rPr>
      <w:color w:val="666666"/>
    </w:rPr>
  </w:style>
  <w:style w:type="paragraph" w:styleId="Revision">
    <w:name w:val="Revision"/>
    <w:hidden/>
    <w:uiPriority w:val="99"/>
    <w:semiHidden/>
    <w:rsid w:val="00BF4778"/>
    <w:pPr>
      <w:spacing w:after="0" w:line="240" w:lineRule="auto"/>
    </w:pPr>
    <w:rPr>
      <w:sz w:val="20"/>
    </w:rPr>
  </w:style>
  <w:style w:type="paragraph" w:customStyle="1" w:styleId="paragraph">
    <w:name w:val="paragraph"/>
    <w:basedOn w:val="Normal"/>
    <w:rsid w:val="00397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97895"/>
  </w:style>
  <w:style w:type="character" w:customStyle="1" w:styleId="normaltextrun">
    <w:name w:val="normaltextrun"/>
    <w:basedOn w:val="DefaultParagraphFont"/>
    <w:rsid w:val="00397895"/>
  </w:style>
  <w:style w:type="character" w:customStyle="1" w:styleId="scxw101757590">
    <w:name w:val="scxw101757590"/>
    <w:basedOn w:val="DefaultParagraphFont"/>
    <w:rsid w:val="0039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704">
      <w:bodyDiv w:val="1"/>
      <w:marLeft w:val="0"/>
      <w:marRight w:val="0"/>
      <w:marTop w:val="0"/>
      <w:marBottom w:val="0"/>
      <w:divBdr>
        <w:top w:val="none" w:sz="0" w:space="0" w:color="auto"/>
        <w:left w:val="none" w:sz="0" w:space="0" w:color="auto"/>
        <w:bottom w:val="none" w:sz="0" w:space="0" w:color="auto"/>
        <w:right w:val="none" w:sz="0" w:space="0" w:color="auto"/>
      </w:divBdr>
    </w:div>
    <w:div w:id="324018883">
      <w:bodyDiv w:val="1"/>
      <w:marLeft w:val="0"/>
      <w:marRight w:val="0"/>
      <w:marTop w:val="0"/>
      <w:marBottom w:val="0"/>
      <w:divBdr>
        <w:top w:val="none" w:sz="0" w:space="0" w:color="auto"/>
        <w:left w:val="none" w:sz="0" w:space="0" w:color="auto"/>
        <w:bottom w:val="none" w:sz="0" w:space="0" w:color="auto"/>
        <w:right w:val="none" w:sz="0" w:space="0" w:color="auto"/>
      </w:divBdr>
    </w:div>
    <w:div w:id="359669172">
      <w:bodyDiv w:val="1"/>
      <w:marLeft w:val="0"/>
      <w:marRight w:val="0"/>
      <w:marTop w:val="0"/>
      <w:marBottom w:val="0"/>
      <w:divBdr>
        <w:top w:val="none" w:sz="0" w:space="0" w:color="auto"/>
        <w:left w:val="none" w:sz="0" w:space="0" w:color="auto"/>
        <w:bottom w:val="none" w:sz="0" w:space="0" w:color="auto"/>
        <w:right w:val="none" w:sz="0" w:space="0" w:color="auto"/>
      </w:divBdr>
    </w:div>
    <w:div w:id="686057334">
      <w:bodyDiv w:val="1"/>
      <w:marLeft w:val="0"/>
      <w:marRight w:val="0"/>
      <w:marTop w:val="0"/>
      <w:marBottom w:val="0"/>
      <w:divBdr>
        <w:top w:val="none" w:sz="0" w:space="0" w:color="auto"/>
        <w:left w:val="none" w:sz="0" w:space="0" w:color="auto"/>
        <w:bottom w:val="none" w:sz="0" w:space="0" w:color="auto"/>
        <w:right w:val="none" w:sz="0" w:space="0" w:color="auto"/>
      </w:divBdr>
      <w:divsChild>
        <w:div w:id="1992247779">
          <w:marLeft w:val="0"/>
          <w:marRight w:val="0"/>
          <w:marTop w:val="0"/>
          <w:marBottom w:val="0"/>
          <w:divBdr>
            <w:top w:val="none" w:sz="0" w:space="0" w:color="auto"/>
            <w:left w:val="none" w:sz="0" w:space="0" w:color="auto"/>
            <w:bottom w:val="none" w:sz="0" w:space="0" w:color="auto"/>
            <w:right w:val="none" w:sz="0" w:space="0" w:color="auto"/>
          </w:divBdr>
          <w:divsChild>
            <w:div w:id="202061981">
              <w:marLeft w:val="0"/>
              <w:marRight w:val="0"/>
              <w:marTop w:val="0"/>
              <w:marBottom w:val="0"/>
              <w:divBdr>
                <w:top w:val="none" w:sz="0" w:space="0" w:color="auto"/>
                <w:left w:val="none" w:sz="0" w:space="0" w:color="auto"/>
                <w:bottom w:val="none" w:sz="0" w:space="0" w:color="auto"/>
                <w:right w:val="none" w:sz="0" w:space="0" w:color="auto"/>
              </w:divBdr>
              <w:divsChild>
                <w:div w:id="440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8913">
      <w:bodyDiv w:val="1"/>
      <w:marLeft w:val="0"/>
      <w:marRight w:val="0"/>
      <w:marTop w:val="0"/>
      <w:marBottom w:val="0"/>
      <w:divBdr>
        <w:top w:val="none" w:sz="0" w:space="0" w:color="auto"/>
        <w:left w:val="none" w:sz="0" w:space="0" w:color="auto"/>
        <w:bottom w:val="none" w:sz="0" w:space="0" w:color="auto"/>
        <w:right w:val="none" w:sz="0" w:space="0" w:color="auto"/>
      </w:divBdr>
    </w:div>
    <w:div w:id="1050227857">
      <w:bodyDiv w:val="1"/>
      <w:marLeft w:val="0"/>
      <w:marRight w:val="0"/>
      <w:marTop w:val="0"/>
      <w:marBottom w:val="0"/>
      <w:divBdr>
        <w:top w:val="none" w:sz="0" w:space="0" w:color="auto"/>
        <w:left w:val="none" w:sz="0" w:space="0" w:color="auto"/>
        <w:bottom w:val="none" w:sz="0" w:space="0" w:color="auto"/>
        <w:right w:val="none" w:sz="0" w:space="0" w:color="auto"/>
      </w:divBdr>
      <w:divsChild>
        <w:div w:id="1424958319">
          <w:marLeft w:val="0"/>
          <w:marRight w:val="0"/>
          <w:marTop w:val="0"/>
          <w:marBottom w:val="0"/>
          <w:divBdr>
            <w:top w:val="none" w:sz="0" w:space="0" w:color="auto"/>
            <w:left w:val="none" w:sz="0" w:space="0" w:color="auto"/>
            <w:bottom w:val="none" w:sz="0" w:space="0" w:color="auto"/>
            <w:right w:val="none" w:sz="0" w:space="0" w:color="auto"/>
          </w:divBdr>
        </w:div>
        <w:div w:id="1760365618">
          <w:marLeft w:val="0"/>
          <w:marRight w:val="0"/>
          <w:marTop w:val="0"/>
          <w:marBottom w:val="0"/>
          <w:divBdr>
            <w:top w:val="none" w:sz="0" w:space="0" w:color="auto"/>
            <w:left w:val="none" w:sz="0" w:space="0" w:color="auto"/>
            <w:bottom w:val="none" w:sz="0" w:space="0" w:color="auto"/>
            <w:right w:val="none" w:sz="0" w:space="0" w:color="auto"/>
          </w:divBdr>
        </w:div>
        <w:div w:id="1781997275">
          <w:marLeft w:val="0"/>
          <w:marRight w:val="0"/>
          <w:marTop w:val="0"/>
          <w:marBottom w:val="0"/>
          <w:divBdr>
            <w:top w:val="none" w:sz="0" w:space="0" w:color="auto"/>
            <w:left w:val="none" w:sz="0" w:space="0" w:color="auto"/>
            <w:bottom w:val="none" w:sz="0" w:space="0" w:color="auto"/>
            <w:right w:val="none" w:sz="0" w:space="0" w:color="auto"/>
          </w:divBdr>
        </w:div>
        <w:div w:id="1121605591">
          <w:marLeft w:val="0"/>
          <w:marRight w:val="0"/>
          <w:marTop w:val="0"/>
          <w:marBottom w:val="0"/>
          <w:divBdr>
            <w:top w:val="none" w:sz="0" w:space="0" w:color="auto"/>
            <w:left w:val="none" w:sz="0" w:space="0" w:color="auto"/>
            <w:bottom w:val="none" w:sz="0" w:space="0" w:color="auto"/>
            <w:right w:val="none" w:sz="0" w:space="0" w:color="auto"/>
          </w:divBdr>
        </w:div>
        <w:div w:id="81293467">
          <w:marLeft w:val="0"/>
          <w:marRight w:val="0"/>
          <w:marTop w:val="0"/>
          <w:marBottom w:val="0"/>
          <w:divBdr>
            <w:top w:val="none" w:sz="0" w:space="0" w:color="auto"/>
            <w:left w:val="none" w:sz="0" w:space="0" w:color="auto"/>
            <w:bottom w:val="none" w:sz="0" w:space="0" w:color="auto"/>
            <w:right w:val="none" w:sz="0" w:space="0" w:color="auto"/>
          </w:divBdr>
        </w:div>
        <w:div w:id="101651410">
          <w:marLeft w:val="0"/>
          <w:marRight w:val="0"/>
          <w:marTop w:val="0"/>
          <w:marBottom w:val="0"/>
          <w:divBdr>
            <w:top w:val="none" w:sz="0" w:space="0" w:color="auto"/>
            <w:left w:val="none" w:sz="0" w:space="0" w:color="auto"/>
            <w:bottom w:val="none" w:sz="0" w:space="0" w:color="auto"/>
            <w:right w:val="none" w:sz="0" w:space="0" w:color="auto"/>
          </w:divBdr>
        </w:div>
        <w:div w:id="2068799349">
          <w:marLeft w:val="0"/>
          <w:marRight w:val="0"/>
          <w:marTop w:val="0"/>
          <w:marBottom w:val="0"/>
          <w:divBdr>
            <w:top w:val="none" w:sz="0" w:space="0" w:color="auto"/>
            <w:left w:val="none" w:sz="0" w:space="0" w:color="auto"/>
            <w:bottom w:val="none" w:sz="0" w:space="0" w:color="auto"/>
            <w:right w:val="none" w:sz="0" w:space="0" w:color="auto"/>
          </w:divBdr>
        </w:div>
        <w:div w:id="884760082">
          <w:marLeft w:val="0"/>
          <w:marRight w:val="0"/>
          <w:marTop w:val="0"/>
          <w:marBottom w:val="0"/>
          <w:divBdr>
            <w:top w:val="none" w:sz="0" w:space="0" w:color="auto"/>
            <w:left w:val="none" w:sz="0" w:space="0" w:color="auto"/>
            <w:bottom w:val="none" w:sz="0" w:space="0" w:color="auto"/>
            <w:right w:val="none" w:sz="0" w:space="0" w:color="auto"/>
          </w:divBdr>
        </w:div>
        <w:div w:id="2079395936">
          <w:marLeft w:val="0"/>
          <w:marRight w:val="0"/>
          <w:marTop w:val="0"/>
          <w:marBottom w:val="0"/>
          <w:divBdr>
            <w:top w:val="none" w:sz="0" w:space="0" w:color="auto"/>
            <w:left w:val="none" w:sz="0" w:space="0" w:color="auto"/>
            <w:bottom w:val="none" w:sz="0" w:space="0" w:color="auto"/>
            <w:right w:val="none" w:sz="0" w:space="0" w:color="auto"/>
          </w:divBdr>
        </w:div>
      </w:divsChild>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0231">
      <w:bodyDiv w:val="1"/>
      <w:marLeft w:val="0"/>
      <w:marRight w:val="0"/>
      <w:marTop w:val="0"/>
      <w:marBottom w:val="0"/>
      <w:divBdr>
        <w:top w:val="none" w:sz="0" w:space="0" w:color="auto"/>
        <w:left w:val="none" w:sz="0" w:space="0" w:color="auto"/>
        <w:bottom w:val="none" w:sz="0" w:space="0" w:color="auto"/>
        <w:right w:val="none" w:sz="0" w:space="0" w:color="auto"/>
      </w:divBdr>
    </w:div>
    <w:div w:id="1568883705">
      <w:bodyDiv w:val="1"/>
      <w:marLeft w:val="0"/>
      <w:marRight w:val="0"/>
      <w:marTop w:val="0"/>
      <w:marBottom w:val="0"/>
      <w:divBdr>
        <w:top w:val="none" w:sz="0" w:space="0" w:color="auto"/>
        <w:left w:val="none" w:sz="0" w:space="0" w:color="auto"/>
        <w:bottom w:val="none" w:sz="0" w:space="0" w:color="auto"/>
        <w:right w:val="none" w:sz="0" w:space="0" w:color="auto"/>
      </w:divBdr>
    </w:div>
    <w:div w:id="1816994640">
      <w:bodyDiv w:val="1"/>
      <w:marLeft w:val="0"/>
      <w:marRight w:val="0"/>
      <w:marTop w:val="0"/>
      <w:marBottom w:val="0"/>
      <w:divBdr>
        <w:top w:val="none" w:sz="0" w:space="0" w:color="auto"/>
        <w:left w:val="none" w:sz="0" w:space="0" w:color="auto"/>
        <w:bottom w:val="none" w:sz="0" w:space="0" w:color="auto"/>
        <w:right w:val="none" w:sz="0" w:space="0" w:color="auto"/>
      </w:divBdr>
    </w:div>
    <w:div w:id="1971781710">
      <w:bodyDiv w:val="1"/>
      <w:marLeft w:val="0"/>
      <w:marRight w:val="0"/>
      <w:marTop w:val="0"/>
      <w:marBottom w:val="0"/>
      <w:divBdr>
        <w:top w:val="none" w:sz="0" w:space="0" w:color="auto"/>
        <w:left w:val="none" w:sz="0" w:space="0" w:color="auto"/>
        <w:bottom w:val="none" w:sz="0" w:space="0" w:color="auto"/>
        <w:right w:val="none" w:sz="0" w:space="0" w:color="auto"/>
      </w:divBdr>
    </w:div>
    <w:div w:id="2009597117">
      <w:bodyDiv w:val="1"/>
      <w:marLeft w:val="0"/>
      <w:marRight w:val="0"/>
      <w:marTop w:val="0"/>
      <w:marBottom w:val="0"/>
      <w:divBdr>
        <w:top w:val="none" w:sz="0" w:space="0" w:color="auto"/>
        <w:left w:val="none" w:sz="0" w:space="0" w:color="auto"/>
        <w:bottom w:val="none" w:sz="0" w:space="0" w:color="auto"/>
        <w:right w:val="none" w:sz="0" w:space="0" w:color="auto"/>
      </w:divBdr>
    </w:div>
    <w:div w:id="20285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ackboard.utdl.edu/" TargetMode="External"/><Relationship Id="rId18" Type="http://schemas.openxmlformats.org/officeDocument/2006/relationships/hyperlink" Target="https://teton.accessiblelearning.com/Toledo/" TargetMode="External"/><Relationship Id="rId26" Type="http://schemas.openxmlformats.org/officeDocument/2006/relationships/hyperlink" Target="http://www.utoledo.edu/policy/index.asp?id=235" TargetMode="External"/><Relationship Id="rId3" Type="http://schemas.openxmlformats.org/officeDocument/2006/relationships/customXml" Target="../customXml/item3.xml"/><Relationship Id="rId21" Type="http://schemas.openxmlformats.org/officeDocument/2006/relationships/hyperlink" Target="http://www.utoledo.edu/policies/academic/undergraduat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tudentAffairs@utoledo.edu" TargetMode="External"/><Relationship Id="rId25" Type="http://schemas.openxmlformats.org/officeDocument/2006/relationships/hyperlink" Target="http://www.utoledo.edu/policy/index.asp?id=8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m04.safelinks.protection.outlook.com/?url=https%3A%2F%2Fwww.cdc.gov%2Fcoronavirus%2F2019-ncov%2Fif-you-are-sick%2Findex.html&amp;data=04%7C01%7CDenise.Bartell%40UToledo.Edu%7Cc3ecf55590d548a6006a08d95c3b8e19%7C1d6b1707baa94a3da8f8deabfb3d467b%7C0%7C0%7C637642233117266556%7CUnknown%7CTWFpbGZsb3d8eyJWIjoiMC4wLjAwMDAiLCJQIjoiV2luMzIiLCJBTiI6Ik1haWwiLCJXVCI6Mn0%3D%7C1000&amp;sdata=8jvRsGSu5bu%2BPHxfo75XszlKKqTfQig3w8ecZQR863w%3D&amp;reserved=0" TargetMode="External"/><Relationship Id="rId20" Type="http://schemas.openxmlformats.org/officeDocument/2006/relationships/hyperlink" Target="https://utvaccinereg.utoledo.edu/" TargetMode="External"/><Relationship Id="rId29" Type="http://schemas.openxmlformats.org/officeDocument/2006/relationships/hyperlink" Target="mailto:StudentDisability@utoledo.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utoledo.edu/policies/academic/graduat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toledo.edu/offices/provost/docs/covid-19/COVID%20student%20flow%20chart.pdf" TargetMode="External"/><Relationship Id="rId23" Type="http://schemas.openxmlformats.org/officeDocument/2006/relationships/hyperlink" Target="http://www.utoledo.edu/policies/academic/graduate/" TargetMode="External"/><Relationship Id="rId28" Type="http://schemas.openxmlformats.org/officeDocument/2006/relationships/hyperlink" Target="http://www.utoledo.edu/policies/audience.html/" TargetMode="External"/><Relationship Id="rId10" Type="http://schemas.openxmlformats.org/officeDocument/2006/relationships/endnotes" Target="endnotes.xml"/><Relationship Id="rId19" Type="http://schemas.openxmlformats.org/officeDocument/2006/relationships/hyperlink" Target="mailto:StudentDisability@utoledo.edu" TargetMode="External"/><Relationship Id="rId31" Type="http://schemas.openxmlformats.org/officeDocument/2006/relationships/hyperlink" Target="http://www.utoledo.edu/offices/provost/utc/docs/CampusHealthSafetyContac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symptoms-testing/symptoms.html" TargetMode="External"/><Relationship Id="rId22" Type="http://schemas.openxmlformats.org/officeDocument/2006/relationships/hyperlink" Target="http://www.utoledo.edu/policies/academic/undergraduate/" TargetMode="External"/><Relationship Id="rId27" Type="http://schemas.openxmlformats.org/officeDocument/2006/relationships/hyperlink" Target="http://www.utoledo.edu/policies/administration/diversity/pdfs/3364_50_03_Nondiscrimination_o.pdf" TargetMode="External"/><Relationship Id="rId30" Type="http://schemas.openxmlformats.org/officeDocument/2006/relationships/hyperlink" Target="http://www.utoledo.edu/studentaffairs/departments.html"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AC13EF403024C87EB0EDA4FC9F4C5" ma:contentTypeVersion="12" ma:contentTypeDescription="Create a new document." ma:contentTypeScope="" ma:versionID="673ec054c459a5e9f95e90a9194bf871">
  <xsd:schema xmlns:xsd="http://www.w3.org/2001/XMLSchema" xmlns:xs="http://www.w3.org/2001/XMLSchema" xmlns:p="http://schemas.microsoft.com/office/2006/metadata/properties" xmlns:ns3="7e91815b-88b7-4cfb-8a3b-01c2741263c8" xmlns:ns4="609709fb-33bd-48a0-b8af-754bc329390c" targetNamespace="http://schemas.microsoft.com/office/2006/metadata/properties" ma:root="true" ma:fieldsID="0fd62e79e69ea0e8a7f0373924449622" ns3:_="" ns4:_="">
    <xsd:import namespace="7e91815b-88b7-4cfb-8a3b-01c2741263c8"/>
    <xsd:import namespace="609709fb-33bd-48a0-b8af-754bc3293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815b-88b7-4cfb-8a3b-01c274126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709fb-33bd-48a0-b8af-754bc32939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D1316-EF87-4CDC-98DC-A058186A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815b-88b7-4cfb-8a3b-01c2741263c8"/>
    <ds:schemaRef ds:uri="609709fb-33bd-48a0-b8af-754bc3293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32F1F-E54E-4239-9C54-4B923326168A}">
  <ds:schemaRefs>
    <ds:schemaRef ds:uri="http://schemas.openxmlformats.org/officeDocument/2006/bibliography"/>
  </ds:schemaRefs>
</ds:datastoreItem>
</file>

<file path=customXml/itemProps3.xml><?xml version="1.0" encoding="utf-8"?>
<ds:datastoreItem xmlns:ds="http://schemas.openxmlformats.org/officeDocument/2006/customXml" ds:itemID="{A09526E2-43B1-4797-A3BB-A3C99C7D4810}">
  <ds:schemaRefs>
    <ds:schemaRef ds:uri="http://schemas.microsoft.com/sharepoint/v3/contenttype/forms"/>
  </ds:schemaRefs>
</ds:datastoreItem>
</file>

<file path=customXml/itemProps4.xml><?xml version="1.0" encoding="utf-8"?>
<ds:datastoreItem xmlns:ds="http://schemas.openxmlformats.org/officeDocument/2006/customXml" ds:itemID="{25FF1124-8278-41D7-A6BD-16E24B783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UTC_Course Syllabus Template</vt:lpstr>
    </vt:vector>
  </TitlesOfParts>
  <Company>The University of Toledo</Company>
  <LinksUpToDate>false</LinksUpToDate>
  <CharactersWithSpaces>14539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UTC_Course Syllabus Template</dc:title>
  <dc:creator>Angela Paprocki</dc:creator>
  <cp:keywords>UTC_Course Syllabus Template</cp:keywords>
  <cp:lastModifiedBy>Fedorov, Alexei</cp:lastModifiedBy>
  <cp:revision>2</cp:revision>
  <cp:lastPrinted>2014-11-20T14:56:00Z</cp:lastPrinted>
  <dcterms:created xsi:type="dcterms:W3CDTF">2022-01-10T18:11:00Z</dcterms:created>
  <dcterms:modified xsi:type="dcterms:W3CDTF">2022-01-10T18:11:00Z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0x010100C3EAC13EF403024C87EB0EDA4FC9F4C5</vt:lpwstr>
  </property>
</Properties>
</file>