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4009E9DE"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390CEA">
        <w:rPr>
          <w:rFonts w:ascii="Footlight MT Light" w:hAnsi="Footlight MT Light"/>
          <w:bCs/>
          <w:i/>
          <w:sz w:val="20"/>
          <w:szCs w:val="20"/>
        </w:rPr>
        <w:t>February 2021</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proofErr w:type="gramStart"/>
      <w:r>
        <w:t>):_</w:t>
      </w:r>
      <w:proofErr w:type="gramEnd"/>
      <w:r>
        <w:t>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7264F979" w:rsidR="00410D13" w:rsidRDefault="00390CEA" w:rsidP="008C1311">
      <w:pPr>
        <w:spacing w:after="0" w:line="240" w:lineRule="auto"/>
        <w:jc w:val="center"/>
        <w:rPr>
          <w:b/>
        </w:rPr>
      </w:pPr>
      <w:r>
        <w:rPr>
          <w:b/>
        </w:rPr>
        <w:t>February 2021</w:t>
      </w:r>
      <w:r w:rsidR="00410D13">
        <w:rPr>
          <w:b/>
        </w:rPr>
        <w:t xml:space="preserve"> Orthopaedic Monthly Questions</w:t>
      </w:r>
    </w:p>
    <w:p w14:paraId="7F56E769" w14:textId="77777777" w:rsidR="0071668A" w:rsidRDefault="0071668A" w:rsidP="008C1311">
      <w:pPr>
        <w:spacing w:after="0" w:line="240" w:lineRule="auto"/>
        <w:jc w:val="center"/>
        <w:rPr>
          <w:b/>
        </w:rPr>
      </w:pP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2079DB5F" w:rsidR="00494D55" w:rsidRPr="00D370E8" w:rsidRDefault="000828C9" w:rsidP="00494D55">
            <w:pPr>
              <w:pStyle w:val="ListParagraph"/>
              <w:numPr>
                <w:ilvl w:val="0"/>
                <w:numId w:val="8"/>
              </w:numPr>
              <w:spacing w:after="0" w:line="240" w:lineRule="auto"/>
              <w:rPr>
                <w:rFonts w:cs="Arial"/>
                <w:color w:val="0D0D0D" w:themeColor="text1" w:themeTint="F2"/>
                <w:sz w:val="20"/>
                <w:szCs w:val="20"/>
              </w:rPr>
            </w:pPr>
            <w:r w:rsidRPr="00D370E8">
              <w:rPr>
                <w:rFonts w:cs="Arial"/>
                <w:color w:val="0D0D0D" w:themeColor="text1" w:themeTint="F2"/>
                <w:sz w:val="20"/>
                <w:szCs w:val="20"/>
              </w:rPr>
              <w:t>What is the function of osteoclasts?</w:t>
            </w:r>
          </w:p>
          <w:p w14:paraId="0C84EE36" w14:textId="65D62159" w:rsidR="00AD7FCD" w:rsidRPr="00D370E8" w:rsidRDefault="00BA1E68" w:rsidP="00AD7FCD">
            <w:pPr>
              <w:pStyle w:val="ListParagraph"/>
              <w:numPr>
                <w:ilvl w:val="0"/>
                <w:numId w:val="9"/>
              </w:numPr>
              <w:spacing w:after="0" w:line="240" w:lineRule="auto"/>
              <w:rPr>
                <w:rFonts w:cs="Arial"/>
                <w:bCs/>
                <w:sz w:val="20"/>
                <w:szCs w:val="20"/>
              </w:rPr>
            </w:pPr>
            <w:r w:rsidRPr="00D370E8">
              <w:rPr>
                <w:rFonts w:cs="Arial"/>
                <w:bCs/>
                <w:sz w:val="20"/>
                <w:szCs w:val="20"/>
              </w:rPr>
              <w:t>Remove</w:t>
            </w:r>
            <w:r w:rsidR="000828C9" w:rsidRPr="00D370E8">
              <w:rPr>
                <w:rFonts w:cs="Arial"/>
                <w:bCs/>
                <w:sz w:val="20"/>
                <w:szCs w:val="20"/>
              </w:rPr>
              <w:t xml:space="preserve"> Bone</w:t>
            </w:r>
          </w:p>
          <w:p w14:paraId="62B33793" w14:textId="2D13DBE9" w:rsidR="00AD7FCD" w:rsidRPr="00D370E8" w:rsidRDefault="00BA1E68" w:rsidP="00AD7FCD">
            <w:pPr>
              <w:pStyle w:val="ListParagraph"/>
              <w:numPr>
                <w:ilvl w:val="0"/>
                <w:numId w:val="9"/>
              </w:numPr>
              <w:spacing w:after="0" w:line="240" w:lineRule="auto"/>
              <w:rPr>
                <w:rFonts w:cs="Arial"/>
                <w:bCs/>
                <w:sz w:val="20"/>
                <w:szCs w:val="20"/>
              </w:rPr>
            </w:pPr>
            <w:r w:rsidRPr="00D370E8">
              <w:rPr>
                <w:rFonts w:cs="Arial"/>
                <w:bCs/>
                <w:sz w:val="20"/>
                <w:szCs w:val="20"/>
              </w:rPr>
              <w:t>Make</w:t>
            </w:r>
            <w:r w:rsidR="000828C9" w:rsidRPr="00D370E8">
              <w:rPr>
                <w:rFonts w:cs="Arial"/>
                <w:bCs/>
                <w:sz w:val="20"/>
                <w:szCs w:val="20"/>
              </w:rPr>
              <w:t xml:space="preserve"> Bone</w:t>
            </w:r>
          </w:p>
          <w:p w14:paraId="1067F7D1" w14:textId="74F0D8A7" w:rsidR="00AD7FCD" w:rsidRPr="00D370E8" w:rsidRDefault="000828C9" w:rsidP="00AD7FCD">
            <w:pPr>
              <w:pStyle w:val="ListParagraph"/>
              <w:numPr>
                <w:ilvl w:val="0"/>
                <w:numId w:val="9"/>
              </w:numPr>
              <w:spacing w:after="0" w:line="240" w:lineRule="auto"/>
              <w:rPr>
                <w:rFonts w:cs="Arial"/>
                <w:bCs/>
                <w:sz w:val="20"/>
                <w:szCs w:val="20"/>
              </w:rPr>
            </w:pPr>
            <w:r w:rsidRPr="00D370E8">
              <w:rPr>
                <w:rFonts w:cs="Arial"/>
                <w:bCs/>
                <w:sz w:val="20"/>
                <w:szCs w:val="20"/>
              </w:rPr>
              <w:t>Make &amp; Remove Bone</w:t>
            </w:r>
          </w:p>
          <w:p w14:paraId="7F9AD89A" w14:textId="75FE9BC8" w:rsidR="00AD7FCD" w:rsidRPr="00D370E8" w:rsidRDefault="000828C9" w:rsidP="00AD7FCD">
            <w:pPr>
              <w:pStyle w:val="ListParagraph"/>
              <w:numPr>
                <w:ilvl w:val="0"/>
                <w:numId w:val="9"/>
              </w:numPr>
              <w:spacing w:after="0" w:line="240" w:lineRule="auto"/>
              <w:rPr>
                <w:rFonts w:cs="Arial"/>
                <w:bCs/>
                <w:sz w:val="20"/>
                <w:szCs w:val="20"/>
              </w:rPr>
            </w:pPr>
            <w:r w:rsidRPr="00D370E8">
              <w:rPr>
                <w:rFonts w:cs="Arial"/>
                <w:bCs/>
                <w:sz w:val="20"/>
                <w:szCs w:val="20"/>
              </w:rPr>
              <w:t>No Important Function</w:t>
            </w:r>
          </w:p>
          <w:p w14:paraId="3F4A4185" w14:textId="77777777" w:rsidR="005417B4" w:rsidRPr="00D370E8" w:rsidRDefault="005417B4" w:rsidP="009121F9">
            <w:pPr>
              <w:pStyle w:val="ListParagraph"/>
              <w:spacing w:after="0" w:line="240" w:lineRule="auto"/>
              <w:rPr>
                <w:rFonts w:cs="Arial"/>
                <w:color w:val="FF0000"/>
                <w:sz w:val="20"/>
                <w:szCs w:val="20"/>
              </w:rPr>
            </w:pPr>
          </w:p>
          <w:p w14:paraId="2FFAB0AF" w14:textId="7FF42217" w:rsidR="00410D13" w:rsidRPr="00D370E8" w:rsidRDefault="00BA1E68" w:rsidP="00494D55">
            <w:pPr>
              <w:pStyle w:val="ListParagraph"/>
              <w:numPr>
                <w:ilvl w:val="0"/>
                <w:numId w:val="8"/>
              </w:numPr>
              <w:spacing w:after="0" w:line="240" w:lineRule="auto"/>
              <w:rPr>
                <w:rFonts w:cs="Arial"/>
                <w:sz w:val="20"/>
                <w:szCs w:val="20"/>
              </w:rPr>
            </w:pPr>
            <w:r w:rsidRPr="00D370E8">
              <w:rPr>
                <w:rFonts w:cs="Arial"/>
                <w:sz w:val="20"/>
                <w:szCs w:val="20"/>
              </w:rPr>
              <w:t>What type of bunion affects the 5</w:t>
            </w:r>
            <w:r w:rsidRPr="00D370E8">
              <w:rPr>
                <w:rFonts w:cs="Arial"/>
                <w:sz w:val="20"/>
                <w:szCs w:val="20"/>
                <w:vertAlign w:val="superscript"/>
              </w:rPr>
              <w:t>th</w:t>
            </w:r>
            <w:r w:rsidRPr="00D370E8">
              <w:rPr>
                <w:rFonts w:cs="Arial"/>
                <w:sz w:val="20"/>
                <w:szCs w:val="20"/>
              </w:rPr>
              <w:t xml:space="preserve"> metatarsal</w:t>
            </w:r>
          </w:p>
          <w:p w14:paraId="084BE64B" w14:textId="077D6C73" w:rsidR="00A956D7" w:rsidRPr="00D370E8" w:rsidRDefault="00B21939" w:rsidP="00B21939">
            <w:pPr>
              <w:spacing w:after="0" w:line="240" w:lineRule="auto"/>
              <w:ind w:left="360"/>
              <w:rPr>
                <w:rFonts w:cs="Arial"/>
                <w:sz w:val="20"/>
                <w:szCs w:val="20"/>
              </w:rPr>
            </w:pPr>
            <w:r w:rsidRPr="00D370E8">
              <w:rPr>
                <w:rFonts w:cs="Arial"/>
                <w:sz w:val="20"/>
                <w:szCs w:val="20"/>
              </w:rPr>
              <w:t xml:space="preserve">A)    </w:t>
            </w:r>
            <w:r w:rsidR="00A7421F" w:rsidRPr="00D370E8">
              <w:rPr>
                <w:rFonts w:cs="Arial"/>
                <w:sz w:val="20"/>
                <w:szCs w:val="20"/>
              </w:rPr>
              <w:t xml:space="preserve"> </w:t>
            </w:r>
            <w:r w:rsidR="00BA1E68" w:rsidRPr="00D370E8">
              <w:rPr>
                <w:rFonts w:cs="Arial"/>
                <w:sz w:val="20"/>
                <w:szCs w:val="20"/>
              </w:rPr>
              <w:t>Hallux Valgus</w:t>
            </w:r>
          </w:p>
          <w:p w14:paraId="5069DEC8" w14:textId="24D3FB6A" w:rsidR="00410D13" w:rsidRPr="00D370E8" w:rsidRDefault="00B21939" w:rsidP="00B21939">
            <w:pPr>
              <w:spacing w:after="0" w:line="240" w:lineRule="auto"/>
              <w:rPr>
                <w:rFonts w:cs="Arial"/>
                <w:sz w:val="20"/>
                <w:szCs w:val="20"/>
              </w:rPr>
            </w:pPr>
            <w:r w:rsidRPr="00D370E8">
              <w:rPr>
                <w:rFonts w:cs="Arial"/>
                <w:sz w:val="20"/>
                <w:szCs w:val="20"/>
              </w:rPr>
              <w:t xml:space="preserve">        B)   </w:t>
            </w:r>
            <w:r w:rsidR="00425491" w:rsidRPr="00D370E8">
              <w:rPr>
                <w:rFonts w:cs="Arial"/>
                <w:sz w:val="20"/>
                <w:szCs w:val="20"/>
              </w:rPr>
              <w:t xml:space="preserve">  </w:t>
            </w:r>
            <w:r w:rsidR="00BA1E68" w:rsidRPr="00D370E8">
              <w:rPr>
                <w:rFonts w:cs="Arial"/>
                <w:sz w:val="20"/>
                <w:szCs w:val="20"/>
              </w:rPr>
              <w:t>Dorsal Bunion</w:t>
            </w:r>
          </w:p>
          <w:p w14:paraId="261DA1B0" w14:textId="579B156B" w:rsidR="00B21939" w:rsidRPr="00D370E8" w:rsidRDefault="00B21939" w:rsidP="00B21939">
            <w:pPr>
              <w:spacing w:after="0" w:line="240" w:lineRule="auto"/>
              <w:rPr>
                <w:rFonts w:cs="Arial"/>
                <w:sz w:val="20"/>
                <w:szCs w:val="20"/>
              </w:rPr>
            </w:pPr>
            <w:r w:rsidRPr="00D370E8">
              <w:rPr>
                <w:rFonts w:cs="Arial"/>
                <w:sz w:val="20"/>
                <w:szCs w:val="20"/>
              </w:rPr>
              <w:t xml:space="preserve">        C)    </w:t>
            </w:r>
            <w:r w:rsidR="00425491" w:rsidRPr="00D370E8">
              <w:rPr>
                <w:rFonts w:cs="Arial"/>
                <w:sz w:val="20"/>
                <w:szCs w:val="20"/>
              </w:rPr>
              <w:t xml:space="preserve"> </w:t>
            </w:r>
            <w:r w:rsidR="00BA1E68" w:rsidRPr="00D370E8">
              <w:rPr>
                <w:rFonts w:cs="Arial"/>
                <w:sz w:val="20"/>
                <w:szCs w:val="20"/>
              </w:rPr>
              <w:t>Tailor’s Bunion</w:t>
            </w:r>
          </w:p>
          <w:p w14:paraId="42021BC4" w14:textId="283FCF4C" w:rsidR="00410D13" w:rsidRPr="00D370E8" w:rsidRDefault="00B21939" w:rsidP="00B21939">
            <w:pPr>
              <w:spacing w:after="0" w:line="240" w:lineRule="auto"/>
              <w:rPr>
                <w:rFonts w:cs="Arial"/>
                <w:sz w:val="20"/>
                <w:szCs w:val="20"/>
              </w:rPr>
            </w:pPr>
            <w:r w:rsidRPr="00D370E8">
              <w:rPr>
                <w:rFonts w:cs="Arial"/>
                <w:bCs/>
                <w:sz w:val="20"/>
                <w:szCs w:val="20"/>
              </w:rPr>
              <w:t xml:space="preserve">        D)     </w:t>
            </w:r>
            <w:r w:rsidR="00BA1E68" w:rsidRPr="00D370E8">
              <w:rPr>
                <w:rFonts w:cs="Arial"/>
                <w:bCs/>
                <w:sz w:val="20"/>
                <w:szCs w:val="20"/>
              </w:rPr>
              <w:t>All of the Above</w:t>
            </w:r>
            <w:r w:rsidR="00410D13" w:rsidRPr="00D370E8">
              <w:rPr>
                <w:rFonts w:cs="Arial"/>
                <w:bCs/>
                <w:sz w:val="20"/>
                <w:szCs w:val="20"/>
              </w:rPr>
              <w:br/>
            </w:r>
          </w:p>
          <w:p w14:paraId="65F01201" w14:textId="7C643F0D" w:rsidR="00410D13" w:rsidRPr="00D370E8" w:rsidRDefault="008F4B23" w:rsidP="00774012">
            <w:pPr>
              <w:pStyle w:val="ListParagraph"/>
              <w:numPr>
                <w:ilvl w:val="0"/>
                <w:numId w:val="2"/>
              </w:numPr>
              <w:spacing w:after="0" w:line="240" w:lineRule="auto"/>
              <w:rPr>
                <w:rFonts w:cs="Arial"/>
                <w:sz w:val="20"/>
                <w:szCs w:val="20"/>
              </w:rPr>
            </w:pPr>
            <w:r w:rsidRPr="00D370E8">
              <w:rPr>
                <w:rFonts w:cs="Arial"/>
                <w:sz w:val="20"/>
                <w:szCs w:val="20"/>
              </w:rPr>
              <w:t>What position applies the highest pressure on the disc?</w:t>
            </w:r>
            <w:r w:rsidR="00410D13" w:rsidRPr="00D370E8">
              <w:rPr>
                <w:rFonts w:cs="Arial"/>
                <w:sz w:val="20"/>
                <w:szCs w:val="20"/>
              </w:rPr>
              <w:br/>
            </w:r>
            <w:proofErr w:type="gramStart"/>
            <w:r w:rsidR="00410D13" w:rsidRPr="00D370E8">
              <w:rPr>
                <w:rFonts w:cs="Arial"/>
                <w:sz w:val="20"/>
                <w:szCs w:val="20"/>
              </w:rPr>
              <w:t xml:space="preserve">A)   </w:t>
            </w:r>
            <w:proofErr w:type="gramEnd"/>
            <w:r w:rsidR="00410D13" w:rsidRPr="00D370E8">
              <w:rPr>
                <w:rFonts w:cs="Arial"/>
                <w:sz w:val="20"/>
                <w:szCs w:val="20"/>
              </w:rPr>
              <w:t xml:space="preserve"> </w:t>
            </w:r>
            <w:r w:rsidRPr="00D370E8">
              <w:rPr>
                <w:rFonts w:cs="Arial"/>
                <w:sz w:val="20"/>
                <w:szCs w:val="20"/>
              </w:rPr>
              <w:t xml:space="preserve">Standing </w:t>
            </w:r>
          </w:p>
          <w:p w14:paraId="7DCDB15C" w14:textId="1363A855" w:rsidR="00565F21" w:rsidRPr="00D370E8" w:rsidRDefault="00410D13" w:rsidP="00565F21">
            <w:pPr>
              <w:spacing w:after="0" w:line="240" w:lineRule="auto"/>
              <w:contextualSpacing/>
              <w:rPr>
                <w:rFonts w:cs="Arial"/>
                <w:sz w:val="20"/>
                <w:szCs w:val="20"/>
              </w:rPr>
            </w:pPr>
            <w:r w:rsidRPr="00D370E8">
              <w:rPr>
                <w:rFonts w:cs="Arial"/>
                <w:sz w:val="20"/>
                <w:szCs w:val="20"/>
              </w:rPr>
              <w:t xml:space="preserve">        B)    </w:t>
            </w:r>
            <w:r w:rsidR="008F4B23" w:rsidRPr="00D370E8">
              <w:rPr>
                <w:rFonts w:cs="Arial"/>
                <w:sz w:val="20"/>
                <w:szCs w:val="20"/>
              </w:rPr>
              <w:t>S</w:t>
            </w:r>
            <w:r w:rsidR="000828C9" w:rsidRPr="00D370E8">
              <w:rPr>
                <w:rFonts w:cs="Arial"/>
                <w:sz w:val="20"/>
                <w:szCs w:val="20"/>
              </w:rPr>
              <w:t>itting &amp; Leaning 20</w:t>
            </w:r>
            <w:r w:rsidR="000828C9" w:rsidRPr="00D370E8">
              <w:rPr>
                <w:rFonts w:cs="Arial"/>
                <w:sz w:val="20"/>
                <w:szCs w:val="20"/>
                <w:vertAlign w:val="superscript"/>
              </w:rPr>
              <w:t xml:space="preserve">o </w:t>
            </w:r>
            <w:r w:rsidR="000828C9" w:rsidRPr="00D370E8">
              <w:rPr>
                <w:rFonts w:cs="Arial"/>
                <w:sz w:val="20"/>
                <w:szCs w:val="20"/>
              </w:rPr>
              <w:t>Forward while Holding 20kg</w:t>
            </w:r>
          </w:p>
          <w:p w14:paraId="1704FFF9" w14:textId="76444752" w:rsidR="00410D13" w:rsidRPr="00D370E8" w:rsidRDefault="00565F21" w:rsidP="00565F21">
            <w:pPr>
              <w:spacing w:after="0" w:line="240" w:lineRule="auto"/>
              <w:contextualSpacing/>
              <w:rPr>
                <w:rFonts w:cs="Arial"/>
                <w:sz w:val="20"/>
                <w:szCs w:val="20"/>
              </w:rPr>
            </w:pPr>
            <w:r w:rsidRPr="00D370E8">
              <w:rPr>
                <w:rFonts w:cs="Arial"/>
                <w:sz w:val="20"/>
                <w:szCs w:val="20"/>
              </w:rPr>
              <w:t xml:space="preserve">        C)    </w:t>
            </w:r>
            <w:r w:rsidR="008F4B23" w:rsidRPr="00D370E8">
              <w:rPr>
                <w:rFonts w:cs="Arial"/>
                <w:sz w:val="20"/>
                <w:szCs w:val="20"/>
              </w:rPr>
              <w:t>Sitting &amp; Leaning Forward</w:t>
            </w:r>
          </w:p>
          <w:p w14:paraId="6CF730C1" w14:textId="36772C4D" w:rsidR="00410D13" w:rsidRPr="00D370E8" w:rsidRDefault="00565F21">
            <w:pPr>
              <w:spacing w:after="0" w:line="240" w:lineRule="auto"/>
              <w:rPr>
                <w:rFonts w:cs="Arial"/>
                <w:bCs/>
                <w:sz w:val="20"/>
                <w:szCs w:val="20"/>
              </w:rPr>
            </w:pPr>
            <w:r w:rsidRPr="00D370E8">
              <w:rPr>
                <w:rFonts w:cs="Arial"/>
                <w:bCs/>
                <w:sz w:val="20"/>
                <w:szCs w:val="20"/>
              </w:rPr>
              <w:t xml:space="preserve">        D)   </w:t>
            </w:r>
            <w:r w:rsidR="001214AA" w:rsidRPr="00D370E8">
              <w:rPr>
                <w:rFonts w:cs="Arial"/>
                <w:bCs/>
                <w:sz w:val="20"/>
                <w:szCs w:val="20"/>
              </w:rPr>
              <w:t xml:space="preserve"> </w:t>
            </w:r>
            <w:r w:rsidR="008F4B23" w:rsidRPr="00D370E8">
              <w:rPr>
                <w:rFonts w:cs="Arial"/>
                <w:bCs/>
                <w:sz w:val="20"/>
                <w:szCs w:val="20"/>
              </w:rPr>
              <w:t>Sitting</w:t>
            </w:r>
          </w:p>
        </w:tc>
        <w:tc>
          <w:tcPr>
            <w:tcW w:w="5130" w:type="dxa"/>
            <w:hideMark/>
          </w:tcPr>
          <w:p w14:paraId="62163DBE" w14:textId="3A74CC07" w:rsidR="00410D13" w:rsidRPr="00D370E8" w:rsidRDefault="008F4B23" w:rsidP="00774012">
            <w:pPr>
              <w:pStyle w:val="ListParagraph"/>
              <w:numPr>
                <w:ilvl w:val="0"/>
                <w:numId w:val="2"/>
              </w:numPr>
              <w:spacing w:after="0" w:line="240" w:lineRule="auto"/>
              <w:rPr>
                <w:rFonts w:cs="Arial"/>
                <w:sz w:val="20"/>
                <w:szCs w:val="20"/>
              </w:rPr>
            </w:pPr>
            <w:r w:rsidRPr="00D370E8">
              <w:rPr>
                <w:rFonts w:cs="Arial"/>
                <w:sz w:val="20"/>
                <w:szCs w:val="20"/>
              </w:rPr>
              <w:t>What causes ver</w:t>
            </w:r>
            <w:r w:rsidR="00823DD1" w:rsidRPr="00D370E8">
              <w:rPr>
                <w:rFonts w:cs="Arial"/>
                <w:sz w:val="20"/>
                <w:szCs w:val="20"/>
              </w:rPr>
              <w:t>tebral plana?</w:t>
            </w:r>
          </w:p>
          <w:p w14:paraId="144983BF" w14:textId="6E962C06" w:rsidR="00BF739E" w:rsidRPr="00D370E8" w:rsidRDefault="00823DD1" w:rsidP="00425491">
            <w:pPr>
              <w:pStyle w:val="ListParagraph"/>
              <w:numPr>
                <w:ilvl w:val="0"/>
                <w:numId w:val="11"/>
              </w:numPr>
              <w:spacing w:after="0" w:line="240" w:lineRule="auto"/>
              <w:rPr>
                <w:rFonts w:cs="Arial"/>
                <w:sz w:val="20"/>
                <w:szCs w:val="20"/>
              </w:rPr>
            </w:pPr>
            <w:r w:rsidRPr="00D370E8">
              <w:rPr>
                <w:rFonts w:cs="Arial"/>
                <w:sz w:val="20"/>
                <w:szCs w:val="20"/>
              </w:rPr>
              <w:t>Leukemia</w:t>
            </w:r>
          </w:p>
          <w:p w14:paraId="0A4B95F1" w14:textId="4AA8A887" w:rsidR="00410D13" w:rsidRPr="00D370E8" w:rsidRDefault="00823DD1" w:rsidP="008E36B6">
            <w:pPr>
              <w:pStyle w:val="ListParagraph"/>
              <w:numPr>
                <w:ilvl w:val="0"/>
                <w:numId w:val="10"/>
              </w:numPr>
              <w:spacing w:after="0" w:line="240" w:lineRule="auto"/>
              <w:rPr>
                <w:rFonts w:cs="Arial"/>
                <w:sz w:val="20"/>
                <w:szCs w:val="20"/>
              </w:rPr>
            </w:pPr>
            <w:r w:rsidRPr="00D370E8">
              <w:rPr>
                <w:rFonts w:cs="Arial"/>
                <w:sz w:val="20"/>
                <w:szCs w:val="20"/>
              </w:rPr>
              <w:t>Osteomyelitis</w:t>
            </w:r>
          </w:p>
          <w:p w14:paraId="10C3F1F4" w14:textId="43477BEC" w:rsidR="00410D13" w:rsidRPr="00D370E8" w:rsidRDefault="00823DD1" w:rsidP="008E36B6">
            <w:pPr>
              <w:pStyle w:val="ListParagraph"/>
              <w:numPr>
                <w:ilvl w:val="0"/>
                <w:numId w:val="10"/>
              </w:numPr>
              <w:spacing w:after="0" w:line="240" w:lineRule="auto"/>
              <w:rPr>
                <w:rFonts w:cs="Arial"/>
                <w:bCs/>
                <w:sz w:val="20"/>
                <w:szCs w:val="20"/>
              </w:rPr>
            </w:pPr>
            <w:r w:rsidRPr="00D370E8">
              <w:rPr>
                <w:rFonts w:cs="Arial"/>
                <w:bCs/>
                <w:sz w:val="20"/>
                <w:szCs w:val="20"/>
              </w:rPr>
              <w:t>Ewing’s Sarcoma</w:t>
            </w:r>
          </w:p>
          <w:p w14:paraId="30032506" w14:textId="472B30F2" w:rsidR="00BF739E" w:rsidRPr="00D370E8" w:rsidRDefault="00823DD1" w:rsidP="008E36B6">
            <w:pPr>
              <w:pStyle w:val="ListParagraph"/>
              <w:numPr>
                <w:ilvl w:val="0"/>
                <w:numId w:val="10"/>
              </w:numPr>
              <w:spacing w:after="0" w:line="240" w:lineRule="auto"/>
              <w:rPr>
                <w:rFonts w:cs="Arial"/>
                <w:sz w:val="20"/>
                <w:szCs w:val="20"/>
              </w:rPr>
            </w:pPr>
            <w:r w:rsidRPr="00D370E8">
              <w:rPr>
                <w:rFonts w:cs="Arial"/>
                <w:sz w:val="20"/>
                <w:szCs w:val="20"/>
              </w:rPr>
              <w:t>Eosinophilic Granuloma</w:t>
            </w:r>
          </w:p>
          <w:p w14:paraId="714F557A" w14:textId="15FDEA55" w:rsidR="00410D13" w:rsidRPr="00D370E8" w:rsidRDefault="00410D13" w:rsidP="00680E7F">
            <w:pPr>
              <w:spacing w:after="0" w:line="240" w:lineRule="auto"/>
              <w:rPr>
                <w:rFonts w:cs="Arial"/>
                <w:sz w:val="20"/>
                <w:szCs w:val="20"/>
              </w:rPr>
            </w:pPr>
          </w:p>
          <w:p w14:paraId="0B8F1D8A" w14:textId="2A72E68D" w:rsidR="00410D13" w:rsidRPr="00D370E8" w:rsidRDefault="00823DD1" w:rsidP="00774012">
            <w:pPr>
              <w:pStyle w:val="ListParagraph"/>
              <w:numPr>
                <w:ilvl w:val="0"/>
                <w:numId w:val="2"/>
              </w:numPr>
              <w:spacing w:after="0" w:line="240" w:lineRule="auto"/>
              <w:rPr>
                <w:rFonts w:cs="Arial"/>
                <w:sz w:val="20"/>
                <w:szCs w:val="20"/>
              </w:rPr>
            </w:pPr>
            <w:r w:rsidRPr="00D370E8">
              <w:rPr>
                <w:rFonts w:cs="Arial"/>
                <w:sz w:val="20"/>
                <w:szCs w:val="20"/>
              </w:rPr>
              <w:t>What increases the likelihood that a patient will need total knee arthroplasty after repair of their tibial plateau fractures?</w:t>
            </w:r>
          </w:p>
          <w:p w14:paraId="0C6CE01F" w14:textId="4E67DDBA" w:rsidR="00410D13" w:rsidRPr="00D370E8" w:rsidRDefault="00823DD1" w:rsidP="00774012">
            <w:pPr>
              <w:pStyle w:val="ListParagraph"/>
              <w:numPr>
                <w:ilvl w:val="0"/>
                <w:numId w:val="7"/>
              </w:numPr>
              <w:spacing w:after="0" w:line="240" w:lineRule="auto"/>
              <w:rPr>
                <w:rFonts w:cs="Arial"/>
                <w:sz w:val="20"/>
                <w:szCs w:val="20"/>
              </w:rPr>
            </w:pPr>
            <w:r w:rsidRPr="00D370E8">
              <w:rPr>
                <w:rFonts w:cs="Arial"/>
                <w:sz w:val="20"/>
                <w:szCs w:val="20"/>
              </w:rPr>
              <w:t>Older patients</w:t>
            </w:r>
          </w:p>
          <w:p w14:paraId="487004AA" w14:textId="77CF948C" w:rsidR="00410D13" w:rsidRPr="00D370E8" w:rsidRDefault="00823DD1" w:rsidP="00494D55">
            <w:pPr>
              <w:pStyle w:val="ListParagraph"/>
              <w:numPr>
                <w:ilvl w:val="0"/>
                <w:numId w:val="7"/>
              </w:numPr>
              <w:spacing w:after="0" w:line="240" w:lineRule="auto"/>
              <w:rPr>
                <w:rFonts w:cs="Arial"/>
                <w:bCs/>
                <w:sz w:val="20"/>
                <w:szCs w:val="20"/>
              </w:rPr>
            </w:pPr>
            <w:r w:rsidRPr="00D370E8">
              <w:rPr>
                <w:rFonts w:cs="Arial"/>
                <w:bCs/>
                <w:sz w:val="20"/>
                <w:szCs w:val="20"/>
              </w:rPr>
              <w:t>Patients with Comorbidities</w:t>
            </w:r>
          </w:p>
          <w:p w14:paraId="5E678E6D" w14:textId="3B4AFB0C" w:rsidR="003669CE" w:rsidRPr="00D370E8" w:rsidRDefault="00823DD1" w:rsidP="00976AA6">
            <w:pPr>
              <w:pStyle w:val="ListParagraph"/>
              <w:numPr>
                <w:ilvl w:val="0"/>
                <w:numId w:val="7"/>
              </w:numPr>
              <w:spacing w:after="0" w:line="240" w:lineRule="auto"/>
              <w:rPr>
                <w:rFonts w:cs="Arial"/>
                <w:sz w:val="20"/>
                <w:szCs w:val="20"/>
              </w:rPr>
            </w:pPr>
            <w:r w:rsidRPr="00D370E8">
              <w:rPr>
                <w:rFonts w:cs="Arial"/>
                <w:sz w:val="20"/>
                <w:szCs w:val="20"/>
              </w:rPr>
              <w:t>Bicondylar Fractures</w:t>
            </w:r>
          </w:p>
          <w:p w14:paraId="1BF2AE6E" w14:textId="77777777" w:rsidR="00976AA6" w:rsidRPr="00D370E8" w:rsidRDefault="00823DD1" w:rsidP="00976AA6">
            <w:pPr>
              <w:pStyle w:val="ListParagraph"/>
              <w:numPr>
                <w:ilvl w:val="0"/>
                <w:numId w:val="7"/>
              </w:numPr>
              <w:spacing w:after="0" w:line="240" w:lineRule="auto"/>
              <w:rPr>
                <w:rFonts w:cs="Arial"/>
                <w:sz w:val="20"/>
                <w:szCs w:val="20"/>
              </w:rPr>
            </w:pPr>
            <w:r w:rsidRPr="00D370E8">
              <w:rPr>
                <w:rFonts w:cs="Arial"/>
                <w:sz w:val="20"/>
                <w:szCs w:val="20"/>
              </w:rPr>
              <w:t>Tibial Plateau Fractures Requiring Meniscal Repair</w:t>
            </w:r>
          </w:p>
          <w:p w14:paraId="0C6FD443" w14:textId="28D4F058" w:rsidR="00823DD1" w:rsidRPr="00D370E8" w:rsidRDefault="00823DD1" w:rsidP="00823DD1">
            <w:pPr>
              <w:spacing w:after="0" w:line="240" w:lineRule="auto"/>
              <w:rPr>
                <w:rFonts w:cs="Arial"/>
                <w:sz w:val="20"/>
                <w:szCs w:val="20"/>
              </w:rPr>
            </w:pPr>
            <w:r w:rsidRPr="00D370E8">
              <w:rPr>
                <w:rFonts w:cs="Arial"/>
                <w:sz w:val="20"/>
                <w:szCs w:val="20"/>
              </w:rPr>
              <w:t xml:space="preserve">        E)    Al</w:t>
            </w:r>
            <w:bookmarkStart w:id="0" w:name="_GoBack"/>
            <w:bookmarkEnd w:id="0"/>
            <w:r w:rsidRPr="00D370E8">
              <w:rPr>
                <w:rFonts w:cs="Arial"/>
                <w:sz w:val="20"/>
                <w:szCs w:val="20"/>
              </w:rPr>
              <w:t>l of the Above</w:t>
            </w:r>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9ED51E5" w14:textId="5F0232F7" w:rsidR="00FA7D35" w:rsidRPr="00B13EDF" w:rsidRDefault="00410D13" w:rsidP="00540B33">
      <w:pPr>
        <w:spacing w:after="0" w:line="240" w:lineRule="auto"/>
        <w:rPr>
          <w:b/>
          <w:sz w:val="20"/>
          <w:szCs w:val="20"/>
        </w:rPr>
      </w:pPr>
      <w:r w:rsidRPr="00B13EDF">
        <w:rPr>
          <w:b/>
          <w:sz w:val="20"/>
          <w:szCs w:val="20"/>
        </w:rPr>
        <w:t xml:space="preserve">Bibliographic </w:t>
      </w:r>
      <w:r w:rsidR="00B13EDF" w:rsidRPr="00B13EDF">
        <w:rPr>
          <w:b/>
          <w:sz w:val="20"/>
          <w:szCs w:val="20"/>
        </w:rPr>
        <w:t>R</w:t>
      </w:r>
      <w:r w:rsidRPr="00B13EDF">
        <w:rPr>
          <w:b/>
          <w:sz w:val="20"/>
          <w:szCs w:val="20"/>
        </w:rPr>
        <w:t xml:space="preserve">eferences: </w:t>
      </w:r>
    </w:p>
    <w:p w14:paraId="03E8FB32" w14:textId="2BFF414C" w:rsidR="00744E3C" w:rsidRDefault="005B6A50" w:rsidP="00425491">
      <w:pPr>
        <w:spacing w:after="0" w:line="240" w:lineRule="auto"/>
        <w:contextualSpacing/>
        <w:rPr>
          <w:rFonts w:ascii="Calibri" w:hAnsi="Calibri" w:cs="Calibri"/>
          <w:sz w:val="18"/>
          <w:szCs w:val="18"/>
        </w:rPr>
      </w:pPr>
      <w:r w:rsidRPr="00C4697C">
        <w:rPr>
          <w:rFonts w:ascii="Calibri" w:hAnsi="Calibri" w:cs="Calibri"/>
          <w:sz w:val="18"/>
          <w:szCs w:val="18"/>
        </w:rPr>
        <w:t>*</w:t>
      </w:r>
      <w:r w:rsidR="00C4697C" w:rsidRPr="00C4697C">
        <w:rPr>
          <w:rFonts w:ascii="Calibri" w:hAnsi="Calibri" w:cs="Calibri"/>
          <w:sz w:val="18"/>
          <w:szCs w:val="18"/>
        </w:rPr>
        <w:t xml:space="preserve"> </w:t>
      </w:r>
      <w:r w:rsidR="00823DD1" w:rsidRPr="00823DD1">
        <w:rPr>
          <w:rFonts w:ascii="Calibri" w:hAnsi="Calibri" w:cs="Calibri"/>
          <w:sz w:val="18"/>
          <w:szCs w:val="18"/>
        </w:rPr>
        <w:t xml:space="preserve">Boyce BF. Advances in the regulation of osteoclasts and osteoclast functions. J Dent Res. 2013 Oct;92(10):860-7. </w:t>
      </w:r>
      <w:proofErr w:type="spellStart"/>
      <w:r w:rsidR="00823DD1" w:rsidRPr="00823DD1">
        <w:rPr>
          <w:rFonts w:ascii="Calibri" w:hAnsi="Calibri" w:cs="Calibri"/>
          <w:sz w:val="18"/>
          <w:szCs w:val="18"/>
        </w:rPr>
        <w:t>doi</w:t>
      </w:r>
      <w:proofErr w:type="spellEnd"/>
      <w:r w:rsidR="00823DD1" w:rsidRPr="00823DD1">
        <w:rPr>
          <w:rFonts w:ascii="Calibri" w:hAnsi="Calibri" w:cs="Calibri"/>
          <w:sz w:val="18"/>
          <w:szCs w:val="18"/>
        </w:rPr>
        <w:t xml:space="preserve">: 10.1177/0022034513500306. </w:t>
      </w:r>
      <w:proofErr w:type="spellStart"/>
      <w:r w:rsidR="00823DD1" w:rsidRPr="00823DD1">
        <w:rPr>
          <w:rFonts w:ascii="Calibri" w:hAnsi="Calibri" w:cs="Calibri"/>
          <w:sz w:val="18"/>
          <w:szCs w:val="18"/>
        </w:rPr>
        <w:t>Epub</w:t>
      </w:r>
      <w:proofErr w:type="spellEnd"/>
      <w:r w:rsidR="00823DD1" w:rsidRPr="00823DD1">
        <w:rPr>
          <w:rFonts w:ascii="Calibri" w:hAnsi="Calibri" w:cs="Calibri"/>
          <w:sz w:val="18"/>
          <w:szCs w:val="18"/>
        </w:rPr>
        <w:t xml:space="preserve"> 2013 Aug 1. PMID: 23906603; PMCID: PMC3775372.</w:t>
      </w:r>
    </w:p>
    <w:p w14:paraId="7A78C564" w14:textId="0EB163A5" w:rsidR="00823DD1" w:rsidRDefault="00823DD1"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823DD1">
        <w:rPr>
          <w:rFonts w:ascii="Calibri" w:hAnsi="Calibri" w:cs="Calibri"/>
          <w:sz w:val="18"/>
          <w:szCs w:val="18"/>
        </w:rPr>
        <w:t xml:space="preserve">Cohen BE, Nicholson CW. </w:t>
      </w:r>
      <w:proofErr w:type="spellStart"/>
      <w:r w:rsidRPr="00823DD1">
        <w:rPr>
          <w:rFonts w:ascii="Calibri" w:hAnsi="Calibri" w:cs="Calibri"/>
          <w:sz w:val="18"/>
          <w:szCs w:val="18"/>
        </w:rPr>
        <w:t>Bunionette</w:t>
      </w:r>
      <w:proofErr w:type="spellEnd"/>
      <w:r w:rsidRPr="00823DD1">
        <w:rPr>
          <w:rFonts w:ascii="Calibri" w:hAnsi="Calibri" w:cs="Calibri"/>
          <w:sz w:val="18"/>
          <w:szCs w:val="18"/>
        </w:rPr>
        <w:t xml:space="preserve"> deformity. J Am </w:t>
      </w:r>
      <w:proofErr w:type="spellStart"/>
      <w:r w:rsidRPr="00823DD1">
        <w:rPr>
          <w:rFonts w:ascii="Calibri" w:hAnsi="Calibri" w:cs="Calibri"/>
          <w:sz w:val="18"/>
          <w:szCs w:val="18"/>
        </w:rPr>
        <w:t>Acad</w:t>
      </w:r>
      <w:proofErr w:type="spellEnd"/>
      <w:r w:rsidRPr="00823DD1">
        <w:rPr>
          <w:rFonts w:ascii="Calibri" w:hAnsi="Calibri" w:cs="Calibri"/>
          <w:sz w:val="18"/>
          <w:szCs w:val="18"/>
        </w:rPr>
        <w:t xml:space="preserve"> </w:t>
      </w:r>
      <w:proofErr w:type="spellStart"/>
      <w:r w:rsidRPr="00823DD1">
        <w:rPr>
          <w:rFonts w:ascii="Calibri" w:hAnsi="Calibri" w:cs="Calibri"/>
          <w:sz w:val="18"/>
          <w:szCs w:val="18"/>
        </w:rPr>
        <w:t>Orthop</w:t>
      </w:r>
      <w:proofErr w:type="spellEnd"/>
      <w:r w:rsidRPr="00823DD1">
        <w:rPr>
          <w:rFonts w:ascii="Calibri" w:hAnsi="Calibri" w:cs="Calibri"/>
          <w:sz w:val="18"/>
          <w:szCs w:val="18"/>
        </w:rPr>
        <w:t xml:space="preserve"> Surg. 2007 May;15(5):300-7. </w:t>
      </w:r>
      <w:proofErr w:type="spellStart"/>
      <w:r w:rsidRPr="00823DD1">
        <w:rPr>
          <w:rFonts w:ascii="Calibri" w:hAnsi="Calibri" w:cs="Calibri"/>
          <w:sz w:val="18"/>
          <w:szCs w:val="18"/>
        </w:rPr>
        <w:t>doi</w:t>
      </w:r>
      <w:proofErr w:type="spellEnd"/>
      <w:r w:rsidRPr="00823DD1">
        <w:rPr>
          <w:rFonts w:ascii="Calibri" w:hAnsi="Calibri" w:cs="Calibri"/>
          <w:sz w:val="18"/>
          <w:szCs w:val="18"/>
        </w:rPr>
        <w:t>: 10.5435/00124635-200705000-00008. PMID: 17478753.</w:t>
      </w:r>
    </w:p>
    <w:p w14:paraId="46485BF3" w14:textId="6BB566E6" w:rsidR="007857EF" w:rsidRDefault="007857EF"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7857EF">
        <w:rPr>
          <w:rFonts w:ascii="Calibri" w:hAnsi="Calibri" w:cs="Calibri"/>
          <w:sz w:val="18"/>
          <w:szCs w:val="18"/>
        </w:rPr>
        <w:t xml:space="preserve">DiCaprio MR, Roberts TT. Diagnosis and management of </w:t>
      </w:r>
      <w:proofErr w:type="spellStart"/>
      <w:r w:rsidRPr="007857EF">
        <w:rPr>
          <w:rFonts w:ascii="Calibri" w:hAnsi="Calibri" w:cs="Calibri"/>
          <w:sz w:val="18"/>
          <w:szCs w:val="18"/>
        </w:rPr>
        <w:t>langerhans</w:t>
      </w:r>
      <w:proofErr w:type="spellEnd"/>
      <w:r w:rsidRPr="007857EF">
        <w:rPr>
          <w:rFonts w:ascii="Calibri" w:hAnsi="Calibri" w:cs="Calibri"/>
          <w:sz w:val="18"/>
          <w:szCs w:val="18"/>
        </w:rPr>
        <w:t xml:space="preserve"> cell histiocytosis. J Am </w:t>
      </w:r>
      <w:proofErr w:type="spellStart"/>
      <w:r w:rsidRPr="007857EF">
        <w:rPr>
          <w:rFonts w:ascii="Calibri" w:hAnsi="Calibri" w:cs="Calibri"/>
          <w:sz w:val="18"/>
          <w:szCs w:val="18"/>
        </w:rPr>
        <w:t>Acad</w:t>
      </w:r>
      <w:proofErr w:type="spellEnd"/>
      <w:r w:rsidRPr="007857EF">
        <w:rPr>
          <w:rFonts w:ascii="Calibri" w:hAnsi="Calibri" w:cs="Calibri"/>
          <w:sz w:val="18"/>
          <w:szCs w:val="18"/>
        </w:rPr>
        <w:t xml:space="preserve"> </w:t>
      </w:r>
      <w:proofErr w:type="spellStart"/>
      <w:r w:rsidRPr="007857EF">
        <w:rPr>
          <w:rFonts w:ascii="Calibri" w:hAnsi="Calibri" w:cs="Calibri"/>
          <w:sz w:val="18"/>
          <w:szCs w:val="18"/>
        </w:rPr>
        <w:t>Orthop</w:t>
      </w:r>
      <w:proofErr w:type="spellEnd"/>
      <w:r w:rsidRPr="007857EF">
        <w:rPr>
          <w:rFonts w:ascii="Calibri" w:hAnsi="Calibri" w:cs="Calibri"/>
          <w:sz w:val="18"/>
          <w:szCs w:val="18"/>
        </w:rPr>
        <w:t xml:space="preserve"> Surg. 2014 Oct;22(10):643-52. </w:t>
      </w:r>
      <w:proofErr w:type="spellStart"/>
      <w:r w:rsidRPr="007857EF">
        <w:rPr>
          <w:rFonts w:ascii="Calibri" w:hAnsi="Calibri" w:cs="Calibri"/>
          <w:sz w:val="18"/>
          <w:szCs w:val="18"/>
        </w:rPr>
        <w:t>doi</w:t>
      </w:r>
      <w:proofErr w:type="spellEnd"/>
      <w:r w:rsidRPr="007857EF">
        <w:rPr>
          <w:rFonts w:ascii="Calibri" w:hAnsi="Calibri" w:cs="Calibri"/>
          <w:sz w:val="18"/>
          <w:szCs w:val="18"/>
        </w:rPr>
        <w:t>: 10.5435/JAAOS-22-10-643. PMID: 25281259.</w:t>
      </w:r>
    </w:p>
    <w:p w14:paraId="00E5B996" w14:textId="497A99A9" w:rsidR="00823DD1" w:rsidRDefault="007857EF" w:rsidP="00425491">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7857EF">
        <w:rPr>
          <w:rFonts w:ascii="Calibri" w:hAnsi="Calibri" w:cs="Calibri"/>
          <w:sz w:val="18"/>
          <w:szCs w:val="18"/>
        </w:rPr>
        <w:t>Kallewaard</w:t>
      </w:r>
      <w:proofErr w:type="spellEnd"/>
      <w:r w:rsidRPr="007857EF">
        <w:rPr>
          <w:rFonts w:ascii="Calibri" w:hAnsi="Calibri" w:cs="Calibri"/>
          <w:sz w:val="18"/>
          <w:szCs w:val="18"/>
        </w:rPr>
        <w:t xml:space="preserve"> JW, </w:t>
      </w:r>
      <w:proofErr w:type="spellStart"/>
      <w:r w:rsidRPr="007857EF">
        <w:rPr>
          <w:rFonts w:ascii="Calibri" w:hAnsi="Calibri" w:cs="Calibri"/>
          <w:sz w:val="18"/>
          <w:szCs w:val="18"/>
        </w:rPr>
        <w:t>Terheggen</w:t>
      </w:r>
      <w:proofErr w:type="spellEnd"/>
      <w:r w:rsidRPr="007857EF">
        <w:rPr>
          <w:rFonts w:ascii="Calibri" w:hAnsi="Calibri" w:cs="Calibri"/>
          <w:sz w:val="18"/>
          <w:szCs w:val="18"/>
        </w:rPr>
        <w:t xml:space="preserve"> MA, Groen GJ, </w:t>
      </w:r>
      <w:proofErr w:type="spellStart"/>
      <w:r w:rsidRPr="007857EF">
        <w:rPr>
          <w:rFonts w:ascii="Calibri" w:hAnsi="Calibri" w:cs="Calibri"/>
          <w:sz w:val="18"/>
          <w:szCs w:val="18"/>
        </w:rPr>
        <w:t>Sluijter</w:t>
      </w:r>
      <w:proofErr w:type="spellEnd"/>
      <w:r w:rsidRPr="007857EF">
        <w:rPr>
          <w:rFonts w:ascii="Calibri" w:hAnsi="Calibri" w:cs="Calibri"/>
          <w:sz w:val="18"/>
          <w:szCs w:val="18"/>
        </w:rPr>
        <w:t xml:space="preserve"> ME, Derby R, </w:t>
      </w:r>
      <w:proofErr w:type="spellStart"/>
      <w:r w:rsidRPr="007857EF">
        <w:rPr>
          <w:rFonts w:ascii="Calibri" w:hAnsi="Calibri" w:cs="Calibri"/>
          <w:sz w:val="18"/>
          <w:szCs w:val="18"/>
        </w:rPr>
        <w:t>Kapural</w:t>
      </w:r>
      <w:proofErr w:type="spellEnd"/>
      <w:r w:rsidRPr="007857EF">
        <w:rPr>
          <w:rFonts w:ascii="Calibri" w:hAnsi="Calibri" w:cs="Calibri"/>
          <w:sz w:val="18"/>
          <w:szCs w:val="18"/>
        </w:rPr>
        <w:t xml:space="preserve"> L, </w:t>
      </w:r>
      <w:proofErr w:type="spellStart"/>
      <w:r w:rsidRPr="007857EF">
        <w:rPr>
          <w:rFonts w:ascii="Calibri" w:hAnsi="Calibri" w:cs="Calibri"/>
          <w:sz w:val="18"/>
          <w:szCs w:val="18"/>
        </w:rPr>
        <w:t>Mekhail</w:t>
      </w:r>
      <w:proofErr w:type="spellEnd"/>
      <w:r w:rsidRPr="007857EF">
        <w:rPr>
          <w:rFonts w:ascii="Calibri" w:hAnsi="Calibri" w:cs="Calibri"/>
          <w:sz w:val="18"/>
          <w:szCs w:val="18"/>
        </w:rPr>
        <w:t xml:space="preserve"> N, van </w:t>
      </w:r>
      <w:proofErr w:type="spellStart"/>
      <w:r w:rsidRPr="007857EF">
        <w:rPr>
          <w:rFonts w:ascii="Calibri" w:hAnsi="Calibri" w:cs="Calibri"/>
          <w:sz w:val="18"/>
          <w:szCs w:val="18"/>
        </w:rPr>
        <w:t>Kleef</w:t>
      </w:r>
      <w:proofErr w:type="spellEnd"/>
      <w:r w:rsidRPr="007857EF">
        <w:rPr>
          <w:rFonts w:ascii="Calibri" w:hAnsi="Calibri" w:cs="Calibri"/>
          <w:sz w:val="18"/>
          <w:szCs w:val="18"/>
        </w:rPr>
        <w:t xml:space="preserve"> M. 15. Discogenic low back pain. Pain </w:t>
      </w:r>
      <w:proofErr w:type="spellStart"/>
      <w:r w:rsidRPr="007857EF">
        <w:rPr>
          <w:rFonts w:ascii="Calibri" w:hAnsi="Calibri" w:cs="Calibri"/>
          <w:sz w:val="18"/>
          <w:szCs w:val="18"/>
        </w:rPr>
        <w:t>Pract</w:t>
      </w:r>
      <w:proofErr w:type="spellEnd"/>
      <w:r w:rsidRPr="007857EF">
        <w:rPr>
          <w:rFonts w:ascii="Calibri" w:hAnsi="Calibri" w:cs="Calibri"/>
          <w:sz w:val="18"/>
          <w:szCs w:val="18"/>
        </w:rPr>
        <w:t xml:space="preserve">. 2010 Nov-Dec;10(6):560-79. </w:t>
      </w:r>
      <w:proofErr w:type="spellStart"/>
      <w:r w:rsidRPr="007857EF">
        <w:rPr>
          <w:rFonts w:ascii="Calibri" w:hAnsi="Calibri" w:cs="Calibri"/>
          <w:sz w:val="18"/>
          <w:szCs w:val="18"/>
        </w:rPr>
        <w:t>doi</w:t>
      </w:r>
      <w:proofErr w:type="spellEnd"/>
      <w:r w:rsidRPr="007857EF">
        <w:rPr>
          <w:rFonts w:ascii="Calibri" w:hAnsi="Calibri" w:cs="Calibri"/>
          <w:sz w:val="18"/>
          <w:szCs w:val="18"/>
        </w:rPr>
        <w:t>: 10.1111/j.1533-2500.2010.</w:t>
      </w:r>
      <w:proofErr w:type="gramStart"/>
      <w:r w:rsidRPr="007857EF">
        <w:rPr>
          <w:rFonts w:ascii="Calibri" w:hAnsi="Calibri" w:cs="Calibri"/>
          <w:sz w:val="18"/>
          <w:szCs w:val="18"/>
        </w:rPr>
        <w:t>00408.x.</w:t>
      </w:r>
      <w:proofErr w:type="gramEnd"/>
      <w:r w:rsidRPr="007857EF">
        <w:rPr>
          <w:rFonts w:ascii="Calibri" w:hAnsi="Calibri" w:cs="Calibri"/>
          <w:sz w:val="18"/>
          <w:szCs w:val="18"/>
        </w:rPr>
        <w:t xml:space="preserve"> </w:t>
      </w:r>
      <w:proofErr w:type="spellStart"/>
      <w:r w:rsidRPr="007857EF">
        <w:rPr>
          <w:rFonts w:ascii="Calibri" w:hAnsi="Calibri" w:cs="Calibri"/>
          <w:sz w:val="18"/>
          <w:szCs w:val="18"/>
        </w:rPr>
        <w:t>Epub</w:t>
      </w:r>
      <w:proofErr w:type="spellEnd"/>
      <w:r w:rsidRPr="007857EF">
        <w:rPr>
          <w:rFonts w:ascii="Calibri" w:hAnsi="Calibri" w:cs="Calibri"/>
          <w:sz w:val="18"/>
          <w:szCs w:val="18"/>
        </w:rPr>
        <w:t xml:space="preserve"> 2010 Sep 6. PMID: 20825564.</w:t>
      </w:r>
    </w:p>
    <w:p w14:paraId="7F65CCDF" w14:textId="21F9A684" w:rsidR="007857EF" w:rsidRPr="00C4697C" w:rsidRDefault="007857EF"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008F6C2B" w:rsidRPr="008F6C2B">
        <w:rPr>
          <w:rFonts w:ascii="Calibri" w:hAnsi="Calibri" w:cs="Calibri"/>
          <w:sz w:val="18"/>
          <w:szCs w:val="18"/>
        </w:rPr>
        <w:t xml:space="preserve">Wasserstein D, Henry P, Paterson JM, </w:t>
      </w:r>
      <w:proofErr w:type="spellStart"/>
      <w:r w:rsidR="008F6C2B" w:rsidRPr="008F6C2B">
        <w:rPr>
          <w:rFonts w:ascii="Calibri" w:hAnsi="Calibri" w:cs="Calibri"/>
          <w:sz w:val="18"/>
          <w:szCs w:val="18"/>
        </w:rPr>
        <w:t>Kreder</w:t>
      </w:r>
      <w:proofErr w:type="spellEnd"/>
      <w:r w:rsidR="008F6C2B" w:rsidRPr="008F6C2B">
        <w:rPr>
          <w:rFonts w:ascii="Calibri" w:hAnsi="Calibri" w:cs="Calibri"/>
          <w:sz w:val="18"/>
          <w:szCs w:val="18"/>
        </w:rPr>
        <w:t xml:space="preserve"> HJ, Jenkinson R. Risk of total knee arthroplasty after operatively treated tibial plateau fracture: a matched-population-based cohort study. J Bone Joint Surg Am. 2014 Jan 15;96(2):144-50. </w:t>
      </w:r>
      <w:proofErr w:type="spellStart"/>
      <w:r w:rsidR="008F6C2B" w:rsidRPr="008F6C2B">
        <w:rPr>
          <w:rFonts w:ascii="Calibri" w:hAnsi="Calibri" w:cs="Calibri"/>
          <w:sz w:val="18"/>
          <w:szCs w:val="18"/>
        </w:rPr>
        <w:t>doi</w:t>
      </w:r>
      <w:proofErr w:type="spellEnd"/>
      <w:r w:rsidR="008F6C2B" w:rsidRPr="008F6C2B">
        <w:rPr>
          <w:rFonts w:ascii="Calibri" w:hAnsi="Calibri" w:cs="Calibri"/>
          <w:sz w:val="18"/>
          <w:szCs w:val="18"/>
        </w:rPr>
        <w:t>: 10.2106/JBJS.L.01691. PMID: 24430414.</w:t>
      </w:r>
    </w:p>
    <w:p w14:paraId="1145177C" w14:textId="6DC0823D"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D370E8"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C97652F4"/>
    <w:lvl w:ilvl="0" w:tplc="BA421F72">
      <w:start w:val="1"/>
      <w:numFmt w:val="upperLetter"/>
      <w:lvlText w:val="%1)"/>
      <w:lvlJc w:val="left"/>
      <w:pPr>
        <w:ind w:left="720" w:hanging="360"/>
      </w:pPr>
      <w:rPr>
        <w:rFonts w:asciiTheme="minorHAnsi" w:eastAsiaTheme="minorHAnsi" w:hAnsiTheme="minorHAnsi"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A90"/>
    <w:multiLevelType w:val="hybridMultilevel"/>
    <w:tmpl w:val="F6142854"/>
    <w:lvl w:ilvl="0" w:tplc="9676C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828C9"/>
    <w:rsid w:val="000B1B5D"/>
    <w:rsid w:val="000D5A15"/>
    <w:rsid w:val="000E05D8"/>
    <w:rsid w:val="000F2AB7"/>
    <w:rsid w:val="001214AA"/>
    <w:rsid w:val="001411A6"/>
    <w:rsid w:val="001672FF"/>
    <w:rsid w:val="0019290D"/>
    <w:rsid w:val="00227352"/>
    <w:rsid w:val="0027570E"/>
    <w:rsid w:val="002D25DF"/>
    <w:rsid w:val="00314588"/>
    <w:rsid w:val="00356A74"/>
    <w:rsid w:val="003669CE"/>
    <w:rsid w:val="00390CEA"/>
    <w:rsid w:val="0039355D"/>
    <w:rsid w:val="003A1093"/>
    <w:rsid w:val="003D366D"/>
    <w:rsid w:val="00410D13"/>
    <w:rsid w:val="00425491"/>
    <w:rsid w:val="00494D55"/>
    <w:rsid w:val="004C2537"/>
    <w:rsid w:val="004D5AE7"/>
    <w:rsid w:val="00540B33"/>
    <w:rsid w:val="005417B4"/>
    <w:rsid w:val="00565F21"/>
    <w:rsid w:val="005B6A50"/>
    <w:rsid w:val="00626FB0"/>
    <w:rsid w:val="0064292B"/>
    <w:rsid w:val="00657739"/>
    <w:rsid w:val="00680E7F"/>
    <w:rsid w:val="006E0FBF"/>
    <w:rsid w:val="0071668A"/>
    <w:rsid w:val="00730832"/>
    <w:rsid w:val="00735248"/>
    <w:rsid w:val="00744E3C"/>
    <w:rsid w:val="007857EF"/>
    <w:rsid w:val="007D1CA2"/>
    <w:rsid w:val="007F26E0"/>
    <w:rsid w:val="00823DD1"/>
    <w:rsid w:val="008A35CC"/>
    <w:rsid w:val="008A6F0B"/>
    <w:rsid w:val="008C080E"/>
    <w:rsid w:val="008C1311"/>
    <w:rsid w:val="008E36B6"/>
    <w:rsid w:val="008F4B23"/>
    <w:rsid w:val="008F6C2B"/>
    <w:rsid w:val="00900BB7"/>
    <w:rsid w:val="009121F9"/>
    <w:rsid w:val="00954686"/>
    <w:rsid w:val="00976AA6"/>
    <w:rsid w:val="00992ED9"/>
    <w:rsid w:val="009B5B74"/>
    <w:rsid w:val="00A5752E"/>
    <w:rsid w:val="00A7421F"/>
    <w:rsid w:val="00A83EEC"/>
    <w:rsid w:val="00A84354"/>
    <w:rsid w:val="00A956D7"/>
    <w:rsid w:val="00AC3568"/>
    <w:rsid w:val="00AD7FCD"/>
    <w:rsid w:val="00B01709"/>
    <w:rsid w:val="00B13EDF"/>
    <w:rsid w:val="00B21939"/>
    <w:rsid w:val="00B275C6"/>
    <w:rsid w:val="00B4216C"/>
    <w:rsid w:val="00B77249"/>
    <w:rsid w:val="00B7777C"/>
    <w:rsid w:val="00BA1E68"/>
    <w:rsid w:val="00BE38A1"/>
    <w:rsid w:val="00BF739E"/>
    <w:rsid w:val="00C4697C"/>
    <w:rsid w:val="00C505C2"/>
    <w:rsid w:val="00C6487B"/>
    <w:rsid w:val="00C72477"/>
    <w:rsid w:val="00C82C46"/>
    <w:rsid w:val="00CC62E2"/>
    <w:rsid w:val="00CD26CB"/>
    <w:rsid w:val="00D14179"/>
    <w:rsid w:val="00D370E8"/>
    <w:rsid w:val="00DB7B0D"/>
    <w:rsid w:val="00E04EA2"/>
    <w:rsid w:val="00E30071"/>
    <w:rsid w:val="00E7457D"/>
    <w:rsid w:val="00E74DE4"/>
    <w:rsid w:val="00EC7480"/>
    <w:rsid w:val="00EE6D8D"/>
    <w:rsid w:val="00EF1112"/>
    <w:rsid w:val="00F043F5"/>
    <w:rsid w:val="00F3376F"/>
    <w:rsid w:val="00F75F83"/>
    <w:rsid w:val="00F8789E"/>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cp:lastPrinted>2020-10-22T15:25:00Z</cp:lastPrinted>
  <dcterms:created xsi:type="dcterms:W3CDTF">2021-01-07T13:37:00Z</dcterms:created>
  <dcterms:modified xsi:type="dcterms:W3CDTF">2021-01-07T13:37:00Z</dcterms:modified>
</cp:coreProperties>
</file>