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A46C1" w14:textId="77777777" w:rsidR="00410D13" w:rsidRDefault="00410D13" w:rsidP="00410D13">
      <w:pPr>
        <w:spacing w:after="0" w:line="240" w:lineRule="auto"/>
        <w:rPr>
          <w:b/>
          <w:sz w:val="20"/>
          <w:szCs w:val="20"/>
        </w:rPr>
      </w:pPr>
      <w:r>
        <w:rPr>
          <w:noProof/>
        </w:rPr>
        <w:drawing>
          <wp:anchor distT="0" distB="0" distL="114300" distR="114300" simplePos="0" relativeHeight="251658240" behindDoc="0" locked="0" layoutInCell="1" allowOverlap="1" wp14:anchorId="56D87622" wp14:editId="4938EC4A">
            <wp:simplePos x="0" y="0"/>
            <wp:positionH relativeFrom="column">
              <wp:posOffset>0</wp:posOffset>
            </wp:positionH>
            <wp:positionV relativeFrom="paragraph">
              <wp:posOffset>0</wp:posOffset>
            </wp:positionV>
            <wp:extent cx="162052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520" cy="1143000"/>
                    </a:xfrm>
                    <a:prstGeom prst="rect">
                      <a:avLst/>
                    </a:prstGeom>
                    <a:noFill/>
                  </pic:spPr>
                </pic:pic>
              </a:graphicData>
            </a:graphic>
            <wp14:sizeRelH relativeFrom="page">
              <wp14:pctWidth>0</wp14:pctWidth>
            </wp14:sizeRelH>
            <wp14:sizeRelV relativeFrom="page">
              <wp14:pctHeight>0</wp14:pctHeight>
            </wp14:sizeRelV>
          </wp:anchor>
        </w:drawing>
      </w:r>
      <w:r>
        <w:rPr>
          <w:b/>
          <w:sz w:val="20"/>
          <w:szCs w:val="20"/>
        </w:rPr>
        <w:t>University of Toledo Medical Center</w:t>
      </w:r>
    </w:p>
    <w:p w14:paraId="263911F0" w14:textId="77777777" w:rsidR="00410D13" w:rsidRDefault="00410D13" w:rsidP="00410D13">
      <w:pPr>
        <w:spacing w:after="0" w:line="240" w:lineRule="auto"/>
        <w:rPr>
          <w:b/>
          <w:sz w:val="20"/>
          <w:szCs w:val="20"/>
        </w:rPr>
      </w:pPr>
      <w:r>
        <w:rPr>
          <w:b/>
          <w:sz w:val="20"/>
          <w:szCs w:val="20"/>
        </w:rPr>
        <w:t>Department of Orthopaedic Surgery</w:t>
      </w:r>
    </w:p>
    <w:p w14:paraId="7671E406" w14:textId="77777777" w:rsidR="00410D13" w:rsidRDefault="00410D13" w:rsidP="00410D13">
      <w:pPr>
        <w:spacing w:after="0" w:line="240" w:lineRule="auto"/>
        <w:rPr>
          <w:sz w:val="20"/>
          <w:szCs w:val="20"/>
        </w:rPr>
      </w:pPr>
      <w:r>
        <w:rPr>
          <w:sz w:val="20"/>
          <w:szCs w:val="20"/>
        </w:rPr>
        <w:t xml:space="preserve">The University of Toledo is accredited by the Accreditation Council for Continuing Medical Education (ACCME) to provide continuing medical education for physicians. The University of Toledo designates this enduring activity for a maximum of </w:t>
      </w:r>
      <w:r>
        <w:rPr>
          <w:b/>
          <w:i/>
          <w:sz w:val="20"/>
          <w:szCs w:val="20"/>
        </w:rPr>
        <w:t xml:space="preserve">2 </w:t>
      </w:r>
      <w:r>
        <w:rPr>
          <w:rFonts w:ascii="Footlight MT Light" w:hAnsi="Footlight MT Light"/>
          <w:b/>
          <w:i/>
          <w:sz w:val="20"/>
          <w:szCs w:val="20"/>
        </w:rPr>
        <w:t>AMA PRA</w:t>
      </w:r>
      <w:r>
        <w:rPr>
          <w:b/>
          <w:i/>
          <w:sz w:val="20"/>
          <w:szCs w:val="20"/>
        </w:rPr>
        <w:t xml:space="preserve"> </w:t>
      </w:r>
      <w:r>
        <w:rPr>
          <w:rFonts w:ascii="Footlight MT Light" w:hAnsi="Footlight MT Light"/>
          <w:b/>
          <w:i/>
          <w:sz w:val="20"/>
          <w:szCs w:val="20"/>
        </w:rPr>
        <w:t xml:space="preserve">Category 1 </w:t>
      </w:r>
      <w:proofErr w:type="spellStart"/>
      <w:r>
        <w:rPr>
          <w:rFonts w:ascii="Footlight MT Light" w:hAnsi="Footlight MT Light"/>
          <w:b/>
          <w:i/>
          <w:sz w:val="20"/>
          <w:szCs w:val="20"/>
        </w:rPr>
        <w:t>Credits</w:t>
      </w:r>
      <w:r>
        <w:rPr>
          <w:b/>
          <w:i/>
          <w:sz w:val="20"/>
          <w:szCs w:val="20"/>
          <w:vertAlign w:val="superscript"/>
        </w:rPr>
        <w:t>TM</w:t>
      </w:r>
      <w:proofErr w:type="spellEnd"/>
      <w:r>
        <w:rPr>
          <w:sz w:val="20"/>
          <w:szCs w:val="20"/>
        </w:rPr>
        <w:t xml:space="preserve">. Physicians should claim only the credit commensurate with the extent of their participation in the activity. </w:t>
      </w:r>
    </w:p>
    <w:p w14:paraId="2EA7A363" w14:textId="0DF7CDE6" w:rsidR="00410D13" w:rsidRDefault="00410D13" w:rsidP="00410D13">
      <w:pPr>
        <w:spacing w:after="0" w:line="240" w:lineRule="auto"/>
        <w:rPr>
          <w:rFonts w:ascii="Footlight MT Light" w:hAnsi="Footlight MT Light"/>
          <w:i/>
          <w:sz w:val="20"/>
          <w:szCs w:val="20"/>
        </w:rPr>
      </w:pPr>
      <w:r>
        <w:rPr>
          <w:rFonts w:ascii="Footlight MT Light" w:hAnsi="Footlight MT Light"/>
          <w:b/>
          <w:i/>
          <w:sz w:val="20"/>
          <w:szCs w:val="20"/>
        </w:rPr>
        <w:t xml:space="preserve">Release Date:  </w:t>
      </w:r>
      <w:r w:rsidR="003D189F">
        <w:rPr>
          <w:rFonts w:ascii="Footlight MT Light" w:hAnsi="Footlight MT Light"/>
          <w:bCs/>
          <w:i/>
          <w:sz w:val="20"/>
          <w:szCs w:val="20"/>
        </w:rPr>
        <w:t>January 2021</w:t>
      </w:r>
      <w:r>
        <w:rPr>
          <w:rFonts w:ascii="Footlight MT Light" w:hAnsi="Footlight MT Light"/>
          <w:b/>
          <w:i/>
          <w:sz w:val="20"/>
          <w:szCs w:val="20"/>
        </w:rPr>
        <w:tab/>
      </w:r>
      <w:r>
        <w:rPr>
          <w:rFonts w:ascii="Footlight MT Light" w:hAnsi="Footlight MT Light"/>
          <w:b/>
          <w:i/>
          <w:sz w:val="20"/>
          <w:szCs w:val="20"/>
        </w:rPr>
        <w:tab/>
      </w:r>
      <w:r>
        <w:rPr>
          <w:rFonts w:ascii="Footlight MT Light" w:hAnsi="Footlight MT Light"/>
          <w:b/>
          <w:sz w:val="20"/>
          <w:szCs w:val="20"/>
        </w:rPr>
        <w:t>Termination Date</w:t>
      </w:r>
      <w:r>
        <w:rPr>
          <w:rFonts w:ascii="Footlight MT Light" w:hAnsi="Footlight MT Light"/>
          <w:i/>
          <w:sz w:val="20"/>
          <w:szCs w:val="20"/>
        </w:rPr>
        <w:t xml:space="preserve"> July 30, 2022</w:t>
      </w:r>
    </w:p>
    <w:p w14:paraId="7033D33F" w14:textId="77777777" w:rsidR="00410D13" w:rsidRDefault="00410D13" w:rsidP="00410D13">
      <w:pPr>
        <w:spacing w:after="0" w:line="240" w:lineRule="auto"/>
        <w:jc w:val="center"/>
      </w:pPr>
    </w:p>
    <w:p w14:paraId="0F3C0044" w14:textId="77777777" w:rsidR="00410D13" w:rsidRDefault="00410D13" w:rsidP="00410D13">
      <w:pPr>
        <w:spacing w:after="0" w:line="240" w:lineRule="auto"/>
      </w:pPr>
      <w:r>
        <w:t>Name: _______________________________________________ Degree: _______________________</w:t>
      </w:r>
    </w:p>
    <w:p w14:paraId="0BE2E53B" w14:textId="77777777" w:rsidR="00410D13" w:rsidRDefault="00410D13" w:rsidP="00410D13">
      <w:pPr>
        <w:spacing w:after="0" w:line="240" w:lineRule="auto"/>
      </w:pPr>
      <w:r>
        <w:t>Specialty: _____________________________________________</w:t>
      </w:r>
    </w:p>
    <w:p w14:paraId="1A80C893" w14:textId="77777777" w:rsidR="00410D13" w:rsidRDefault="00410D13" w:rsidP="00410D13">
      <w:pPr>
        <w:spacing w:after="0" w:line="240" w:lineRule="auto"/>
      </w:pPr>
      <w:r>
        <w:t>Address: ___________________________________________________________________________</w:t>
      </w:r>
    </w:p>
    <w:p w14:paraId="3BF60356" w14:textId="5A52CC64" w:rsidR="00410D13" w:rsidRDefault="00410D13" w:rsidP="00410D13">
      <w:pPr>
        <w:spacing w:after="0" w:line="240" w:lineRule="auto"/>
      </w:pPr>
      <w:r>
        <w:t>Phone: __________________________________Email (</w:t>
      </w:r>
      <w:r>
        <w:rPr>
          <w:color w:val="FF0000"/>
        </w:rPr>
        <w:t>Required</w:t>
      </w:r>
      <w:r>
        <w:t>):______________________________</w:t>
      </w:r>
    </w:p>
    <w:p w14:paraId="67EAE16B" w14:textId="77777777" w:rsidR="00410D13" w:rsidRDefault="00410D13" w:rsidP="00410D13">
      <w:pPr>
        <w:spacing w:after="0" w:line="240" w:lineRule="auto"/>
        <w:rPr>
          <w:b/>
        </w:rPr>
      </w:pPr>
      <w:r>
        <w:rPr>
          <w:b/>
        </w:rPr>
        <w:t>Learning Objectives: Participants will be able to:</w:t>
      </w:r>
    </w:p>
    <w:p w14:paraId="38D6A448" w14:textId="77777777" w:rsidR="00410D13" w:rsidRDefault="00410D13" w:rsidP="00410D13">
      <w:pPr>
        <w:pStyle w:val="ListParagraph"/>
        <w:numPr>
          <w:ilvl w:val="0"/>
          <w:numId w:val="1"/>
        </w:numPr>
        <w:spacing w:after="0" w:line="240" w:lineRule="auto"/>
        <w:rPr>
          <w:rFonts w:cs="Courier New"/>
          <w:i/>
        </w:rPr>
      </w:pPr>
      <w:r>
        <w:rPr>
          <w:rFonts w:cs="Courier New"/>
          <w:i/>
        </w:rPr>
        <w:t>Describe common orthopaedic concerns</w:t>
      </w:r>
    </w:p>
    <w:p w14:paraId="578B621E" w14:textId="62E2D228" w:rsidR="00FE1DF1" w:rsidRDefault="00410D13" w:rsidP="00FE1DF1">
      <w:pPr>
        <w:pStyle w:val="ListParagraph"/>
        <w:numPr>
          <w:ilvl w:val="0"/>
          <w:numId w:val="1"/>
        </w:numPr>
        <w:spacing w:after="0" w:line="240" w:lineRule="auto"/>
        <w:rPr>
          <w:rFonts w:cs="Courier New"/>
          <w:i/>
        </w:rPr>
      </w:pPr>
      <w:r>
        <w:rPr>
          <w:rFonts w:cs="Courier New"/>
          <w:i/>
        </w:rPr>
        <w:t>Review new treatment options available for common orthopaedic injuries.</w:t>
      </w:r>
    </w:p>
    <w:p w14:paraId="32A52A64" w14:textId="77777777" w:rsidR="00FE1DF1" w:rsidRPr="00FE1DF1" w:rsidRDefault="00FE1DF1" w:rsidP="00FE1DF1">
      <w:pPr>
        <w:pStyle w:val="ListParagraph"/>
        <w:spacing w:after="0" w:line="240" w:lineRule="auto"/>
        <w:ind w:left="360"/>
        <w:rPr>
          <w:rFonts w:cs="Courier New"/>
          <w:i/>
        </w:rPr>
      </w:pPr>
    </w:p>
    <w:p w14:paraId="57E23DCB" w14:textId="6A1917C3" w:rsidR="00410D13" w:rsidRDefault="003D189F" w:rsidP="008C1311">
      <w:pPr>
        <w:spacing w:after="0" w:line="240" w:lineRule="auto"/>
        <w:jc w:val="center"/>
        <w:rPr>
          <w:b/>
        </w:rPr>
      </w:pPr>
      <w:r>
        <w:rPr>
          <w:b/>
        </w:rPr>
        <w:t>January 2021</w:t>
      </w:r>
      <w:r w:rsidR="00410D13">
        <w:rPr>
          <w:b/>
        </w:rPr>
        <w:t xml:space="preserve"> Orthopaedic Monthly Questions</w:t>
      </w:r>
    </w:p>
    <w:p w14:paraId="7F56E769" w14:textId="77777777" w:rsidR="0071668A" w:rsidRDefault="0071668A" w:rsidP="008C1311">
      <w:pPr>
        <w:spacing w:after="0" w:line="240" w:lineRule="auto"/>
        <w:jc w:val="center"/>
        <w:rPr>
          <w:b/>
        </w:rPr>
      </w:pPr>
    </w:p>
    <w:p w14:paraId="1D6969CB" w14:textId="77777777" w:rsidR="00410D13" w:rsidRDefault="00410D13" w:rsidP="00410D13">
      <w:pPr>
        <w:spacing w:after="0" w:line="240" w:lineRule="auto"/>
        <w:rPr>
          <w:sz w:val="20"/>
          <w:szCs w:val="20"/>
        </w:rPr>
      </w:pPr>
      <w:r>
        <w:rPr>
          <w:sz w:val="20"/>
          <w:szCs w:val="20"/>
        </w:rPr>
        <w:t xml:space="preserve">Please check the appropriate answer and mail back to the CME office to receive credit. </w:t>
      </w:r>
    </w:p>
    <w:p w14:paraId="700C4A70" w14:textId="77777777" w:rsidR="00410D13" w:rsidRDefault="00410D13" w:rsidP="00410D13">
      <w:pPr>
        <w:spacing w:after="0" w:line="240" w:lineRule="auto"/>
        <w:rPr>
          <w:sz w:val="20"/>
          <w:szCs w:val="20"/>
        </w:rPr>
      </w:pPr>
    </w:p>
    <w:tbl>
      <w:tblPr>
        <w:tblStyle w:val="TableGrid"/>
        <w:tblW w:w="1035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130"/>
      </w:tblGrid>
      <w:tr w:rsidR="00410D13" w14:paraId="392ED466" w14:textId="77777777" w:rsidTr="00410D13">
        <w:tc>
          <w:tcPr>
            <w:tcW w:w="5220" w:type="dxa"/>
          </w:tcPr>
          <w:p w14:paraId="5C2D041F" w14:textId="506C1EEB" w:rsidR="00494D55" w:rsidRPr="00BB45A6" w:rsidRDefault="00BB45A6" w:rsidP="00494D55">
            <w:pPr>
              <w:pStyle w:val="ListParagraph"/>
              <w:numPr>
                <w:ilvl w:val="0"/>
                <w:numId w:val="8"/>
              </w:numPr>
              <w:spacing w:after="0" w:line="240" w:lineRule="auto"/>
              <w:rPr>
                <w:rFonts w:cs="Arial"/>
                <w:color w:val="0D0D0D" w:themeColor="text1" w:themeTint="F2"/>
                <w:sz w:val="20"/>
                <w:szCs w:val="20"/>
              </w:rPr>
            </w:pPr>
            <w:bookmarkStart w:id="0" w:name="_GoBack" w:colFirst="0" w:colLast="1"/>
            <w:r w:rsidRPr="00BB45A6">
              <w:rPr>
                <w:rFonts w:cs="Arial"/>
                <w:color w:val="0D0D0D" w:themeColor="text1" w:themeTint="F2"/>
                <w:sz w:val="20"/>
                <w:szCs w:val="20"/>
              </w:rPr>
              <w:t>What is the most common location for Morton’s Neuroma?</w:t>
            </w:r>
          </w:p>
          <w:p w14:paraId="45B636E4" w14:textId="6A72CD0C" w:rsidR="006268E0" w:rsidRPr="00BB45A6" w:rsidRDefault="003903DC" w:rsidP="006268E0">
            <w:pPr>
              <w:pStyle w:val="ListParagraph"/>
              <w:numPr>
                <w:ilvl w:val="0"/>
                <w:numId w:val="9"/>
              </w:numPr>
              <w:spacing w:after="0" w:line="240" w:lineRule="auto"/>
              <w:rPr>
                <w:rFonts w:cs="Arial"/>
                <w:sz w:val="20"/>
                <w:szCs w:val="20"/>
              </w:rPr>
            </w:pPr>
            <w:r w:rsidRPr="00BB45A6">
              <w:rPr>
                <w:rFonts w:cs="Arial"/>
                <w:sz w:val="20"/>
                <w:szCs w:val="20"/>
              </w:rPr>
              <w:t>1</w:t>
            </w:r>
            <w:r w:rsidR="00BB45A6" w:rsidRPr="00BB45A6">
              <w:rPr>
                <w:rFonts w:cs="Arial"/>
                <w:sz w:val="20"/>
                <w:szCs w:val="20"/>
                <w:vertAlign w:val="superscript"/>
              </w:rPr>
              <w:t>st</w:t>
            </w:r>
            <w:r w:rsidR="00BB45A6" w:rsidRPr="00BB45A6">
              <w:rPr>
                <w:rFonts w:cs="Arial"/>
                <w:sz w:val="20"/>
                <w:szCs w:val="20"/>
              </w:rPr>
              <w:t xml:space="preserve"> Web Space </w:t>
            </w:r>
          </w:p>
          <w:p w14:paraId="62B33793" w14:textId="17998A63" w:rsidR="00AD7FCD" w:rsidRPr="00BB45A6" w:rsidRDefault="003903DC" w:rsidP="00AD7FCD">
            <w:pPr>
              <w:pStyle w:val="ListParagraph"/>
              <w:numPr>
                <w:ilvl w:val="0"/>
                <w:numId w:val="9"/>
              </w:numPr>
              <w:spacing w:after="0" w:line="240" w:lineRule="auto"/>
              <w:rPr>
                <w:rFonts w:cs="Arial"/>
                <w:sz w:val="20"/>
                <w:szCs w:val="20"/>
              </w:rPr>
            </w:pPr>
            <w:r w:rsidRPr="00BB45A6">
              <w:rPr>
                <w:rFonts w:cs="Arial"/>
                <w:sz w:val="20"/>
                <w:szCs w:val="20"/>
              </w:rPr>
              <w:t>2</w:t>
            </w:r>
            <w:r w:rsidR="00BB45A6" w:rsidRPr="00BB45A6">
              <w:rPr>
                <w:rFonts w:cs="Arial"/>
                <w:sz w:val="20"/>
                <w:szCs w:val="20"/>
                <w:vertAlign w:val="superscript"/>
              </w:rPr>
              <w:t>nd</w:t>
            </w:r>
            <w:r w:rsidR="00BB45A6" w:rsidRPr="00BB45A6">
              <w:rPr>
                <w:rFonts w:cs="Arial"/>
                <w:sz w:val="20"/>
                <w:szCs w:val="20"/>
              </w:rPr>
              <w:t xml:space="preserve"> Web Space</w:t>
            </w:r>
          </w:p>
          <w:p w14:paraId="4719DD44" w14:textId="34996289" w:rsidR="00463CD9" w:rsidRPr="00BB45A6" w:rsidRDefault="003903DC" w:rsidP="00AD7FCD">
            <w:pPr>
              <w:pStyle w:val="ListParagraph"/>
              <w:numPr>
                <w:ilvl w:val="0"/>
                <w:numId w:val="9"/>
              </w:numPr>
              <w:spacing w:after="0" w:line="240" w:lineRule="auto"/>
              <w:rPr>
                <w:rFonts w:cs="Arial"/>
                <w:sz w:val="20"/>
                <w:szCs w:val="20"/>
              </w:rPr>
            </w:pPr>
            <w:r w:rsidRPr="00BB45A6">
              <w:rPr>
                <w:rFonts w:cs="Arial"/>
                <w:sz w:val="20"/>
                <w:szCs w:val="20"/>
              </w:rPr>
              <w:t>3</w:t>
            </w:r>
            <w:proofErr w:type="gramStart"/>
            <w:r w:rsidR="00BB45A6" w:rsidRPr="00BB45A6">
              <w:rPr>
                <w:rFonts w:cs="Arial"/>
                <w:sz w:val="20"/>
                <w:szCs w:val="20"/>
                <w:vertAlign w:val="superscript"/>
              </w:rPr>
              <w:t xml:space="preserve">rd  </w:t>
            </w:r>
            <w:r w:rsidR="00BB45A6" w:rsidRPr="00BB45A6">
              <w:rPr>
                <w:rFonts w:cs="Arial"/>
                <w:sz w:val="20"/>
                <w:szCs w:val="20"/>
              </w:rPr>
              <w:t>Web</w:t>
            </w:r>
            <w:proofErr w:type="gramEnd"/>
            <w:r w:rsidR="00BB45A6" w:rsidRPr="00BB45A6">
              <w:rPr>
                <w:rFonts w:cs="Arial"/>
                <w:sz w:val="20"/>
                <w:szCs w:val="20"/>
              </w:rPr>
              <w:t xml:space="preserve"> Space </w:t>
            </w:r>
          </w:p>
          <w:p w14:paraId="7F9AD89A" w14:textId="5C50466F" w:rsidR="00AD7FCD" w:rsidRPr="00BB45A6" w:rsidRDefault="003903DC" w:rsidP="00463CD9">
            <w:pPr>
              <w:pStyle w:val="ListParagraph"/>
              <w:numPr>
                <w:ilvl w:val="0"/>
                <w:numId w:val="9"/>
              </w:numPr>
              <w:spacing w:after="0" w:line="240" w:lineRule="auto"/>
              <w:rPr>
                <w:rFonts w:cs="Arial"/>
                <w:sz w:val="20"/>
                <w:szCs w:val="20"/>
              </w:rPr>
            </w:pPr>
            <w:r w:rsidRPr="00BB45A6">
              <w:rPr>
                <w:rFonts w:cs="Arial"/>
                <w:sz w:val="20"/>
                <w:szCs w:val="20"/>
              </w:rPr>
              <w:t>4</w:t>
            </w:r>
            <w:r w:rsidR="00BB45A6" w:rsidRPr="00BB45A6">
              <w:rPr>
                <w:rFonts w:cs="Arial"/>
                <w:sz w:val="20"/>
                <w:szCs w:val="20"/>
                <w:vertAlign w:val="superscript"/>
              </w:rPr>
              <w:t>th</w:t>
            </w:r>
            <w:r w:rsidR="00BB45A6" w:rsidRPr="00BB45A6">
              <w:rPr>
                <w:rFonts w:cs="Arial"/>
                <w:sz w:val="20"/>
                <w:szCs w:val="20"/>
              </w:rPr>
              <w:t xml:space="preserve"> Web Space</w:t>
            </w:r>
          </w:p>
          <w:p w14:paraId="3F4A4185" w14:textId="77777777" w:rsidR="005417B4" w:rsidRPr="00BB45A6" w:rsidRDefault="005417B4" w:rsidP="009121F9">
            <w:pPr>
              <w:pStyle w:val="ListParagraph"/>
              <w:spacing w:after="0" w:line="240" w:lineRule="auto"/>
              <w:rPr>
                <w:rFonts w:cs="Arial"/>
                <w:color w:val="FF0000"/>
                <w:sz w:val="20"/>
                <w:szCs w:val="20"/>
              </w:rPr>
            </w:pPr>
          </w:p>
          <w:p w14:paraId="2FFAB0AF" w14:textId="71B99059" w:rsidR="00410D13" w:rsidRPr="00BB45A6" w:rsidRDefault="003903DC" w:rsidP="00494D55">
            <w:pPr>
              <w:pStyle w:val="ListParagraph"/>
              <w:numPr>
                <w:ilvl w:val="0"/>
                <w:numId w:val="8"/>
              </w:numPr>
              <w:spacing w:after="0" w:line="240" w:lineRule="auto"/>
              <w:rPr>
                <w:rFonts w:cs="Arial"/>
                <w:sz w:val="20"/>
                <w:szCs w:val="20"/>
              </w:rPr>
            </w:pPr>
            <w:r w:rsidRPr="00BB45A6">
              <w:rPr>
                <w:rFonts w:cs="Arial"/>
                <w:sz w:val="20"/>
                <w:szCs w:val="20"/>
              </w:rPr>
              <w:t>What is Claw Toe</w:t>
            </w:r>
            <w:r w:rsidR="00463CD9" w:rsidRPr="00BB45A6">
              <w:rPr>
                <w:rFonts w:cs="Arial"/>
                <w:sz w:val="20"/>
                <w:szCs w:val="20"/>
              </w:rPr>
              <w:t>?</w:t>
            </w:r>
          </w:p>
          <w:p w14:paraId="084BE64B" w14:textId="6384A3AB" w:rsidR="00A956D7" w:rsidRPr="00BB45A6" w:rsidRDefault="00B21939" w:rsidP="00B21939">
            <w:pPr>
              <w:spacing w:after="0" w:line="240" w:lineRule="auto"/>
              <w:ind w:left="360"/>
              <w:rPr>
                <w:rFonts w:cs="Arial"/>
                <w:sz w:val="20"/>
                <w:szCs w:val="20"/>
              </w:rPr>
            </w:pPr>
            <w:r w:rsidRPr="00BB45A6">
              <w:rPr>
                <w:rFonts w:cs="Arial"/>
                <w:sz w:val="20"/>
                <w:szCs w:val="20"/>
              </w:rPr>
              <w:t xml:space="preserve">A)    </w:t>
            </w:r>
            <w:r w:rsidR="00463CD9" w:rsidRPr="00BB45A6">
              <w:rPr>
                <w:rFonts w:cs="Arial"/>
                <w:sz w:val="20"/>
                <w:szCs w:val="20"/>
              </w:rPr>
              <w:t>MTP Jo</w:t>
            </w:r>
            <w:r w:rsidR="005940D8" w:rsidRPr="00BB45A6">
              <w:rPr>
                <w:rFonts w:cs="Arial"/>
                <w:sz w:val="20"/>
                <w:szCs w:val="20"/>
              </w:rPr>
              <w:t>i</w:t>
            </w:r>
            <w:r w:rsidR="00463CD9" w:rsidRPr="00BB45A6">
              <w:rPr>
                <w:rFonts w:cs="Arial"/>
                <w:sz w:val="20"/>
                <w:szCs w:val="20"/>
              </w:rPr>
              <w:t xml:space="preserve">nt Subluxation </w:t>
            </w:r>
            <w:r w:rsidR="00A7421F" w:rsidRPr="00BB45A6">
              <w:rPr>
                <w:rFonts w:cs="Arial"/>
                <w:sz w:val="20"/>
                <w:szCs w:val="20"/>
              </w:rPr>
              <w:t xml:space="preserve"> </w:t>
            </w:r>
          </w:p>
          <w:p w14:paraId="5069DEC8" w14:textId="7287D573" w:rsidR="00410D13" w:rsidRPr="00BB45A6" w:rsidRDefault="00B21939" w:rsidP="00B21939">
            <w:pPr>
              <w:spacing w:after="0" w:line="240" w:lineRule="auto"/>
              <w:rPr>
                <w:rFonts w:cs="Arial"/>
                <w:sz w:val="20"/>
                <w:szCs w:val="20"/>
              </w:rPr>
            </w:pPr>
            <w:r w:rsidRPr="00BB45A6">
              <w:rPr>
                <w:rFonts w:cs="Arial"/>
                <w:sz w:val="20"/>
                <w:szCs w:val="20"/>
              </w:rPr>
              <w:t xml:space="preserve">        B)   </w:t>
            </w:r>
            <w:r w:rsidR="00425491" w:rsidRPr="00BB45A6">
              <w:rPr>
                <w:rFonts w:cs="Arial"/>
                <w:sz w:val="20"/>
                <w:szCs w:val="20"/>
              </w:rPr>
              <w:t xml:space="preserve"> </w:t>
            </w:r>
            <w:r w:rsidR="00463CD9" w:rsidRPr="00BB45A6">
              <w:rPr>
                <w:rFonts w:cs="Arial"/>
                <w:sz w:val="20"/>
                <w:szCs w:val="20"/>
              </w:rPr>
              <w:t>DI</w:t>
            </w:r>
            <w:r w:rsidR="005940D8" w:rsidRPr="00BB45A6">
              <w:rPr>
                <w:rFonts w:cs="Arial"/>
                <w:sz w:val="20"/>
                <w:szCs w:val="20"/>
              </w:rPr>
              <w:t>P</w:t>
            </w:r>
            <w:r w:rsidR="00463CD9" w:rsidRPr="00BB45A6">
              <w:rPr>
                <w:rFonts w:cs="Arial"/>
                <w:sz w:val="20"/>
                <w:szCs w:val="20"/>
              </w:rPr>
              <w:t xml:space="preserve"> Flexion Deformity</w:t>
            </w:r>
          </w:p>
          <w:p w14:paraId="261DA1B0" w14:textId="425CDD77" w:rsidR="00B21939" w:rsidRPr="00BB45A6" w:rsidRDefault="00B21939" w:rsidP="00B21939">
            <w:pPr>
              <w:spacing w:after="0" w:line="240" w:lineRule="auto"/>
              <w:rPr>
                <w:rFonts w:cs="Arial"/>
                <w:sz w:val="20"/>
                <w:szCs w:val="20"/>
              </w:rPr>
            </w:pPr>
            <w:r w:rsidRPr="00BB45A6">
              <w:rPr>
                <w:rFonts w:cs="Arial"/>
                <w:sz w:val="20"/>
                <w:szCs w:val="20"/>
              </w:rPr>
              <w:t xml:space="preserve">        C)    </w:t>
            </w:r>
            <w:r w:rsidR="00463CD9" w:rsidRPr="00BB45A6">
              <w:rPr>
                <w:rFonts w:cs="Arial"/>
                <w:sz w:val="20"/>
                <w:szCs w:val="20"/>
              </w:rPr>
              <w:t>PIP Flexion</w:t>
            </w:r>
            <w:r w:rsidR="005940D8" w:rsidRPr="00BB45A6">
              <w:rPr>
                <w:rFonts w:cs="Arial"/>
                <w:sz w:val="20"/>
                <w:szCs w:val="20"/>
              </w:rPr>
              <w:t xml:space="preserve"> &amp; </w:t>
            </w:r>
            <w:r w:rsidR="00463CD9" w:rsidRPr="00BB45A6">
              <w:rPr>
                <w:rFonts w:cs="Arial"/>
                <w:sz w:val="20"/>
                <w:szCs w:val="20"/>
              </w:rPr>
              <w:t>MTP Hyperextension</w:t>
            </w:r>
          </w:p>
          <w:p w14:paraId="42021BC4" w14:textId="4F11DACB" w:rsidR="00410D13" w:rsidRPr="00BB45A6" w:rsidRDefault="00B21939" w:rsidP="00B21939">
            <w:pPr>
              <w:spacing w:after="0" w:line="240" w:lineRule="auto"/>
              <w:rPr>
                <w:rFonts w:cs="Arial"/>
                <w:sz w:val="20"/>
                <w:szCs w:val="20"/>
              </w:rPr>
            </w:pPr>
            <w:r w:rsidRPr="00BB45A6">
              <w:rPr>
                <w:rFonts w:cs="Arial"/>
                <w:sz w:val="20"/>
                <w:szCs w:val="20"/>
              </w:rPr>
              <w:t xml:space="preserve">        D)    </w:t>
            </w:r>
            <w:r w:rsidR="00463CD9" w:rsidRPr="00BB45A6">
              <w:rPr>
                <w:rFonts w:cs="Arial"/>
                <w:sz w:val="20"/>
                <w:szCs w:val="20"/>
              </w:rPr>
              <w:t>PIP</w:t>
            </w:r>
            <w:r w:rsidR="003903DC" w:rsidRPr="00BB45A6">
              <w:rPr>
                <w:rFonts w:cs="Arial"/>
                <w:sz w:val="20"/>
                <w:szCs w:val="20"/>
              </w:rPr>
              <w:t xml:space="preserve"> Extension</w:t>
            </w:r>
            <w:r w:rsidR="00463CD9" w:rsidRPr="00BB45A6">
              <w:rPr>
                <w:rFonts w:cs="Arial"/>
                <w:sz w:val="20"/>
                <w:szCs w:val="20"/>
              </w:rPr>
              <w:t xml:space="preserve"> &amp; MTP Extension</w:t>
            </w:r>
            <w:r w:rsidR="00410D13" w:rsidRPr="00BB45A6">
              <w:rPr>
                <w:rFonts w:cs="Arial"/>
                <w:sz w:val="20"/>
                <w:szCs w:val="20"/>
              </w:rPr>
              <w:br/>
            </w:r>
          </w:p>
          <w:p w14:paraId="1721FB03" w14:textId="08456124" w:rsidR="00101024" w:rsidRPr="00BB45A6" w:rsidRDefault="005940D8" w:rsidP="00101024">
            <w:pPr>
              <w:pStyle w:val="ListParagraph"/>
              <w:numPr>
                <w:ilvl w:val="0"/>
                <w:numId w:val="2"/>
              </w:numPr>
              <w:spacing w:after="0" w:line="240" w:lineRule="auto"/>
              <w:rPr>
                <w:rFonts w:cs="Arial"/>
                <w:sz w:val="20"/>
                <w:szCs w:val="20"/>
              </w:rPr>
            </w:pPr>
            <w:r w:rsidRPr="00BB45A6">
              <w:rPr>
                <w:rFonts w:cs="Arial"/>
                <w:sz w:val="20"/>
                <w:szCs w:val="20"/>
              </w:rPr>
              <w:t>What is the best treatment for congenital trigger thumb in the first year</w:t>
            </w:r>
            <w:r w:rsidR="003903DC" w:rsidRPr="00BB45A6">
              <w:rPr>
                <w:rFonts w:cs="Arial"/>
                <w:sz w:val="20"/>
                <w:szCs w:val="20"/>
              </w:rPr>
              <w:t xml:space="preserve"> of life</w:t>
            </w:r>
            <w:r w:rsidRPr="00BB45A6">
              <w:rPr>
                <w:rFonts w:cs="Arial"/>
                <w:sz w:val="20"/>
                <w:szCs w:val="20"/>
              </w:rPr>
              <w:t>?</w:t>
            </w:r>
            <w:r w:rsidR="00410D13" w:rsidRPr="00BB45A6">
              <w:rPr>
                <w:rFonts w:cs="Arial"/>
                <w:sz w:val="20"/>
                <w:szCs w:val="20"/>
              </w:rPr>
              <w:br/>
            </w:r>
            <w:proofErr w:type="gramStart"/>
            <w:r w:rsidR="00410D13" w:rsidRPr="00BB45A6">
              <w:rPr>
                <w:rFonts w:cs="Arial"/>
                <w:sz w:val="20"/>
                <w:szCs w:val="20"/>
              </w:rPr>
              <w:t xml:space="preserve">A)   </w:t>
            </w:r>
            <w:proofErr w:type="gramEnd"/>
            <w:r w:rsidR="00410D13" w:rsidRPr="00BB45A6">
              <w:rPr>
                <w:rFonts w:cs="Arial"/>
                <w:sz w:val="20"/>
                <w:szCs w:val="20"/>
              </w:rPr>
              <w:t xml:space="preserve"> </w:t>
            </w:r>
            <w:r w:rsidR="003903DC" w:rsidRPr="00BB45A6">
              <w:rPr>
                <w:rFonts w:cs="Arial"/>
                <w:sz w:val="20"/>
                <w:szCs w:val="20"/>
              </w:rPr>
              <w:t>No Treatment</w:t>
            </w:r>
          </w:p>
          <w:p w14:paraId="7DCDB15C" w14:textId="2F4D691F" w:rsidR="00565F21" w:rsidRPr="00BB45A6" w:rsidRDefault="00410D13" w:rsidP="00565F21">
            <w:pPr>
              <w:spacing w:after="0" w:line="240" w:lineRule="auto"/>
              <w:contextualSpacing/>
              <w:rPr>
                <w:rFonts w:cs="Arial"/>
                <w:sz w:val="20"/>
                <w:szCs w:val="20"/>
              </w:rPr>
            </w:pPr>
            <w:r w:rsidRPr="00BB45A6">
              <w:rPr>
                <w:rFonts w:cs="Arial"/>
                <w:sz w:val="20"/>
                <w:szCs w:val="20"/>
              </w:rPr>
              <w:t xml:space="preserve">        B)    </w:t>
            </w:r>
            <w:r w:rsidR="00101024" w:rsidRPr="00BB45A6">
              <w:rPr>
                <w:rFonts w:cs="Arial"/>
                <w:sz w:val="20"/>
                <w:szCs w:val="20"/>
              </w:rPr>
              <w:t>Extension Splinting</w:t>
            </w:r>
          </w:p>
          <w:p w14:paraId="1704FFF9" w14:textId="1E784CFA" w:rsidR="00410D13" w:rsidRPr="00BB45A6" w:rsidRDefault="00565F21" w:rsidP="00565F21">
            <w:pPr>
              <w:spacing w:after="0" w:line="240" w:lineRule="auto"/>
              <w:contextualSpacing/>
              <w:rPr>
                <w:rFonts w:cs="Arial"/>
                <w:sz w:val="20"/>
                <w:szCs w:val="20"/>
              </w:rPr>
            </w:pPr>
            <w:r w:rsidRPr="00BB45A6">
              <w:rPr>
                <w:rFonts w:cs="Arial"/>
                <w:sz w:val="20"/>
                <w:szCs w:val="20"/>
              </w:rPr>
              <w:t xml:space="preserve">        C)    </w:t>
            </w:r>
            <w:r w:rsidR="00101024" w:rsidRPr="00BB45A6">
              <w:rPr>
                <w:rFonts w:cs="Arial"/>
                <w:sz w:val="20"/>
                <w:szCs w:val="20"/>
              </w:rPr>
              <w:t>Cast</w:t>
            </w:r>
          </w:p>
          <w:p w14:paraId="6CF730C1" w14:textId="74A18EC3" w:rsidR="00410D13" w:rsidRPr="00BB45A6" w:rsidRDefault="00565F21">
            <w:pPr>
              <w:spacing w:after="0" w:line="240" w:lineRule="auto"/>
              <w:rPr>
                <w:rFonts w:cs="Arial"/>
                <w:sz w:val="20"/>
                <w:szCs w:val="20"/>
              </w:rPr>
            </w:pPr>
            <w:r w:rsidRPr="00BB45A6">
              <w:rPr>
                <w:rFonts w:cs="Arial"/>
                <w:sz w:val="20"/>
                <w:szCs w:val="20"/>
              </w:rPr>
              <w:t xml:space="preserve">        D)   </w:t>
            </w:r>
            <w:r w:rsidR="001214AA" w:rsidRPr="00BB45A6">
              <w:rPr>
                <w:rFonts w:cs="Arial"/>
                <w:sz w:val="20"/>
                <w:szCs w:val="20"/>
              </w:rPr>
              <w:t xml:space="preserve"> </w:t>
            </w:r>
            <w:r w:rsidR="00101024" w:rsidRPr="00BB45A6">
              <w:rPr>
                <w:rFonts w:cs="Arial"/>
                <w:sz w:val="20"/>
                <w:szCs w:val="20"/>
              </w:rPr>
              <w:t>Surgery</w:t>
            </w:r>
          </w:p>
        </w:tc>
        <w:tc>
          <w:tcPr>
            <w:tcW w:w="5130" w:type="dxa"/>
            <w:hideMark/>
          </w:tcPr>
          <w:p w14:paraId="62163DBE" w14:textId="5A0C4E6F" w:rsidR="00410D13" w:rsidRPr="00BB45A6" w:rsidRDefault="00101024" w:rsidP="00774012">
            <w:pPr>
              <w:pStyle w:val="ListParagraph"/>
              <w:numPr>
                <w:ilvl w:val="0"/>
                <w:numId w:val="2"/>
              </w:numPr>
              <w:spacing w:after="0" w:line="240" w:lineRule="auto"/>
              <w:rPr>
                <w:rFonts w:cs="Arial"/>
                <w:sz w:val="20"/>
                <w:szCs w:val="20"/>
              </w:rPr>
            </w:pPr>
            <w:r w:rsidRPr="00BB45A6">
              <w:rPr>
                <w:rFonts w:cs="Arial"/>
                <w:sz w:val="20"/>
                <w:szCs w:val="20"/>
              </w:rPr>
              <w:t>What nerve innervates the Sartorius Muscle?</w:t>
            </w:r>
          </w:p>
          <w:p w14:paraId="144983BF" w14:textId="313E61DC" w:rsidR="00BF739E" w:rsidRPr="00BB45A6" w:rsidRDefault="00101024" w:rsidP="00425491">
            <w:pPr>
              <w:pStyle w:val="ListParagraph"/>
              <w:numPr>
                <w:ilvl w:val="0"/>
                <w:numId w:val="11"/>
              </w:numPr>
              <w:spacing w:after="0" w:line="240" w:lineRule="auto"/>
              <w:rPr>
                <w:rFonts w:cs="Arial"/>
                <w:sz w:val="20"/>
                <w:szCs w:val="20"/>
              </w:rPr>
            </w:pPr>
            <w:r w:rsidRPr="00BB45A6">
              <w:rPr>
                <w:rFonts w:cs="Arial"/>
                <w:sz w:val="20"/>
                <w:szCs w:val="20"/>
              </w:rPr>
              <w:t>Superior Gluteal Nerve</w:t>
            </w:r>
          </w:p>
          <w:p w14:paraId="0A4B95F1" w14:textId="3772C113" w:rsidR="00410D13" w:rsidRPr="00BB45A6" w:rsidRDefault="00101024" w:rsidP="008E36B6">
            <w:pPr>
              <w:pStyle w:val="ListParagraph"/>
              <w:numPr>
                <w:ilvl w:val="0"/>
                <w:numId w:val="10"/>
              </w:numPr>
              <w:spacing w:after="0" w:line="240" w:lineRule="auto"/>
              <w:rPr>
                <w:rFonts w:cs="Arial"/>
                <w:sz w:val="20"/>
                <w:szCs w:val="20"/>
              </w:rPr>
            </w:pPr>
            <w:r w:rsidRPr="00BB45A6">
              <w:rPr>
                <w:rFonts w:cs="Arial"/>
                <w:sz w:val="20"/>
                <w:szCs w:val="20"/>
              </w:rPr>
              <w:t>Obturator Nerve</w:t>
            </w:r>
          </w:p>
          <w:p w14:paraId="10C3F1F4" w14:textId="1697C654" w:rsidR="00410D13" w:rsidRPr="00BB45A6" w:rsidRDefault="00101024" w:rsidP="008E36B6">
            <w:pPr>
              <w:pStyle w:val="ListParagraph"/>
              <w:numPr>
                <w:ilvl w:val="0"/>
                <w:numId w:val="10"/>
              </w:numPr>
              <w:spacing w:after="0" w:line="240" w:lineRule="auto"/>
              <w:rPr>
                <w:rFonts w:cs="Arial"/>
                <w:sz w:val="20"/>
                <w:szCs w:val="20"/>
              </w:rPr>
            </w:pPr>
            <w:r w:rsidRPr="00BB45A6">
              <w:rPr>
                <w:rFonts w:cs="Arial"/>
                <w:sz w:val="20"/>
                <w:szCs w:val="20"/>
              </w:rPr>
              <w:t>Lateral Cutaneous Nerve</w:t>
            </w:r>
          </w:p>
          <w:p w14:paraId="30032506" w14:textId="1A509B52" w:rsidR="00BF739E" w:rsidRPr="00BB45A6" w:rsidRDefault="00101024" w:rsidP="008E36B6">
            <w:pPr>
              <w:pStyle w:val="ListParagraph"/>
              <w:numPr>
                <w:ilvl w:val="0"/>
                <w:numId w:val="10"/>
              </w:numPr>
              <w:spacing w:after="0" w:line="240" w:lineRule="auto"/>
              <w:rPr>
                <w:rFonts w:cs="Arial"/>
                <w:sz w:val="20"/>
                <w:szCs w:val="20"/>
              </w:rPr>
            </w:pPr>
            <w:r w:rsidRPr="00BB45A6">
              <w:rPr>
                <w:rFonts w:cs="Arial"/>
                <w:sz w:val="20"/>
                <w:szCs w:val="20"/>
              </w:rPr>
              <w:t>Femoral Nerve</w:t>
            </w:r>
          </w:p>
          <w:p w14:paraId="714F557A" w14:textId="15FDEA55" w:rsidR="00410D13" w:rsidRPr="00BB45A6" w:rsidRDefault="00410D13" w:rsidP="00680E7F">
            <w:pPr>
              <w:spacing w:after="0" w:line="240" w:lineRule="auto"/>
              <w:rPr>
                <w:rFonts w:cs="Arial"/>
                <w:sz w:val="20"/>
                <w:szCs w:val="20"/>
              </w:rPr>
            </w:pPr>
          </w:p>
          <w:p w14:paraId="19D80ECF" w14:textId="4AE632FE" w:rsidR="00101024" w:rsidRPr="00BB45A6" w:rsidRDefault="00101024" w:rsidP="00101024">
            <w:pPr>
              <w:pStyle w:val="ListParagraph"/>
              <w:numPr>
                <w:ilvl w:val="0"/>
                <w:numId w:val="2"/>
              </w:numPr>
              <w:spacing w:after="0" w:line="240" w:lineRule="auto"/>
              <w:rPr>
                <w:rFonts w:cs="Arial"/>
                <w:sz w:val="20"/>
                <w:szCs w:val="20"/>
              </w:rPr>
            </w:pPr>
            <w:r w:rsidRPr="00BB45A6">
              <w:rPr>
                <w:rFonts w:cs="Arial"/>
                <w:sz w:val="20"/>
                <w:szCs w:val="20"/>
              </w:rPr>
              <w:t>What are the borders of the Femoral Triangle?</w:t>
            </w:r>
          </w:p>
          <w:p w14:paraId="0C6CE01F" w14:textId="2AF51914" w:rsidR="00410D13" w:rsidRPr="00BB45A6" w:rsidRDefault="00101024" w:rsidP="00774012">
            <w:pPr>
              <w:pStyle w:val="ListParagraph"/>
              <w:numPr>
                <w:ilvl w:val="0"/>
                <w:numId w:val="7"/>
              </w:numPr>
              <w:spacing w:after="0" w:line="240" w:lineRule="auto"/>
              <w:rPr>
                <w:rFonts w:cs="Arial"/>
                <w:sz w:val="20"/>
                <w:szCs w:val="20"/>
              </w:rPr>
            </w:pPr>
            <w:r w:rsidRPr="00BB45A6">
              <w:rPr>
                <w:rFonts w:cs="Arial"/>
                <w:sz w:val="20"/>
                <w:szCs w:val="20"/>
              </w:rPr>
              <w:t>Sartorius Muscle, Inguinal Ligament, Adductor Longus Muscle</w:t>
            </w:r>
          </w:p>
          <w:p w14:paraId="487004AA" w14:textId="7D7581ED" w:rsidR="00410D13" w:rsidRPr="00BB45A6" w:rsidRDefault="00101024" w:rsidP="00494D55">
            <w:pPr>
              <w:pStyle w:val="ListParagraph"/>
              <w:numPr>
                <w:ilvl w:val="0"/>
                <w:numId w:val="7"/>
              </w:numPr>
              <w:spacing w:after="0" w:line="240" w:lineRule="auto"/>
              <w:rPr>
                <w:rFonts w:cs="Arial"/>
                <w:sz w:val="20"/>
                <w:szCs w:val="20"/>
              </w:rPr>
            </w:pPr>
            <w:r w:rsidRPr="00BB45A6">
              <w:rPr>
                <w:rFonts w:cs="Arial"/>
                <w:sz w:val="20"/>
                <w:szCs w:val="20"/>
              </w:rPr>
              <w:t>Sartorius Muscle, Femoral Vein, Adductor Longus Muscle</w:t>
            </w:r>
          </w:p>
          <w:p w14:paraId="5E678E6D" w14:textId="1824B7A8" w:rsidR="003669CE" w:rsidRPr="00BB45A6" w:rsidRDefault="00101024" w:rsidP="00976AA6">
            <w:pPr>
              <w:pStyle w:val="ListParagraph"/>
              <w:numPr>
                <w:ilvl w:val="0"/>
                <w:numId w:val="7"/>
              </w:numPr>
              <w:spacing w:after="0" w:line="240" w:lineRule="auto"/>
              <w:rPr>
                <w:rFonts w:cs="Arial"/>
                <w:sz w:val="20"/>
                <w:szCs w:val="20"/>
              </w:rPr>
            </w:pPr>
            <w:r w:rsidRPr="00BB45A6">
              <w:rPr>
                <w:rFonts w:cs="Arial"/>
                <w:sz w:val="20"/>
                <w:szCs w:val="20"/>
              </w:rPr>
              <w:t>Sartorius Muscle, Inguinal Ligament, Quadriceps Muscle</w:t>
            </w:r>
          </w:p>
          <w:p w14:paraId="0C6FD443" w14:textId="72CBA590" w:rsidR="00976AA6" w:rsidRPr="00BB45A6" w:rsidRDefault="00101024" w:rsidP="00976AA6">
            <w:pPr>
              <w:pStyle w:val="ListParagraph"/>
              <w:numPr>
                <w:ilvl w:val="0"/>
                <w:numId w:val="7"/>
              </w:numPr>
              <w:spacing w:after="0" w:line="240" w:lineRule="auto"/>
              <w:rPr>
                <w:rFonts w:cs="Arial"/>
                <w:sz w:val="20"/>
                <w:szCs w:val="20"/>
              </w:rPr>
            </w:pPr>
            <w:r w:rsidRPr="00BB45A6">
              <w:rPr>
                <w:rFonts w:cs="Arial"/>
                <w:sz w:val="20"/>
                <w:szCs w:val="20"/>
              </w:rPr>
              <w:t>Pes Anserine Tendons, Inguinal Ligament, Adductor Longus Muscle</w:t>
            </w:r>
          </w:p>
        </w:tc>
      </w:tr>
      <w:bookmarkEnd w:id="0"/>
      <w:tr w:rsidR="008E36B6" w14:paraId="60EFE3F6" w14:textId="77777777" w:rsidTr="00410D13">
        <w:tc>
          <w:tcPr>
            <w:tcW w:w="5220" w:type="dxa"/>
          </w:tcPr>
          <w:p w14:paraId="4519E5D6" w14:textId="77777777" w:rsidR="008E36B6" w:rsidRPr="008E36B6" w:rsidRDefault="008E36B6" w:rsidP="008E36B6">
            <w:pPr>
              <w:spacing w:after="0" w:line="240" w:lineRule="auto"/>
              <w:rPr>
                <w:rFonts w:cs="Arial"/>
                <w:color w:val="0D0D0D" w:themeColor="text1" w:themeTint="F2"/>
                <w:sz w:val="20"/>
                <w:szCs w:val="20"/>
              </w:rPr>
            </w:pPr>
          </w:p>
        </w:tc>
        <w:tc>
          <w:tcPr>
            <w:tcW w:w="5130" w:type="dxa"/>
          </w:tcPr>
          <w:p w14:paraId="0D93249A" w14:textId="77777777" w:rsidR="008E36B6" w:rsidRPr="008E36B6" w:rsidRDefault="008E36B6" w:rsidP="008E36B6">
            <w:pPr>
              <w:spacing w:after="0" w:line="240" w:lineRule="auto"/>
              <w:rPr>
                <w:rFonts w:cs="Arial"/>
                <w:sz w:val="20"/>
                <w:szCs w:val="20"/>
              </w:rPr>
            </w:pPr>
          </w:p>
        </w:tc>
      </w:tr>
    </w:tbl>
    <w:p w14:paraId="49ED51E5" w14:textId="5F0232F7" w:rsidR="00FA7D35" w:rsidRPr="00B13EDF" w:rsidRDefault="00410D13" w:rsidP="00540B33">
      <w:pPr>
        <w:spacing w:after="0" w:line="240" w:lineRule="auto"/>
        <w:rPr>
          <w:b/>
          <w:sz w:val="20"/>
          <w:szCs w:val="20"/>
        </w:rPr>
      </w:pPr>
      <w:r w:rsidRPr="00B13EDF">
        <w:rPr>
          <w:b/>
          <w:sz w:val="20"/>
          <w:szCs w:val="20"/>
        </w:rPr>
        <w:t xml:space="preserve">Bibliographic </w:t>
      </w:r>
      <w:r w:rsidR="00B13EDF" w:rsidRPr="00B13EDF">
        <w:rPr>
          <w:b/>
          <w:sz w:val="20"/>
          <w:szCs w:val="20"/>
        </w:rPr>
        <w:t>R</w:t>
      </w:r>
      <w:r w:rsidRPr="00B13EDF">
        <w:rPr>
          <w:b/>
          <w:sz w:val="20"/>
          <w:szCs w:val="20"/>
        </w:rPr>
        <w:t xml:space="preserve">eferences: </w:t>
      </w:r>
    </w:p>
    <w:p w14:paraId="03E8FB32" w14:textId="355387BA" w:rsidR="00744E3C" w:rsidRDefault="005B6A50" w:rsidP="00425491">
      <w:pPr>
        <w:spacing w:after="0" w:line="240" w:lineRule="auto"/>
        <w:contextualSpacing/>
        <w:rPr>
          <w:rFonts w:ascii="Calibri" w:hAnsi="Calibri" w:cs="Calibri"/>
          <w:sz w:val="18"/>
          <w:szCs w:val="18"/>
        </w:rPr>
      </w:pPr>
      <w:r w:rsidRPr="00C4697C">
        <w:rPr>
          <w:rFonts w:ascii="Calibri" w:hAnsi="Calibri" w:cs="Calibri"/>
          <w:sz w:val="18"/>
          <w:szCs w:val="18"/>
        </w:rPr>
        <w:t>*</w:t>
      </w:r>
      <w:r w:rsidR="00C4697C" w:rsidRPr="00C4697C">
        <w:rPr>
          <w:rFonts w:ascii="Calibri" w:hAnsi="Calibri" w:cs="Calibri"/>
          <w:sz w:val="18"/>
          <w:szCs w:val="18"/>
        </w:rPr>
        <w:t xml:space="preserve"> </w:t>
      </w:r>
      <w:r w:rsidR="00101024" w:rsidRPr="00101024">
        <w:rPr>
          <w:rFonts w:ascii="Calibri" w:hAnsi="Calibri" w:cs="Calibri"/>
          <w:sz w:val="18"/>
          <w:szCs w:val="18"/>
        </w:rPr>
        <w:t xml:space="preserve">Di Caprio F, </w:t>
      </w:r>
      <w:proofErr w:type="spellStart"/>
      <w:r w:rsidR="00101024" w:rsidRPr="00101024">
        <w:rPr>
          <w:rFonts w:ascii="Calibri" w:hAnsi="Calibri" w:cs="Calibri"/>
          <w:sz w:val="18"/>
          <w:szCs w:val="18"/>
        </w:rPr>
        <w:t>Meringolo</w:t>
      </w:r>
      <w:proofErr w:type="spellEnd"/>
      <w:r w:rsidR="00101024" w:rsidRPr="00101024">
        <w:rPr>
          <w:rFonts w:ascii="Calibri" w:hAnsi="Calibri" w:cs="Calibri"/>
          <w:sz w:val="18"/>
          <w:szCs w:val="18"/>
        </w:rPr>
        <w:t xml:space="preserve"> R, Shehab </w:t>
      </w:r>
      <w:proofErr w:type="spellStart"/>
      <w:r w:rsidR="00101024" w:rsidRPr="00101024">
        <w:rPr>
          <w:rFonts w:ascii="Calibri" w:hAnsi="Calibri" w:cs="Calibri"/>
          <w:sz w:val="18"/>
          <w:szCs w:val="18"/>
        </w:rPr>
        <w:t>Eddine</w:t>
      </w:r>
      <w:proofErr w:type="spellEnd"/>
      <w:r w:rsidR="00101024" w:rsidRPr="00101024">
        <w:rPr>
          <w:rFonts w:ascii="Calibri" w:hAnsi="Calibri" w:cs="Calibri"/>
          <w:sz w:val="18"/>
          <w:szCs w:val="18"/>
        </w:rPr>
        <w:t xml:space="preserve"> M, </w:t>
      </w:r>
      <w:proofErr w:type="spellStart"/>
      <w:r w:rsidR="00101024" w:rsidRPr="00101024">
        <w:rPr>
          <w:rFonts w:ascii="Calibri" w:hAnsi="Calibri" w:cs="Calibri"/>
          <w:sz w:val="18"/>
          <w:szCs w:val="18"/>
        </w:rPr>
        <w:t>Ponziani</w:t>
      </w:r>
      <w:proofErr w:type="spellEnd"/>
      <w:r w:rsidR="00101024" w:rsidRPr="00101024">
        <w:rPr>
          <w:rFonts w:ascii="Calibri" w:hAnsi="Calibri" w:cs="Calibri"/>
          <w:sz w:val="18"/>
          <w:szCs w:val="18"/>
        </w:rPr>
        <w:t xml:space="preserve"> L. Morton's interdigital neuroma of the foot: A literature review. Foot Ankle Surg. 2018 Apr;24(2):92-98. </w:t>
      </w:r>
      <w:proofErr w:type="spellStart"/>
      <w:r w:rsidR="00101024" w:rsidRPr="00101024">
        <w:rPr>
          <w:rFonts w:ascii="Calibri" w:hAnsi="Calibri" w:cs="Calibri"/>
          <w:sz w:val="18"/>
          <w:szCs w:val="18"/>
        </w:rPr>
        <w:t>doi</w:t>
      </w:r>
      <w:proofErr w:type="spellEnd"/>
      <w:r w:rsidR="00101024" w:rsidRPr="00101024">
        <w:rPr>
          <w:rFonts w:ascii="Calibri" w:hAnsi="Calibri" w:cs="Calibri"/>
          <w:sz w:val="18"/>
          <w:szCs w:val="18"/>
        </w:rPr>
        <w:t xml:space="preserve">: 10.1016/j.fas.2017.01.007. </w:t>
      </w:r>
      <w:proofErr w:type="spellStart"/>
      <w:r w:rsidR="00101024" w:rsidRPr="00101024">
        <w:rPr>
          <w:rFonts w:ascii="Calibri" w:hAnsi="Calibri" w:cs="Calibri"/>
          <w:sz w:val="18"/>
          <w:szCs w:val="18"/>
        </w:rPr>
        <w:t>Epub</w:t>
      </w:r>
      <w:proofErr w:type="spellEnd"/>
      <w:r w:rsidR="00101024" w:rsidRPr="00101024">
        <w:rPr>
          <w:rFonts w:ascii="Calibri" w:hAnsi="Calibri" w:cs="Calibri"/>
          <w:sz w:val="18"/>
          <w:szCs w:val="18"/>
        </w:rPr>
        <w:t xml:space="preserve"> 2017 Feb 4. PMID: 29409221.</w:t>
      </w:r>
    </w:p>
    <w:p w14:paraId="28515F7D" w14:textId="77777777" w:rsidR="00BA78B7" w:rsidRDefault="00BA78B7" w:rsidP="00BA78B7">
      <w:pPr>
        <w:spacing w:after="0" w:line="240" w:lineRule="auto"/>
        <w:contextualSpacing/>
        <w:rPr>
          <w:rFonts w:ascii="Calibri" w:hAnsi="Calibri" w:cs="Calibri"/>
          <w:sz w:val="18"/>
          <w:szCs w:val="18"/>
        </w:rPr>
      </w:pPr>
      <w:r>
        <w:rPr>
          <w:rFonts w:ascii="Calibri" w:hAnsi="Calibri" w:cs="Calibri"/>
          <w:sz w:val="18"/>
          <w:szCs w:val="18"/>
        </w:rPr>
        <w:t xml:space="preserve">* </w:t>
      </w:r>
      <w:proofErr w:type="spellStart"/>
      <w:r w:rsidRPr="00BA78B7">
        <w:rPr>
          <w:rFonts w:ascii="Calibri" w:hAnsi="Calibri" w:cs="Calibri"/>
          <w:sz w:val="18"/>
          <w:szCs w:val="18"/>
        </w:rPr>
        <w:t>Dziedzic</w:t>
      </w:r>
      <w:proofErr w:type="spellEnd"/>
      <w:r w:rsidRPr="00BA78B7">
        <w:rPr>
          <w:rFonts w:ascii="Calibri" w:hAnsi="Calibri" w:cs="Calibri"/>
          <w:sz w:val="18"/>
          <w:szCs w:val="18"/>
        </w:rPr>
        <w:t xml:space="preserve"> D, </w:t>
      </w:r>
      <w:proofErr w:type="spellStart"/>
      <w:r w:rsidRPr="00BA78B7">
        <w:rPr>
          <w:rFonts w:ascii="Calibri" w:hAnsi="Calibri" w:cs="Calibri"/>
          <w:sz w:val="18"/>
          <w:szCs w:val="18"/>
        </w:rPr>
        <w:t>Bogacka</w:t>
      </w:r>
      <w:proofErr w:type="spellEnd"/>
      <w:r w:rsidRPr="00BA78B7">
        <w:rPr>
          <w:rFonts w:ascii="Calibri" w:hAnsi="Calibri" w:cs="Calibri"/>
          <w:sz w:val="18"/>
          <w:szCs w:val="18"/>
        </w:rPr>
        <w:t xml:space="preserve"> U, </w:t>
      </w:r>
      <w:proofErr w:type="spellStart"/>
      <w:r w:rsidRPr="00BA78B7">
        <w:rPr>
          <w:rFonts w:ascii="Calibri" w:hAnsi="Calibri" w:cs="Calibri"/>
          <w:sz w:val="18"/>
          <w:szCs w:val="18"/>
        </w:rPr>
        <w:t>Ciszek</w:t>
      </w:r>
      <w:proofErr w:type="spellEnd"/>
      <w:r w:rsidRPr="00BA78B7">
        <w:rPr>
          <w:rFonts w:ascii="Calibri" w:hAnsi="Calibri" w:cs="Calibri"/>
          <w:sz w:val="18"/>
          <w:szCs w:val="18"/>
        </w:rPr>
        <w:t xml:space="preserve"> B. Anatomy of sartorius muscle. Folia </w:t>
      </w:r>
      <w:proofErr w:type="spellStart"/>
      <w:r w:rsidRPr="00BA78B7">
        <w:rPr>
          <w:rFonts w:ascii="Calibri" w:hAnsi="Calibri" w:cs="Calibri"/>
          <w:sz w:val="18"/>
          <w:szCs w:val="18"/>
        </w:rPr>
        <w:t>Morphol</w:t>
      </w:r>
      <w:proofErr w:type="spellEnd"/>
      <w:r w:rsidRPr="00BA78B7">
        <w:rPr>
          <w:rFonts w:ascii="Calibri" w:hAnsi="Calibri" w:cs="Calibri"/>
          <w:sz w:val="18"/>
          <w:szCs w:val="18"/>
        </w:rPr>
        <w:t xml:space="preserve"> (</w:t>
      </w:r>
      <w:proofErr w:type="spellStart"/>
      <w:r w:rsidRPr="00BA78B7">
        <w:rPr>
          <w:rFonts w:ascii="Calibri" w:hAnsi="Calibri" w:cs="Calibri"/>
          <w:sz w:val="18"/>
          <w:szCs w:val="18"/>
        </w:rPr>
        <w:t>Warsz</w:t>
      </w:r>
      <w:proofErr w:type="spellEnd"/>
      <w:r w:rsidRPr="00BA78B7">
        <w:rPr>
          <w:rFonts w:ascii="Calibri" w:hAnsi="Calibri" w:cs="Calibri"/>
          <w:sz w:val="18"/>
          <w:szCs w:val="18"/>
        </w:rPr>
        <w:t xml:space="preserve">). 2014 Aug;73(3):359-62. </w:t>
      </w:r>
      <w:proofErr w:type="spellStart"/>
      <w:r w:rsidRPr="00BA78B7">
        <w:rPr>
          <w:rFonts w:ascii="Calibri" w:hAnsi="Calibri" w:cs="Calibri"/>
          <w:sz w:val="18"/>
          <w:szCs w:val="18"/>
        </w:rPr>
        <w:t>doi</w:t>
      </w:r>
      <w:proofErr w:type="spellEnd"/>
      <w:r w:rsidRPr="00BA78B7">
        <w:rPr>
          <w:rFonts w:ascii="Calibri" w:hAnsi="Calibri" w:cs="Calibri"/>
          <w:sz w:val="18"/>
          <w:szCs w:val="18"/>
        </w:rPr>
        <w:t>: 10.5603/FM.2014.0037. PMID: 25242250.</w:t>
      </w:r>
    </w:p>
    <w:p w14:paraId="5C71BE25" w14:textId="77777777" w:rsidR="00BA78B7" w:rsidRDefault="00BA78B7" w:rsidP="00BA78B7">
      <w:pPr>
        <w:spacing w:after="0" w:line="240" w:lineRule="auto"/>
        <w:contextualSpacing/>
        <w:rPr>
          <w:rFonts w:ascii="Calibri" w:hAnsi="Calibri" w:cs="Calibri"/>
          <w:sz w:val="18"/>
          <w:szCs w:val="18"/>
        </w:rPr>
      </w:pPr>
      <w:r>
        <w:rPr>
          <w:rFonts w:ascii="Calibri" w:hAnsi="Calibri" w:cs="Calibri"/>
          <w:sz w:val="18"/>
          <w:szCs w:val="18"/>
        </w:rPr>
        <w:t xml:space="preserve">* </w:t>
      </w:r>
      <w:proofErr w:type="spellStart"/>
      <w:r w:rsidRPr="00BA78B7">
        <w:rPr>
          <w:rFonts w:ascii="Calibri" w:hAnsi="Calibri" w:cs="Calibri"/>
          <w:sz w:val="18"/>
          <w:szCs w:val="18"/>
        </w:rPr>
        <w:t>Grothaus</w:t>
      </w:r>
      <w:proofErr w:type="spellEnd"/>
      <w:r w:rsidRPr="00BA78B7">
        <w:rPr>
          <w:rFonts w:ascii="Calibri" w:hAnsi="Calibri" w:cs="Calibri"/>
          <w:sz w:val="18"/>
          <w:szCs w:val="18"/>
        </w:rPr>
        <w:t xml:space="preserve"> MC, Holt M, </w:t>
      </w:r>
      <w:proofErr w:type="spellStart"/>
      <w:r w:rsidRPr="00BA78B7">
        <w:rPr>
          <w:rFonts w:ascii="Calibri" w:hAnsi="Calibri" w:cs="Calibri"/>
          <w:sz w:val="18"/>
          <w:szCs w:val="18"/>
        </w:rPr>
        <w:t>Mekhail</w:t>
      </w:r>
      <w:proofErr w:type="spellEnd"/>
      <w:r w:rsidRPr="00BA78B7">
        <w:rPr>
          <w:rFonts w:ascii="Calibri" w:hAnsi="Calibri" w:cs="Calibri"/>
          <w:sz w:val="18"/>
          <w:szCs w:val="18"/>
        </w:rPr>
        <w:t xml:space="preserve"> AO, </w:t>
      </w:r>
      <w:proofErr w:type="spellStart"/>
      <w:r w:rsidRPr="00BA78B7">
        <w:rPr>
          <w:rFonts w:ascii="Calibri" w:hAnsi="Calibri" w:cs="Calibri"/>
          <w:sz w:val="18"/>
          <w:szCs w:val="18"/>
        </w:rPr>
        <w:t>Ebraheim</w:t>
      </w:r>
      <w:proofErr w:type="spellEnd"/>
      <w:r w:rsidRPr="00BA78B7">
        <w:rPr>
          <w:rFonts w:ascii="Calibri" w:hAnsi="Calibri" w:cs="Calibri"/>
          <w:sz w:val="18"/>
          <w:szCs w:val="18"/>
        </w:rPr>
        <w:t xml:space="preserve"> NA, Yeasting RA. Lateral femoral cutaneous nerve: an anatomic study. Clin </w:t>
      </w:r>
      <w:proofErr w:type="spellStart"/>
      <w:r w:rsidRPr="00BA78B7">
        <w:rPr>
          <w:rFonts w:ascii="Calibri" w:hAnsi="Calibri" w:cs="Calibri"/>
          <w:sz w:val="18"/>
          <w:szCs w:val="18"/>
        </w:rPr>
        <w:t>Orthop</w:t>
      </w:r>
      <w:proofErr w:type="spellEnd"/>
      <w:r w:rsidRPr="00BA78B7">
        <w:rPr>
          <w:rFonts w:ascii="Calibri" w:hAnsi="Calibri" w:cs="Calibri"/>
          <w:sz w:val="18"/>
          <w:szCs w:val="18"/>
        </w:rPr>
        <w:t xml:space="preserve"> </w:t>
      </w:r>
      <w:proofErr w:type="spellStart"/>
      <w:r w:rsidRPr="00BA78B7">
        <w:rPr>
          <w:rFonts w:ascii="Calibri" w:hAnsi="Calibri" w:cs="Calibri"/>
          <w:sz w:val="18"/>
          <w:szCs w:val="18"/>
        </w:rPr>
        <w:t>Relat</w:t>
      </w:r>
      <w:proofErr w:type="spellEnd"/>
      <w:r w:rsidRPr="00BA78B7">
        <w:rPr>
          <w:rFonts w:ascii="Calibri" w:hAnsi="Calibri" w:cs="Calibri"/>
          <w:sz w:val="18"/>
          <w:szCs w:val="18"/>
        </w:rPr>
        <w:t xml:space="preserve"> Res. 2005 Aug;(437):164-8. </w:t>
      </w:r>
      <w:proofErr w:type="spellStart"/>
      <w:r w:rsidRPr="00BA78B7">
        <w:rPr>
          <w:rFonts w:ascii="Calibri" w:hAnsi="Calibri" w:cs="Calibri"/>
          <w:sz w:val="18"/>
          <w:szCs w:val="18"/>
        </w:rPr>
        <w:t>doi</w:t>
      </w:r>
      <w:proofErr w:type="spellEnd"/>
      <w:r w:rsidRPr="00BA78B7">
        <w:rPr>
          <w:rFonts w:ascii="Calibri" w:hAnsi="Calibri" w:cs="Calibri"/>
          <w:sz w:val="18"/>
          <w:szCs w:val="18"/>
        </w:rPr>
        <w:t>: 10.1097/01.blo.0000164526.08610.97. PMID: 16056045.</w:t>
      </w:r>
    </w:p>
    <w:p w14:paraId="608AC622" w14:textId="5C3061EC" w:rsidR="00101024" w:rsidRDefault="00BA78B7" w:rsidP="00425491">
      <w:pPr>
        <w:spacing w:after="0" w:line="240" w:lineRule="auto"/>
        <w:contextualSpacing/>
        <w:rPr>
          <w:rFonts w:ascii="Calibri" w:hAnsi="Calibri" w:cs="Calibri"/>
          <w:sz w:val="18"/>
          <w:szCs w:val="18"/>
        </w:rPr>
      </w:pPr>
      <w:r>
        <w:rPr>
          <w:rFonts w:ascii="Calibri" w:hAnsi="Calibri" w:cs="Calibri"/>
          <w:sz w:val="18"/>
          <w:szCs w:val="18"/>
        </w:rPr>
        <w:t xml:space="preserve">* </w:t>
      </w:r>
      <w:r w:rsidRPr="00BA78B7">
        <w:rPr>
          <w:rFonts w:ascii="Calibri" w:hAnsi="Calibri" w:cs="Calibri"/>
          <w:sz w:val="18"/>
          <w:szCs w:val="18"/>
        </w:rPr>
        <w:t xml:space="preserve">Malhotra K, </w:t>
      </w:r>
      <w:proofErr w:type="spellStart"/>
      <w:r w:rsidRPr="00BA78B7">
        <w:rPr>
          <w:rFonts w:ascii="Calibri" w:hAnsi="Calibri" w:cs="Calibri"/>
          <w:sz w:val="18"/>
          <w:szCs w:val="18"/>
        </w:rPr>
        <w:t>Davda</w:t>
      </w:r>
      <w:proofErr w:type="spellEnd"/>
      <w:r w:rsidRPr="00BA78B7">
        <w:rPr>
          <w:rFonts w:ascii="Calibri" w:hAnsi="Calibri" w:cs="Calibri"/>
          <w:sz w:val="18"/>
          <w:szCs w:val="18"/>
        </w:rPr>
        <w:t xml:space="preserve"> K, Singh D. The pathology and management of lesser toe deformities. EFORT Open Rev. 2017 Mar 13;1(11):409-419. </w:t>
      </w:r>
      <w:proofErr w:type="spellStart"/>
      <w:r w:rsidRPr="00BA78B7">
        <w:rPr>
          <w:rFonts w:ascii="Calibri" w:hAnsi="Calibri" w:cs="Calibri"/>
          <w:sz w:val="18"/>
          <w:szCs w:val="18"/>
        </w:rPr>
        <w:t>doi</w:t>
      </w:r>
      <w:proofErr w:type="spellEnd"/>
      <w:r w:rsidRPr="00BA78B7">
        <w:rPr>
          <w:rFonts w:ascii="Calibri" w:hAnsi="Calibri" w:cs="Calibri"/>
          <w:sz w:val="18"/>
          <w:szCs w:val="18"/>
        </w:rPr>
        <w:t>: 10.1302/2058-5241.1.160017. PMID: 28461920; PMCID: PMC5367573.</w:t>
      </w:r>
    </w:p>
    <w:p w14:paraId="47298429" w14:textId="1CAB74AD" w:rsidR="00BA78B7" w:rsidRDefault="00BA78B7" w:rsidP="00425491">
      <w:pPr>
        <w:spacing w:after="0" w:line="240" w:lineRule="auto"/>
        <w:contextualSpacing/>
        <w:rPr>
          <w:rFonts w:ascii="Calibri" w:hAnsi="Calibri" w:cs="Calibri"/>
          <w:sz w:val="18"/>
          <w:szCs w:val="18"/>
        </w:rPr>
      </w:pPr>
      <w:r>
        <w:rPr>
          <w:rFonts w:ascii="Calibri" w:hAnsi="Calibri" w:cs="Calibri"/>
          <w:sz w:val="18"/>
          <w:szCs w:val="18"/>
        </w:rPr>
        <w:t xml:space="preserve">* </w:t>
      </w:r>
      <w:r w:rsidRPr="00BA78B7">
        <w:rPr>
          <w:rFonts w:ascii="Calibri" w:hAnsi="Calibri" w:cs="Calibri"/>
          <w:sz w:val="18"/>
          <w:szCs w:val="18"/>
        </w:rPr>
        <w:t xml:space="preserve">Shah AS, Bae DS. Management of pediatric trigger thumb and trigger finger. J Am </w:t>
      </w:r>
      <w:proofErr w:type="spellStart"/>
      <w:r w:rsidRPr="00BA78B7">
        <w:rPr>
          <w:rFonts w:ascii="Calibri" w:hAnsi="Calibri" w:cs="Calibri"/>
          <w:sz w:val="18"/>
          <w:szCs w:val="18"/>
        </w:rPr>
        <w:t>Acad</w:t>
      </w:r>
      <w:proofErr w:type="spellEnd"/>
      <w:r w:rsidRPr="00BA78B7">
        <w:rPr>
          <w:rFonts w:ascii="Calibri" w:hAnsi="Calibri" w:cs="Calibri"/>
          <w:sz w:val="18"/>
          <w:szCs w:val="18"/>
        </w:rPr>
        <w:t xml:space="preserve"> </w:t>
      </w:r>
      <w:proofErr w:type="spellStart"/>
      <w:r w:rsidRPr="00BA78B7">
        <w:rPr>
          <w:rFonts w:ascii="Calibri" w:hAnsi="Calibri" w:cs="Calibri"/>
          <w:sz w:val="18"/>
          <w:szCs w:val="18"/>
        </w:rPr>
        <w:t>Orthop</w:t>
      </w:r>
      <w:proofErr w:type="spellEnd"/>
      <w:r w:rsidRPr="00BA78B7">
        <w:rPr>
          <w:rFonts w:ascii="Calibri" w:hAnsi="Calibri" w:cs="Calibri"/>
          <w:sz w:val="18"/>
          <w:szCs w:val="18"/>
        </w:rPr>
        <w:t xml:space="preserve"> Surg. 2012 Apr;20(4):206-13. </w:t>
      </w:r>
      <w:proofErr w:type="spellStart"/>
      <w:r w:rsidRPr="00BA78B7">
        <w:rPr>
          <w:rFonts w:ascii="Calibri" w:hAnsi="Calibri" w:cs="Calibri"/>
          <w:sz w:val="18"/>
          <w:szCs w:val="18"/>
        </w:rPr>
        <w:t>doi</w:t>
      </w:r>
      <w:proofErr w:type="spellEnd"/>
      <w:r w:rsidRPr="00BA78B7">
        <w:rPr>
          <w:rFonts w:ascii="Calibri" w:hAnsi="Calibri" w:cs="Calibri"/>
          <w:sz w:val="18"/>
          <w:szCs w:val="18"/>
        </w:rPr>
        <w:t>: 10.5435/JAAOS-20-04-206. PMID: 22474090.</w:t>
      </w:r>
    </w:p>
    <w:p w14:paraId="1F3057F7" w14:textId="77777777" w:rsidR="00BA78B7" w:rsidRPr="00C4697C" w:rsidRDefault="00BA78B7" w:rsidP="00425491">
      <w:pPr>
        <w:spacing w:after="0" w:line="240" w:lineRule="auto"/>
        <w:contextualSpacing/>
        <w:rPr>
          <w:rFonts w:ascii="Calibri" w:hAnsi="Calibri" w:cs="Calibri"/>
          <w:sz w:val="18"/>
          <w:szCs w:val="18"/>
        </w:rPr>
      </w:pPr>
    </w:p>
    <w:p w14:paraId="1145177C" w14:textId="6DC0823D" w:rsidR="00410D13" w:rsidRDefault="00410D13" w:rsidP="00410D13">
      <w:pPr>
        <w:spacing w:after="0" w:line="240" w:lineRule="auto"/>
        <w:rPr>
          <w:sz w:val="20"/>
          <w:szCs w:val="20"/>
        </w:rPr>
      </w:pPr>
    </w:p>
    <w:p w14:paraId="22A29EBB"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b/>
          <w:color w:val="212121"/>
          <w:sz w:val="20"/>
          <w:szCs w:val="20"/>
        </w:rPr>
        <w:t>To receive CME Credit,</w:t>
      </w:r>
      <w:r>
        <w:rPr>
          <w:rFonts w:ascii="Calibri" w:eastAsia="Times New Roman" w:hAnsi="Calibri" w:cs="Times New Roman"/>
          <w:color w:val="212121"/>
          <w:sz w:val="20"/>
          <w:szCs w:val="20"/>
        </w:rPr>
        <w:t xml:space="preserve"> you must obtain at least 80% (4/5). </w:t>
      </w:r>
    </w:p>
    <w:p w14:paraId="27A06616" w14:textId="106DA5A8" w:rsidR="00410D13" w:rsidRPr="008C1311" w:rsidRDefault="00410D13" w:rsidP="008C1311">
      <w:pPr>
        <w:shd w:val="clear" w:color="auto" w:fill="FFFFFF"/>
        <w:spacing w:after="0" w:line="240" w:lineRule="auto"/>
        <w:rPr>
          <w:rFonts w:ascii="Calibri" w:eastAsia="Times New Roman" w:hAnsi="Calibri" w:cs="Times New Roman"/>
          <w:color w:val="212121"/>
          <w:sz w:val="20"/>
          <w:szCs w:val="20"/>
        </w:rPr>
      </w:pPr>
      <w:r>
        <w:rPr>
          <w:rFonts w:ascii="Calibri" w:eastAsia="Times New Roman" w:hAnsi="Calibri" w:cs="Times New Roman"/>
          <w:b/>
          <w:bCs/>
          <w:color w:val="212121"/>
          <w:sz w:val="20"/>
          <w:szCs w:val="20"/>
        </w:rPr>
        <w:t>_____ Check Payment: </w:t>
      </w:r>
      <w:r>
        <w:rPr>
          <w:rFonts w:ascii="Calibri" w:eastAsia="Times New Roman" w:hAnsi="Calibri" w:cs="Times New Roman"/>
          <w:color w:val="212121"/>
          <w:sz w:val="20"/>
          <w:szCs w:val="20"/>
        </w:rPr>
        <w:t>Mail ($15 payable to UT-CME) along with completed post-test to: Center for Continuing Medical Education, The University of Toledo, </w:t>
      </w:r>
      <w:proofErr w:type="gramStart"/>
      <w:r>
        <w:rPr>
          <w:rFonts w:ascii="Calibri" w:eastAsia="Times New Roman" w:hAnsi="Calibri" w:cs="Times New Roman"/>
          <w:sz w:val="20"/>
          <w:szCs w:val="20"/>
          <w:bdr w:val="none" w:sz="0" w:space="0" w:color="auto" w:frame="1"/>
        </w:rPr>
        <w:t>3000  Arlington</w:t>
      </w:r>
      <w:proofErr w:type="gramEnd"/>
      <w:r>
        <w:rPr>
          <w:rFonts w:ascii="Calibri" w:eastAsia="Times New Roman" w:hAnsi="Calibri" w:cs="Times New Roman"/>
          <w:sz w:val="20"/>
          <w:szCs w:val="20"/>
          <w:bdr w:val="none" w:sz="0" w:space="0" w:color="auto" w:frame="1"/>
        </w:rPr>
        <w:t xml:space="preserve"> Ave, MS #1092, Toledo, OH  43614</w:t>
      </w:r>
      <w:r>
        <w:rPr>
          <w:rFonts w:ascii="Calibri" w:eastAsia="Times New Roman" w:hAnsi="Calibri" w:cs="Times New Roman"/>
          <w:sz w:val="20"/>
          <w:szCs w:val="20"/>
        </w:rPr>
        <w:t>.</w:t>
      </w:r>
    </w:p>
    <w:p w14:paraId="4F79103D"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color w:val="212121"/>
          <w:sz w:val="20"/>
          <w:szCs w:val="20"/>
        </w:rPr>
        <w:t> </w:t>
      </w:r>
    </w:p>
    <w:p w14:paraId="7270E17A"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b/>
          <w:bCs/>
          <w:color w:val="212121"/>
          <w:sz w:val="20"/>
          <w:szCs w:val="20"/>
        </w:rPr>
        <w:t>_____ Credit Card Payment: </w:t>
      </w:r>
      <w:r>
        <w:rPr>
          <w:rFonts w:ascii="Calibri" w:eastAsia="Times New Roman" w:hAnsi="Calibri" w:cs="Times New Roman"/>
          <w:color w:val="212121"/>
          <w:sz w:val="20"/>
          <w:szCs w:val="20"/>
        </w:rPr>
        <w:t>Email completed post-test to:</w:t>
      </w:r>
    </w:p>
    <w:p w14:paraId="29FFD699" w14:textId="7ED6084F" w:rsidR="004140C5" w:rsidRDefault="00BB45A6" w:rsidP="00410D13">
      <w:pPr>
        <w:shd w:val="clear" w:color="auto" w:fill="FFFFFF"/>
        <w:spacing w:after="0" w:line="240" w:lineRule="auto"/>
        <w:ind w:left="720"/>
      </w:pPr>
      <w:hyperlink r:id="rId6" w:tgtFrame="_blank" w:history="1">
        <w:r w:rsidR="00410D13">
          <w:rPr>
            <w:rStyle w:val="Hyperlink"/>
            <w:rFonts w:ascii="Calibri" w:eastAsia="Times New Roman" w:hAnsi="Calibri" w:cs="Times New Roman"/>
            <w:color w:val="954F72"/>
            <w:sz w:val="20"/>
            <w:szCs w:val="20"/>
          </w:rPr>
          <w:t>ContinuingMedEd@utoledo.edu</w:t>
        </w:r>
      </w:hyperlink>
      <w:r w:rsidR="00410D13">
        <w:rPr>
          <w:rFonts w:ascii="Calibri" w:eastAsia="Times New Roman" w:hAnsi="Calibri" w:cs="Times New Roman"/>
          <w:color w:val="212121"/>
          <w:sz w:val="20"/>
          <w:szCs w:val="20"/>
        </w:rPr>
        <w:t>  </w:t>
      </w:r>
      <w:r w:rsidR="00410D13">
        <w:rPr>
          <w:rFonts w:ascii="Calibri" w:eastAsia="Times New Roman" w:hAnsi="Calibri" w:cs="Times New Roman"/>
          <w:color w:val="FF0000"/>
          <w:sz w:val="20"/>
          <w:szCs w:val="20"/>
        </w:rPr>
        <w:t>(include phone # so we can contact you to obtain payment information)</w:t>
      </w:r>
    </w:p>
    <w:sectPr w:rsidR="004140C5" w:rsidSect="00410D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7789F"/>
    <w:multiLevelType w:val="hybridMultilevel"/>
    <w:tmpl w:val="D5B8854C"/>
    <w:lvl w:ilvl="0" w:tplc="98D0C7F0">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ED57EA"/>
    <w:multiLevelType w:val="hybridMultilevel"/>
    <w:tmpl w:val="4C62DF60"/>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40E55A3"/>
    <w:multiLevelType w:val="hybridMultilevel"/>
    <w:tmpl w:val="02421E1E"/>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AAF48BD"/>
    <w:multiLevelType w:val="hybridMultilevel"/>
    <w:tmpl w:val="14C87B6C"/>
    <w:lvl w:ilvl="0" w:tplc="EDA69802">
      <w:numFmt w:val="bullet"/>
      <w:lvlText w:val="-"/>
      <w:lvlJc w:val="left"/>
      <w:pPr>
        <w:ind w:left="360" w:hanging="360"/>
      </w:pPr>
      <w:rPr>
        <w:rFonts w:ascii="Calibri" w:eastAsiaTheme="minorHAnsi" w:hAnsi="Calibri"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B2F5E4B"/>
    <w:multiLevelType w:val="hybridMultilevel"/>
    <w:tmpl w:val="C97652F4"/>
    <w:lvl w:ilvl="0" w:tplc="BA421F72">
      <w:start w:val="1"/>
      <w:numFmt w:val="upperLetter"/>
      <w:lvlText w:val="%1)"/>
      <w:lvlJc w:val="left"/>
      <w:pPr>
        <w:ind w:left="720" w:hanging="360"/>
      </w:pPr>
      <w:rPr>
        <w:rFonts w:asciiTheme="minorHAnsi" w:eastAsiaTheme="minorHAnsi" w:hAnsiTheme="minorHAnsi"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2D7E21"/>
    <w:multiLevelType w:val="hybridMultilevel"/>
    <w:tmpl w:val="70805E50"/>
    <w:lvl w:ilvl="0" w:tplc="1D8AB76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451A90"/>
    <w:multiLevelType w:val="hybridMultilevel"/>
    <w:tmpl w:val="F6142854"/>
    <w:lvl w:ilvl="0" w:tplc="9676C6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21DA4"/>
    <w:multiLevelType w:val="hybridMultilevel"/>
    <w:tmpl w:val="853CD5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9B515D9"/>
    <w:multiLevelType w:val="hybridMultilevel"/>
    <w:tmpl w:val="987A2FC2"/>
    <w:lvl w:ilvl="0" w:tplc="8E24792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13"/>
    <w:rsid w:val="000006D9"/>
    <w:rsid w:val="00031983"/>
    <w:rsid w:val="00061DCB"/>
    <w:rsid w:val="000B1B5D"/>
    <w:rsid w:val="000D5A15"/>
    <w:rsid w:val="000E05D8"/>
    <w:rsid w:val="000F2AB7"/>
    <w:rsid w:val="00101024"/>
    <w:rsid w:val="001214AA"/>
    <w:rsid w:val="001411A6"/>
    <w:rsid w:val="001672FF"/>
    <w:rsid w:val="0019290D"/>
    <w:rsid w:val="00227352"/>
    <w:rsid w:val="0027570E"/>
    <w:rsid w:val="002D25DF"/>
    <w:rsid w:val="00314588"/>
    <w:rsid w:val="00356A74"/>
    <w:rsid w:val="003669CE"/>
    <w:rsid w:val="003903DC"/>
    <w:rsid w:val="0039355D"/>
    <w:rsid w:val="003A1093"/>
    <w:rsid w:val="003D189F"/>
    <w:rsid w:val="003D366D"/>
    <w:rsid w:val="00410D13"/>
    <w:rsid w:val="00425491"/>
    <w:rsid w:val="00463CD9"/>
    <w:rsid w:val="00494D55"/>
    <w:rsid w:val="004C2537"/>
    <w:rsid w:val="004D5AE7"/>
    <w:rsid w:val="00540B33"/>
    <w:rsid w:val="005417B4"/>
    <w:rsid w:val="00565F21"/>
    <w:rsid w:val="005940D8"/>
    <w:rsid w:val="005B6A50"/>
    <w:rsid w:val="006268E0"/>
    <w:rsid w:val="00626FB0"/>
    <w:rsid w:val="0064292B"/>
    <w:rsid w:val="00657739"/>
    <w:rsid w:val="00680E7F"/>
    <w:rsid w:val="006E0FBF"/>
    <w:rsid w:val="0071668A"/>
    <w:rsid w:val="00730832"/>
    <w:rsid w:val="00735248"/>
    <w:rsid w:val="00744E3C"/>
    <w:rsid w:val="007D1CA2"/>
    <w:rsid w:val="007F26E0"/>
    <w:rsid w:val="008A35CC"/>
    <w:rsid w:val="008A6F0B"/>
    <w:rsid w:val="008C080E"/>
    <w:rsid w:val="008C1311"/>
    <w:rsid w:val="008E36B6"/>
    <w:rsid w:val="00900BB7"/>
    <w:rsid w:val="009121F9"/>
    <w:rsid w:val="00954686"/>
    <w:rsid w:val="00976AA6"/>
    <w:rsid w:val="00992ED9"/>
    <w:rsid w:val="009B5B74"/>
    <w:rsid w:val="00A5752E"/>
    <w:rsid w:val="00A7421F"/>
    <w:rsid w:val="00A83EEC"/>
    <w:rsid w:val="00A84354"/>
    <w:rsid w:val="00A956D7"/>
    <w:rsid w:val="00AC3568"/>
    <w:rsid w:val="00AD7FCD"/>
    <w:rsid w:val="00B01709"/>
    <w:rsid w:val="00B13EDF"/>
    <w:rsid w:val="00B21939"/>
    <w:rsid w:val="00B275C6"/>
    <w:rsid w:val="00B4216C"/>
    <w:rsid w:val="00B77249"/>
    <w:rsid w:val="00B7777C"/>
    <w:rsid w:val="00BA78B7"/>
    <w:rsid w:val="00BB45A6"/>
    <w:rsid w:val="00BE38A1"/>
    <w:rsid w:val="00BF739E"/>
    <w:rsid w:val="00C4697C"/>
    <w:rsid w:val="00C505C2"/>
    <w:rsid w:val="00C6487B"/>
    <w:rsid w:val="00C72477"/>
    <w:rsid w:val="00C82C46"/>
    <w:rsid w:val="00CC62E2"/>
    <w:rsid w:val="00CD26CB"/>
    <w:rsid w:val="00D14179"/>
    <w:rsid w:val="00DB7B0D"/>
    <w:rsid w:val="00E04EA2"/>
    <w:rsid w:val="00E30071"/>
    <w:rsid w:val="00E7457D"/>
    <w:rsid w:val="00E74DE4"/>
    <w:rsid w:val="00EC7480"/>
    <w:rsid w:val="00EE6D8D"/>
    <w:rsid w:val="00EF1112"/>
    <w:rsid w:val="00F043F5"/>
    <w:rsid w:val="00F3376F"/>
    <w:rsid w:val="00F75F83"/>
    <w:rsid w:val="00F8789E"/>
    <w:rsid w:val="00FA7D35"/>
    <w:rsid w:val="00FE176D"/>
    <w:rsid w:val="00FE1DF1"/>
    <w:rsid w:val="00FF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4858"/>
  <w15:chartTrackingRefBased/>
  <w15:docId w15:val="{7CF9BF2E-202D-4229-9BE0-6859B809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D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D13"/>
    <w:pPr>
      <w:ind w:left="720"/>
      <w:contextualSpacing/>
    </w:pPr>
  </w:style>
  <w:style w:type="table" w:styleId="TableGrid">
    <w:name w:val="Table Grid"/>
    <w:basedOn w:val="TableNormal"/>
    <w:uiPriority w:val="59"/>
    <w:rsid w:val="00410D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10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inuingMedEd@utoledo.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Bell</dc:creator>
  <cp:keywords/>
  <dc:description/>
  <cp:lastModifiedBy>Sara Bell</cp:lastModifiedBy>
  <cp:revision>2</cp:revision>
  <cp:lastPrinted>2020-10-22T15:25:00Z</cp:lastPrinted>
  <dcterms:created xsi:type="dcterms:W3CDTF">2020-12-10T18:11:00Z</dcterms:created>
  <dcterms:modified xsi:type="dcterms:W3CDTF">2020-12-10T18:11:00Z</dcterms:modified>
</cp:coreProperties>
</file>