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46C1" w14:textId="77777777" w:rsidR="00410D13" w:rsidRDefault="00410D13" w:rsidP="00410D13">
      <w:pPr>
        <w:spacing w:after="0" w:line="240" w:lineRule="auto"/>
        <w:rPr>
          <w:b/>
          <w:sz w:val="20"/>
          <w:szCs w:val="20"/>
        </w:rPr>
      </w:pPr>
      <w:r>
        <w:rPr>
          <w:noProof/>
        </w:rPr>
        <w:drawing>
          <wp:anchor distT="0" distB="0" distL="114300" distR="114300" simplePos="0" relativeHeight="251658240" behindDoc="0" locked="0" layoutInCell="1" allowOverlap="1" wp14:anchorId="56D87622" wp14:editId="4938EC4A">
            <wp:simplePos x="0" y="0"/>
            <wp:positionH relativeFrom="column">
              <wp:posOffset>0</wp:posOffset>
            </wp:positionH>
            <wp:positionV relativeFrom="paragraph">
              <wp:posOffset>0</wp:posOffset>
            </wp:positionV>
            <wp:extent cx="162052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520" cy="1143000"/>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rPr>
        <w:t>University of Toledo Medical Center</w:t>
      </w:r>
    </w:p>
    <w:p w14:paraId="263911F0" w14:textId="77777777" w:rsidR="00410D13" w:rsidRDefault="00410D13" w:rsidP="00410D13">
      <w:pPr>
        <w:spacing w:after="0" w:line="240" w:lineRule="auto"/>
        <w:rPr>
          <w:b/>
          <w:sz w:val="20"/>
          <w:szCs w:val="20"/>
        </w:rPr>
      </w:pPr>
      <w:r>
        <w:rPr>
          <w:b/>
          <w:sz w:val="20"/>
          <w:szCs w:val="20"/>
        </w:rPr>
        <w:t>Department of Orthopaedic Surgery</w:t>
      </w:r>
    </w:p>
    <w:p w14:paraId="7671E406" w14:textId="77777777" w:rsidR="00410D13" w:rsidRDefault="00410D13" w:rsidP="00410D13">
      <w:pPr>
        <w:spacing w:after="0" w:line="240" w:lineRule="auto"/>
        <w:rPr>
          <w:sz w:val="20"/>
          <w:szCs w:val="20"/>
        </w:rPr>
      </w:pPr>
      <w:r>
        <w:rPr>
          <w:sz w:val="20"/>
          <w:szCs w:val="20"/>
        </w:rPr>
        <w:t xml:space="preserve">The University of Toledo is accredited by the Accreditation Council for Continuing Medical Education (ACCME) to provide continuing medical education for physicians. The University of Toledo designates this enduring activity for a maximum of </w:t>
      </w:r>
      <w:r>
        <w:rPr>
          <w:b/>
          <w:i/>
          <w:sz w:val="20"/>
          <w:szCs w:val="20"/>
        </w:rPr>
        <w:t xml:space="preserve">2 </w:t>
      </w:r>
      <w:r>
        <w:rPr>
          <w:rFonts w:ascii="Footlight MT Light" w:hAnsi="Footlight MT Light"/>
          <w:b/>
          <w:i/>
          <w:sz w:val="20"/>
          <w:szCs w:val="20"/>
        </w:rPr>
        <w:t>AMA PRA</w:t>
      </w:r>
      <w:r>
        <w:rPr>
          <w:b/>
          <w:i/>
          <w:sz w:val="20"/>
          <w:szCs w:val="20"/>
        </w:rPr>
        <w:t xml:space="preserve"> </w:t>
      </w:r>
      <w:r>
        <w:rPr>
          <w:rFonts w:ascii="Footlight MT Light" w:hAnsi="Footlight MT Light"/>
          <w:b/>
          <w:i/>
          <w:sz w:val="20"/>
          <w:szCs w:val="20"/>
        </w:rPr>
        <w:t>Category 1 Credits</w:t>
      </w:r>
      <w:r>
        <w:rPr>
          <w:b/>
          <w:i/>
          <w:sz w:val="20"/>
          <w:szCs w:val="20"/>
          <w:vertAlign w:val="superscript"/>
        </w:rPr>
        <w:t>TM</w:t>
      </w:r>
      <w:r>
        <w:rPr>
          <w:sz w:val="20"/>
          <w:szCs w:val="20"/>
        </w:rPr>
        <w:t xml:space="preserve">. Physicians should claim only the credit commensurate with the extent of their participation in the activity. </w:t>
      </w:r>
    </w:p>
    <w:p w14:paraId="0A45B118" w14:textId="5FC61B3C" w:rsidR="00410D13" w:rsidRDefault="00410D13" w:rsidP="00410D13">
      <w:pPr>
        <w:spacing w:after="0" w:line="240" w:lineRule="auto"/>
        <w:rPr>
          <w:rFonts w:ascii="Footlight MT Light" w:hAnsi="Footlight MT Light"/>
          <w:i/>
          <w:sz w:val="20"/>
          <w:szCs w:val="20"/>
        </w:rPr>
      </w:pPr>
      <w:r>
        <w:rPr>
          <w:rFonts w:ascii="Footlight MT Light" w:hAnsi="Footlight MT Light"/>
          <w:b/>
          <w:i/>
          <w:sz w:val="20"/>
          <w:szCs w:val="20"/>
        </w:rPr>
        <w:t xml:space="preserve">Release Date:  </w:t>
      </w:r>
      <w:r>
        <w:rPr>
          <w:rFonts w:ascii="Footlight MT Light" w:hAnsi="Footlight MT Light"/>
          <w:bCs/>
          <w:i/>
          <w:sz w:val="20"/>
          <w:szCs w:val="20"/>
        </w:rPr>
        <w:t>Ju</w:t>
      </w:r>
      <w:r w:rsidR="00BE38A1">
        <w:rPr>
          <w:rFonts w:ascii="Footlight MT Light" w:hAnsi="Footlight MT Light"/>
          <w:bCs/>
          <w:i/>
          <w:sz w:val="20"/>
          <w:szCs w:val="20"/>
        </w:rPr>
        <w:t>ly</w:t>
      </w:r>
      <w:r>
        <w:rPr>
          <w:rFonts w:ascii="Footlight MT Light" w:hAnsi="Footlight MT Light"/>
          <w:bCs/>
          <w:i/>
          <w:sz w:val="20"/>
          <w:szCs w:val="20"/>
        </w:rPr>
        <w:t xml:space="preserve"> 2020</w:t>
      </w:r>
      <w:r>
        <w:rPr>
          <w:rFonts w:ascii="Footlight MT Light" w:hAnsi="Footlight MT Light"/>
          <w:b/>
          <w:i/>
          <w:sz w:val="20"/>
          <w:szCs w:val="20"/>
        </w:rPr>
        <w:tab/>
      </w:r>
      <w:r>
        <w:rPr>
          <w:rFonts w:ascii="Footlight MT Light" w:hAnsi="Footlight MT Light"/>
          <w:b/>
          <w:i/>
          <w:sz w:val="20"/>
          <w:szCs w:val="20"/>
        </w:rPr>
        <w:tab/>
      </w:r>
      <w:r>
        <w:rPr>
          <w:rFonts w:ascii="Footlight MT Light" w:hAnsi="Footlight MT Light"/>
          <w:b/>
          <w:sz w:val="20"/>
          <w:szCs w:val="20"/>
        </w:rPr>
        <w:t>Termination Date</w:t>
      </w:r>
      <w:r>
        <w:rPr>
          <w:rFonts w:ascii="Footlight MT Light" w:hAnsi="Footlight MT Light"/>
          <w:i/>
          <w:sz w:val="20"/>
          <w:szCs w:val="20"/>
        </w:rPr>
        <w:t xml:space="preserve"> July 30, 2022</w:t>
      </w:r>
    </w:p>
    <w:p w14:paraId="2EA7A363" w14:textId="77777777" w:rsidR="00410D13" w:rsidRDefault="00410D13" w:rsidP="00410D13">
      <w:pPr>
        <w:spacing w:after="0" w:line="240" w:lineRule="auto"/>
        <w:rPr>
          <w:rFonts w:ascii="Footlight MT Light" w:hAnsi="Footlight MT Light"/>
          <w:i/>
          <w:sz w:val="20"/>
          <w:szCs w:val="20"/>
        </w:rPr>
      </w:pPr>
    </w:p>
    <w:p w14:paraId="7033D33F" w14:textId="77777777" w:rsidR="00410D13" w:rsidRDefault="00410D13" w:rsidP="00410D13">
      <w:pPr>
        <w:spacing w:after="0" w:line="240" w:lineRule="auto"/>
        <w:jc w:val="center"/>
      </w:pPr>
    </w:p>
    <w:p w14:paraId="0F3C0044" w14:textId="77777777" w:rsidR="00410D13" w:rsidRDefault="00410D13" w:rsidP="00410D13">
      <w:pPr>
        <w:spacing w:after="0" w:line="240" w:lineRule="auto"/>
      </w:pPr>
      <w:r>
        <w:t>Name: _______________________________________________ Degree: _______________________</w:t>
      </w:r>
    </w:p>
    <w:p w14:paraId="0BE2E53B" w14:textId="77777777" w:rsidR="00410D13" w:rsidRDefault="00410D13" w:rsidP="00410D13">
      <w:pPr>
        <w:spacing w:after="0" w:line="240" w:lineRule="auto"/>
      </w:pPr>
      <w:r>
        <w:t>Specialty: _____________________________________________</w:t>
      </w:r>
    </w:p>
    <w:p w14:paraId="1A80C893" w14:textId="77777777" w:rsidR="00410D13" w:rsidRDefault="00410D13" w:rsidP="00410D13">
      <w:pPr>
        <w:spacing w:after="0" w:line="240" w:lineRule="auto"/>
      </w:pPr>
      <w:r>
        <w:t>Address: ___________________________________________________________________________</w:t>
      </w:r>
    </w:p>
    <w:p w14:paraId="599B7576" w14:textId="77777777" w:rsidR="00410D13" w:rsidRDefault="00410D13" w:rsidP="00410D13">
      <w:pPr>
        <w:spacing w:after="0" w:line="240" w:lineRule="auto"/>
      </w:pPr>
      <w:r>
        <w:t>Phone: __________________________________Email (</w:t>
      </w:r>
      <w:r>
        <w:rPr>
          <w:color w:val="FF0000"/>
        </w:rPr>
        <w:t>Required</w:t>
      </w:r>
      <w:r>
        <w:t>):______________________________</w:t>
      </w:r>
    </w:p>
    <w:p w14:paraId="3BF60356" w14:textId="77777777" w:rsidR="00410D13" w:rsidRDefault="00410D13" w:rsidP="00410D13">
      <w:pPr>
        <w:spacing w:after="0" w:line="240" w:lineRule="auto"/>
      </w:pPr>
    </w:p>
    <w:p w14:paraId="67EAE16B" w14:textId="77777777" w:rsidR="00410D13" w:rsidRDefault="00410D13" w:rsidP="00410D13">
      <w:pPr>
        <w:spacing w:after="0" w:line="240" w:lineRule="auto"/>
        <w:rPr>
          <w:b/>
        </w:rPr>
      </w:pPr>
      <w:r>
        <w:rPr>
          <w:b/>
        </w:rPr>
        <w:t>Learning Objectives: Participants will be able to:</w:t>
      </w:r>
    </w:p>
    <w:p w14:paraId="38D6A448" w14:textId="77777777" w:rsidR="00410D13" w:rsidRDefault="00410D13" w:rsidP="00410D13">
      <w:pPr>
        <w:pStyle w:val="ListParagraph"/>
        <w:numPr>
          <w:ilvl w:val="0"/>
          <w:numId w:val="1"/>
        </w:numPr>
        <w:spacing w:after="0" w:line="240" w:lineRule="auto"/>
        <w:rPr>
          <w:rFonts w:cs="Courier New"/>
          <w:i/>
        </w:rPr>
      </w:pPr>
      <w:r>
        <w:rPr>
          <w:rFonts w:cs="Courier New"/>
          <w:i/>
        </w:rPr>
        <w:t>Describe common orthopaedic concerns</w:t>
      </w:r>
    </w:p>
    <w:p w14:paraId="1D6932E7" w14:textId="77777777" w:rsidR="00410D13" w:rsidRDefault="00410D13" w:rsidP="00410D13">
      <w:pPr>
        <w:pStyle w:val="ListParagraph"/>
        <w:numPr>
          <w:ilvl w:val="0"/>
          <w:numId w:val="1"/>
        </w:numPr>
        <w:spacing w:after="0" w:line="240" w:lineRule="auto"/>
        <w:rPr>
          <w:rFonts w:cs="Courier New"/>
          <w:i/>
        </w:rPr>
      </w:pPr>
      <w:r>
        <w:rPr>
          <w:rFonts w:cs="Courier New"/>
          <w:i/>
        </w:rPr>
        <w:t>Review new treatment options available for common orthopaedic injuries.</w:t>
      </w:r>
    </w:p>
    <w:p w14:paraId="67D28C1A" w14:textId="77777777" w:rsidR="00410D13" w:rsidRDefault="00410D13" w:rsidP="00410D13">
      <w:pPr>
        <w:spacing w:after="0" w:line="240" w:lineRule="auto"/>
        <w:rPr>
          <w:i/>
        </w:rPr>
      </w:pPr>
    </w:p>
    <w:p w14:paraId="57E23DCB" w14:textId="0BCAFC79" w:rsidR="00410D13" w:rsidRDefault="00410D13" w:rsidP="008C1311">
      <w:pPr>
        <w:spacing w:after="0" w:line="240" w:lineRule="auto"/>
        <w:jc w:val="center"/>
        <w:rPr>
          <w:b/>
        </w:rPr>
      </w:pPr>
      <w:r>
        <w:rPr>
          <w:b/>
        </w:rPr>
        <w:t>Ju</w:t>
      </w:r>
      <w:r w:rsidR="00BE38A1">
        <w:rPr>
          <w:b/>
        </w:rPr>
        <w:t>ly</w:t>
      </w:r>
      <w:r>
        <w:rPr>
          <w:b/>
        </w:rPr>
        <w:t xml:space="preserve"> 2020 Orthopaedic Monthly Questions</w:t>
      </w:r>
    </w:p>
    <w:p w14:paraId="1D6969CB" w14:textId="77777777" w:rsidR="00410D13" w:rsidRDefault="00410D13" w:rsidP="00410D13">
      <w:pPr>
        <w:spacing w:after="0" w:line="240" w:lineRule="auto"/>
        <w:rPr>
          <w:sz w:val="20"/>
          <w:szCs w:val="20"/>
        </w:rPr>
      </w:pPr>
      <w:r>
        <w:rPr>
          <w:sz w:val="20"/>
          <w:szCs w:val="20"/>
        </w:rPr>
        <w:t xml:space="preserve">Please check the appropriate answer and mail back to the CME office to receive credit. </w:t>
      </w:r>
    </w:p>
    <w:p w14:paraId="700C4A70" w14:textId="77777777" w:rsidR="00410D13" w:rsidRDefault="00410D13" w:rsidP="00410D13">
      <w:pPr>
        <w:spacing w:after="0" w:line="240" w:lineRule="auto"/>
        <w:rPr>
          <w:sz w:val="20"/>
          <w:szCs w:val="20"/>
        </w:rPr>
      </w:pPr>
    </w:p>
    <w:tbl>
      <w:tblPr>
        <w:tblStyle w:val="TableGrid"/>
        <w:tblW w:w="103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130"/>
      </w:tblGrid>
      <w:tr w:rsidR="00410D13" w14:paraId="392ED466" w14:textId="77777777" w:rsidTr="00410D13">
        <w:tc>
          <w:tcPr>
            <w:tcW w:w="5220" w:type="dxa"/>
          </w:tcPr>
          <w:p w14:paraId="5C2D041F" w14:textId="77777777" w:rsidR="00494D55" w:rsidRPr="00EE39B6" w:rsidRDefault="00494D55" w:rsidP="00494D55">
            <w:pPr>
              <w:pStyle w:val="ListParagraph"/>
              <w:numPr>
                <w:ilvl w:val="0"/>
                <w:numId w:val="8"/>
              </w:numPr>
              <w:spacing w:after="0" w:line="240" w:lineRule="auto"/>
              <w:rPr>
                <w:rFonts w:cs="Arial"/>
                <w:color w:val="0D0D0D" w:themeColor="text1" w:themeTint="F2"/>
                <w:sz w:val="20"/>
                <w:szCs w:val="20"/>
              </w:rPr>
            </w:pPr>
            <w:r w:rsidRPr="00EE39B6">
              <w:rPr>
                <w:rFonts w:cs="Arial"/>
                <w:color w:val="0D0D0D" w:themeColor="text1" w:themeTint="F2"/>
                <w:sz w:val="20"/>
                <w:szCs w:val="20"/>
              </w:rPr>
              <w:t xml:space="preserve">A flat foot deformity can result from the rupture of the: </w:t>
            </w:r>
          </w:p>
          <w:p w14:paraId="46040815" w14:textId="77777777" w:rsidR="00494D55" w:rsidRPr="00EE39B6" w:rsidRDefault="00494D55" w:rsidP="00494D55">
            <w:pPr>
              <w:pStyle w:val="ListParagraph"/>
              <w:numPr>
                <w:ilvl w:val="0"/>
                <w:numId w:val="9"/>
              </w:numPr>
              <w:spacing w:after="0" w:line="240" w:lineRule="auto"/>
              <w:rPr>
                <w:rFonts w:cs="Arial"/>
                <w:sz w:val="20"/>
                <w:szCs w:val="20"/>
              </w:rPr>
            </w:pPr>
            <w:r w:rsidRPr="00EE39B6">
              <w:rPr>
                <w:rFonts w:cs="Arial"/>
                <w:sz w:val="20"/>
                <w:szCs w:val="20"/>
              </w:rPr>
              <w:t xml:space="preserve">Tibialis Anterior </w:t>
            </w:r>
          </w:p>
          <w:p w14:paraId="23B6D9E8" w14:textId="77777777" w:rsidR="00494D55" w:rsidRPr="00EE39B6" w:rsidRDefault="00494D55" w:rsidP="00494D55">
            <w:pPr>
              <w:pStyle w:val="ListParagraph"/>
              <w:numPr>
                <w:ilvl w:val="0"/>
                <w:numId w:val="9"/>
              </w:numPr>
              <w:spacing w:after="0" w:line="240" w:lineRule="auto"/>
              <w:rPr>
                <w:rFonts w:cs="Arial"/>
                <w:sz w:val="20"/>
                <w:szCs w:val="20"/>
              </w:rPr>
            </w:pPr>
            <w:r w:rsidRPr="00EE39B6">
              <w:rPr>
                <w:rFonts w:cs="Arial"/>
                <w:sz w:val="20"/>
                <w:szCs w:val="20"/>
              </w:rPr>
              <w:t>Flexor hallucis longus</w:t>
            </w:r>
          </w:p>
          <w:p w14:paraId="23872E05" w14:textId="77777777" w:rsidR="00494D55" w:rsidRPr="00EE39B6" w:rsidRDefault="00494D55" w:rsidP="00494D55">
            <w:pPr>
              <w:pStyle w:val="ListParagraph"/>
              <w:numPr>
                <w:ilvl w:val="0"/>
                <w:numId w:val="9"/>
              </w:numPr>
              <w:spacing w:after="0" w:line="240" w:lineRule="auto"/>
              <w:rPr>
                <w:rFonts w:cs="Arial"/>
                <w:sz w:val="20"/>
                <w:szCs w:val="20"/>
              </w:rPr>
            </w:pPr>
            <w:r w:rsidRPr="00EE39B6">
              <w:rPr>
                <w:rFonts w:cs="Arial"/>
                <w:sz w:val="20"/>
                <w:szCs w:val="20"/>
              </w:rPr>
              <w:t xml:space="preserve">Posterior tibial tendon </w:t>
            </w:r>
          </w:p>
          <w:p w14:paraId="606C2600" w14:textId="13FD429F" w:rsidR="00410D13" w:rsidRPr="00EE39B6" w:rsidRDefault="00494D55" w:rsidP="00494D55">
            <w:pPr>
              <w:pStyle w:val="ListParagraph"/>
              <w:numPr>
                <w:ilvl w:val="0"/>
                <w:numId w:val="9"/>
              </w:numPr>
              <w:spacing w:after="0" w:line="240" w:lineRule="auto"/>
              <w:rPr>
                <w:rFonts w:cs="Arial"/>
                <w:sz w:val="20"/>
                <w:szCs w:val="20"/>
              </w:rPr>
            </w:pPr>
            <w:r w:rsidRPr="00EE39B6">
              <w:rPr>
                <w:rFonts w:cs="Arial"/>
                <w:sz w:val="20"/>
                <w:szCs w:val="20"/>
              </w:rPr>
              <w:t xml:space="preserve">Deltoid ligament  </w:t>
            </w:r>
          </w:p>
          <w:p w14:paraId="75F18834" w14:textId="77777777" w:rsidR="00494D55" w:rsidRPr="00EE39B6" w:rsidRDefault="00494D55" w:rsidP="00494D55">
            <w:pPr>
              <w:spacing w:after="0" w:line="240" w:lineRule="auto"/>
              <w:rPr>
                <w:rFonts w:cs="Arial"/>
                <w:color w:val="FF0000"/>
                <w:sz w:val="20"/>
                <w:szCs w:val="20"/>
              </w:rPr>
            </w:pPr>
          </w:p>
          <w:p w14:paraId="2FFAB0AF" w14:textId="4B01E5F8" w:rsidR="00410D13" w:rsidRPr="00EE39B6" w:rsidRDefault="00410D13" w:rsidP="00494D55">
            <w:pPr>
              <w:pStyle w:val="ListParagraph"/>
              <w:numPr>
                <w:ilvl w:val="0"/>
                <w:numId w:val="8"/>
              </w:numPr>
              <w:spacing w:after="0" w:line="240" w:lineRule="auto"/>
              <w:rPr>
                <w:rFonts w:cs="Arial"/>
                <w:sz w:val="20"/>
                <w:szCs w:val="20"/>
              </w:rPr>
            </w:pPr>
            <w:r w:rsidRPr="00EE39B6">
              <w:rPr>
                <w:rFonts w:cs="Arial"/>
                <w:sz w:val="20"/>
                <w:szCs w:val="20"/>
              </w:rPr>
              <w:t>What</w:t>
            </w:r>
            <w:r w:rsidR="00494D55" w:rsidRPr="00EE39B6">
              <w:rPr>
                <w:rFonts w:cs="Arial"/>
                <w:sz w:val="20"/>
                <w:szCs w:val="20"/>
              </w:rPr>
              <w:t xml:space="preserve"> is the </w:t>
            </w:r>
            <w:r w:rsidR="00BF739E" w:rsidRPr="00EE39B6">
              <w:rPr>
                <w:rFonts w:cs="Arial"/>
                <w:sz w:val="20"/>
                <w:szCs w:val="20"/>
              </w:rPr>
              <w:t>proper treatment of ankle sprains</w:t>
            </w:r>
            <w:r w:rsidR="00A956D7" w:rsidRPr="00EE39B6">
              <w:rPr>
                <w:rFonts w:cs="Arial"/>
                <w:sz w:val="20"/>
                <w:szCs w:val="20"/>
              </w:rPr>
              <w:t xml:space="preserve">? </w:t>
            </w:r>
          </w:p>
          <w:p w14:paraId="084BE64B" w14:textId="097BB17B" w:rsidR="00A956D7" w:rsidRPr="00EE39B6" w:rsidRDefault="00BF739E" w:rsidP="000824AB">
            <w:pPr>
              <w:pStyle w:val="ListParagraph"/>
              <w:numPr>
                <w:ilvl w:val="0"/>
                <w:numId w:val="4"/>
              </w:numPr>
              <w:spacing w:after="0" w:line="240" w:lineRule="auto"/>
              <w:rPr>
                <w:rFonts w:cs="Arial"/>
                <w:sz w:val="20"/>
                <w:szCs w:val="20"/>
              </w:rPr>
            </w:pPr>
            <w:r w:rsidRPr="00EE39B6">
              <w:rPr>
                <w:rFonts w:cs="Arial"/>
                <w:sz w:val="20"/>
                <w:szCs w:val="20"/>
              </w:rPr>
              <w:t>X-ray and Injection</w:t>
            </w:r>
          </w:p>
          <w:p w14:paraId="5069DEC8" w14:textId="58229D88" w:rsidR="00410D13" w:rsidRPr="00EE39B6" w:rsidRDefault="00BF739E" w:rsidP="000824AB">
            <w:pPr>
              <w:pStyle w:val="ListParagraph"/>
              <w:numPr>
                <w:ilvl w:val="0"/>
                <w:numId w:val="4"/>
              </w:numPr>
              <w:spacing w:after="0" w:line="240" w:lineRule="auto"/>
              <w:rPr>
                <w:rFonts w:cs="Arial"/>
                <w:sz w:val="20"/>
                <w:szCs w:val="20"/>
              </w:rPr>
            </w:pPr>
            <w:r w:rsidRPr="00EE39B6">
              <w:rPr>
                <w:rFonts w:cs="Arial"/>
                <w:sz w:val="20"/>
                <w:szCs w:val="20"/>
              </w:rPr>
              <w:t>Casting</w:t>
            </w:r>
          </w:p>
          <w:p w14:paraId="089472BB" w14:textId="69313584" w:rsidR="00410D13" w:rsidRPr="00EE39B6" w:rsidRDefault="00BF739E" w:rsidP="00774012">
            <w:pPr>
              <w:pStyle w:val="ListParagraph"/>
              <w:numPr>
                <w:ilvl w:val="0"/>
                <w:numId w:val="4"/>
              </w:numPr>
              <w:spacing w:after="0" w:line="240" w:lineRule="auto"/>
              <w:rPr>
                <w:rFonts w:cs="Arial"/>
                <w:sz w:val="20"/>
                <w:szCs w:val="20"/>
              </w:rPr>
            </w:pPr>
            <w:r w:rsidRPr="00EE39B6">
              <w:rPr>
                <w:rFonts w:cs="Arial"/>
                <w:sz w:val="20"/>
                <w:szCs w:val="20"/>
              </w:rPr>
              <w:t>Surgery</w:t>
            </w:r>
          </w:p>
          <w:p w14:paraId="42021BC4" w14:textId="3194AEA0" w:rsidR="00410D13" w:rsidRPr="00EE39B6" w:rsidRDefault="00BF739E" w:rsidP="00774012">
            <w:pPr>
              <w:pStyle w:val="ListParagraph"/>
              <w:numPr>
                <w:ilvl w:val="0"/>
                <w:numId w:val="4"/>
              </w:numPr>
              <w:spacing w:after="0" w:line="240" w:lineRule="auto"/>
              <w:rPr>
                <w:rFonts w:cs="Arial"/>
                <w:sz w:val="20"/>
                <w:szCs w:val="20"/>
              </w:rPr>
            </w:pPr>
            <w:r w:rsidRPr="00EE39B6">
              <w:rPr>
                <w:rFonts w:cs="Arial"/>
                <w:sz w:val="20"/>
                <w:szCs w:val="20"/>
              </w:rPr>
              <w:t xml:space="preserve">Physical Therapy and </w:t>
            </w:r>
            <w:r w:rsidR="00CB3F7A">
              <w:rPr>
                <w:rFonts w:cs="Arial"/>
                <w:sz w:val="20"/>
                <w:szCs w:val="20"/>
              </w:rPr>
              <w:t>Functional Bracing</w:t>
            </w:r>
            <w:bookmarkStart w:id="0" w:name="_GoBack"/>
            <w:bookmarkEnd w:id="0"/>
            <w:r w:rsidR="00410D13" w:rsidRPr="00EE39B6">
              <w:rPr>
                <w:rFonts w:cs="Arial"/>
                <w:sz w:val="20"/>
                <w:szCs w:val="20"/>
              </w:rPr>
              <w:br/>
            </w:r>
          </w:p>
          <w:p w14:paraId="65F01201" w14:textId="56539DEF" w:rsidR="00410D13" w:rsidRPr="00EE39B6" w:rsidRDefault="00BF739E" w:rsidP="00774012">
            <w:pPr>
              <w:pStyle w:val="ListParagraph"/>
              <w:numPr>
                <w:ilvl w:val="0"/>
                <w:numId w:val="2"/>
              </w:numPr>
              <w:spacing w:after="0" w:line="240" w:lineRule="auto"/>
              <w:rPr>
                <w:rFonts w:cs="Arial"/>
                <w:sz w:val="20"/>
                <w:szCs w:val="20"/>
              </w:rPr>
            </w:pPr>
            <w:r w:rsidRPr="00EE39B6">
              <w:rPr>
                <w:rFonts w:cs="Arial"/>
                <w:sz w:val="20"/>
                <w:szCs w:val="20"/>
              </w:rPr>
              <w:t xml:space="preserve">What is the most important structure injured in </w:t>
            </w:r>
            <w:r w:rsidR="00494D55" w:rsidRPr="00EE39B6">
              <w:rPr>
                <w:rFonts w:cs="Arial"/>
                <w:sz w:val="20"/>
                <w:szCs w:val="20"/>
              </w:rPr>
              <w:t>peroneal tendon subluxation</w:t>
            </w:r>
            <w:r w:rsidR="00410D13" w:rsidRPr="00EE39B6">
              <w:rPr>
                <w:rFonts w:cs="Arial"/>
                <w:sz w:val="20"/>
                <w:szCs w:val="20"/>
              </w:rPr>
              <w:t>?</w:t>
            </w:r>
            <w:r w:rsidR="00410D13" w:rsidRPr="00EE39B6">
              <w:rPr>
                <w:rFonts w:cs="Arial"/>
                <w:sz w:val="20"/>
                <w:szCs w:val="20"/>
              </w:rPr>
              <w:br/>
              <w:t xml:space="preserve">A)    </w:t>
            </w:r>
            <w:r w:rsidRPr="00EE39B6">
              <w:rPr>
                <w:rFonts w:cs="Arial"/>
                <w:sz w:val="20"/>
                <w:szCs w:val="20"/>
              </w:rPr>
              <w:t>Inferior Peroneal Retinaculum</w:t>
            </w:r>
          </w:p>
          <w:p w14:paraId="45EFAE78" w14:textId="444F7000" w:rsidR="00410D13" w:rsidRPr="00EE39B6" w:rsidRDefault="00410D13">
            <w:pPr>
              <w:spacing w:after="0" w:line="240" w:lineRule="auto"/>
              <w:contextualSpacing/>
              <w:rPr>
                <w:rFonts w:cs="Arial"/>
                <w:sz w:val="20"/>
                <w:szCs w:val="20"/>
              </w:rPr>
            </w:pPr>
            <w:r w:rsidRPr="00EE39B6">
              <w:rPr>
                <w:rFonts w:cs="Arial"/>
                <w:sz w:val="20"/>
                <w:szCs w:val="20"/>
              </w:rPr>
              <w:t xml:space="preserve">        B)    </w:t>
            </w:r>
            <w:r w:rsidR="00BF739E" w:rsidRPr="00EE39B6">
              <w:rPr>
                <w:rFonts w:cs="Arial"/>
                <w:sz w:val="20"/>
                <w:szCs w:val="20"/>
              </w:rPr>
              <w:t xml:space="preserve">Anterior Tibiofibular Ligament </w:t>
            </w:r>
          </w:p>
          <w:p w14:paraId="1704FFF9" w14:textId="73739A85" w:rsidR="00410D13" w:rsidRPr="00EE39B6" w:rsidRDefault="00BF739E" w:rsidP="00774012">
            <w:pPr>
              <w:pStyle w:val="ListParagraph"/>
              <w:numPr>
                <w:ilvl w:val="0"/>
                <w:numId w:val="5"/>
              </w:numPr>
              <w:spacing w:after="0" w:line="240" w:lineRule="auto"/>
              <w:rPr>
                <w:rFonts w:cs="Arial"/>
                <w:sz w:val="20"/>
                <w:szCs w:val="20"/>
              </w:rPr>
            </w:pPr>
            <w:r w:rsidRPr="00EE39B6">
              <w:rPr>
                <w:rFonts w:cs="Arial"/>
                <w:sz w:val="20"/>
                <w:szCs w:val="20"/>
              </w:rPr>
              <w:t>Superior Peroneal Retinaculum</w:t>
            </w:r>
          </w:p>
          <w:p w14:paraId="35DCA6C9" w14:textId="26EBA9FF" w:rsidR="00410D13" w:rsidRPr="00EE39B6" w:rsidRDefault="00BF739E" w:rsidP="00774012">
            <w:pPr>
              <w:pStyle w:val="ListParagraph"/>
              <w:numPr>
                <w:ilvl w:val="0"/>
                <w:numId w:val="5"/>
              </w:numPr>
              <w:spacing w:after="0" w:line="240" w:lineRule="auto"/>
              <w:rPr>
                <w:rFonts w:cs="Arial"/>
                <w:sz w:val="20"/>
                <w:szCs w:val="20"/>
              </w:rPr>
            </w:pPr>
            <w:r w:rsidRPr="00EE39B6">
              <w:rPr>
                <w:rFonts w:cs="Arial"/>
                <w:sz w:val="20"/>
                <w:szCs w:val="20"/>
              </w:rPr>
              <w:t>Deltoid Ligament</w:t>
            </w:r>
          </w:p>
          <w:p w14:paraId="6CF730C1" w14:textId="77777777" w:rsidR="00410D13" w:rsidRPr="00EE39B6" w:rsidRDefault="00410D13">
            <w:pPr>
              <w:spacing w:after="0" w:line="240" w:lineRule="auto"/>
              <w:rPr>
                <w:rFonts w:cs="Arial"/>
                <w:sz w:val="20"/>
                <w:szCs w:val="20"/>
              </w:rPr>
            </w:pPr>
          </w:p>
        </w:tc>
        <w:tc>
          <w:tcPr>
            <w:tcW w:w="5130" w:type="dxa"/>
            <w:hideMark/>
          </w:tcPr>
          <w:p w14:paraId="62163DBE" w14:textId="777959F9" w:rsidR="00410D13" w:rsidRPr="00EE39B6" w:rsidRDefault="00680E7F" w:rsidP="00774012">
            <w:pPr>
              <w:pStyle w:val="ListParagraph"/>
              <w:numPr>
                <w:ilvl w:val="0"/>
                <w:numId w:val="2"/>
              </w:numPr>
              <w:spacing w:after="0" w:line="240" w:lineRule="auto"/>
              <w:rPr>
                <w:rFonts w:cs="Arial"/>
                <w:sz w:val="20"/>
                <w:szCs w:val="20"/>
              </w:rPr>
            </w:pPr>
            <w:r w:rsidRPr="00EE39B6">
              <w:rPr>
                <w:rFonts w:cs="Arial"/>
                <w:sz w:val="20"/>
                <w:szCs w:val="20"/>
              </w:rPr>
              <w:t xml:space="preserve">At what level does Type </w:t>
            </w:r>
            <w:r w:rsidR="00BF739E" w:rsidRPr="00EE39B6">
              <w:rPr>
                <w:rFonts w:cs="Arial"/>
                <w:sz w:val="20"/>
                <w:szCs w:val="20"/>
              </w:rPr>
              <w:t>C</w:t>
            </w:r>
            <w:r w:rsidRPr="00EE39B6">
              <w:rPr>
                <w:rFonts w:cs="Arial"/>
                <w:sz w:val="20"/>
                <w:szCs w:val="20"/>
              </w:rPr>
              <w:t xml:space="preserve"> Weber Classification Fracture occur</w:t>
            </w:r>
            <w:r w:rsidR="00410D13" w:rsidRPr="00EE39B6">
              <w:rPr>
                <w:rFonts w:cs="Arial"/>
                <w:sz w:val="20"/>
                <w:szCs w:val="20"/>
              </w:rPr>
              <w:t>?</w:t>
            </w:r>
          </w:p>
          <w:p w14:paraId="144983BF" w14:textId="77777777" w:rsidR="00BF739E" w:rsidRPr="00EE39B6" w:rsidRDefault="00BF739E" w:rsidP="00BF739E">
            <w:pPr>
              <w:pStyle w:val="ListParagraph"/>
              <w:numPr>
                <w:ilvl w:val="0"/>
                <w:numId w:val="6"/>
              </w:numPr>
              <w:spacing w:after="0" w:line="240" w:lineRule="auto"/>
              <w:rPr>
                <w:rFonts w:cs="Arial"/>
                <w:sz w:val="20"/>
                <w:szCs w:val="20"/>
              </w:rPr>
            </w:pPr>
            <w:r w:rsidRPr="00EE39B6">
              <w:rPr>
                <w:rFonts w:cs="Arial"/>
                <w:sz w:val="20"/>
                <w:szCs w:val="20"/>
              </w:rPr>
              <w:t>Above the Syndesmosis</w:t>
            </w:r>
          </w:p>
          <w:p w14:paraId="0A4B95F1" w14:textId="71434BB5" w:rsidR="00410D13" w:rsidRPr="00EE39B6" w:rsidRDefault="00680E7F" w:rsidP="00774012">
            <w:pPr>
              <w:pStyle w:val="ListParagraph"/>
              <w:numPr>
                <w:ilvl w:val="0"/>
                <w:numId w:val="6"/>
              </w:numPr>
              <w:spacing w:after="0" w:line="240" w:lineRule="auto"/>
              <w:rPr>
                <w:rFonts w:cs="Arial"/>
                <w:sz w:val="20"/>
                <w:szCs w:val="20"/>
              </w:rPr>
            </w:pPr>
            <w:r w:rsidRPr="00EE39B6">
              <w:rPr>
                <w:rFonts w:cs="Arial"/>
                <w:sz w:val="20"/>
                <w:szCs w:val="20"/>
              </w:rPr>
              <w:t>Below the Syndesmosis</w:t>
            </w:r>
          </w:p>
          <w:p w14:paraId="10C3F1F4" w14:textId="5AD73F4C" w:rsidR="00410D13" w:rsidRPr="00EE39B6" w:rsidRDefault="00680E7F" w:rsidP="00774012">
            <w:pPr>
              <w:pStyle w:val="ListParagraph"/>
              <w:numPr>
                <w:ilvl w:val="0"/>
                <w:numId w:val="6"/>
              </w:numPr>
              <w:spacing w:after="0" w:line="240" w:lineRule="auto"/>
              <w:rPr>
                <w:rFonts w:cs="Arial"/>
                <w:sz w:val="20"/>
                <w:szCs w:val="20"/>
              </w:rPr>
            </w:pPr>
            <w:r w:rsidRPr="00EE39B6">
              <w:rPr>
                <w:rFonts w:cs="Arial"/>
                <w:sz w:val="20"/>
                <w:szCs w:val="20"/>
              </w:rPr>
              <w:t>At the Syndesmosis</w:t>
            </w:r>
          </w:p>
          <w:p w14:paraId="30032506" w14:textId="66137D6D" w:rsidR="00BF739E" w:rsidRPr="00EE39B6" w:rsidRDefault="00BF739E" w:rsidP="00774012">
            <w:pPr>
              <w:pStyle w:val="ListParagraph"/>
              <w:numPr>
                <w:ilvl w:val="0"/>
                <w:numId w:val="6"/>
              </w:numPr>
              <w:spacing w:after="0" w:line="240" w:lineRule="auto"/>
              <w:rPr>
                <w:rFonts w:cs="Arial"/>
                <w:sz w:val="20"/>
                <w:szCs w:val="20"/>
              </w:rPr>
            </w:pPr>
            <w:r w:rsidRPr="00EE39B6">
              <w:rPr>
                <w:rFonts w:cs="Arial"/>
                <w:sz w:val="20"/>
                <w:szCs w:val="20"/>
              </w:rPr>
              <w:t>At the level of the knee joint</w:t>
            </w:r>
          </w:p>
          <w:p w14:paraId="714F557A" w14:textId="5F29C0B1" w:rsidR="00410D13" w:rsidRPr="00EE39B6" w:rsidRDefault="00410D13" w:rsidP="00680E7F">
            <w:pPr>
              <w:spacing w:after="0" w:line="240" w:lineRule="auto"/>
              <w:rPr>
                <w:rFonts w:cs="Arial"/>
                <w:sz w:val="20"/>
                <w:szCs w:val="20"/>
              </w:rPr>
            </w:pPr>
            <w:r w:rsidRPr="00EE39B6">
              <w:rPr>
                <w:rFonts w:cs="Arial"/>
                <w:sz w:val="20"/>
                <w:szCs w:val="20"/>
              </w:rPr>
              <w:br/>
            </w:r>
          </w:p>
          <w:p w14:paraId="0B8F1D8A" w14:textId="2F2AA3F5" w:rsidR="00410D13" w:rsidRPr="00EE39B6" w:rsidRDefault="00410D13" w:rsidP="00774012">
            <w:pPr>
              <w:pStyle w:val="ListParagraph"/>
              <w:numPr>
                <w:ilvl w:val="0"/>
                <w:numId w:val="2"/>
              </w:numPr>
              <w:spacing w:after="0" w:line="240" w:lineRule="auto"/>
              <w:rPr>
                <w:rFonts w:cs="Arial"/>
                <w:sz w:val="20"/>
                <w:szCs w:val="20"/>
              </w:rPr>
            </w:pPr>
            <w:r w:rsidRPr="00EE39B6">
              <w:rPr>
                <w:rFonts w:cs="Arial"/>
                <w:sz w:val="20"/>
                <w:szCs w:val="20"/>
              </w:rPr>
              <w:t>W</w:t>
            </w:r>
            <w:r w:rsidR="00494D55" w:rsidRPr="00EE39B6">
              <w:rPr>
                <w:rFonts w:cs="Arial"/>
                <w:sz w:val="20"/>
                <w:szCs w:val="20"/>
              </w:rPr>
              <w:t>h</w:t>
            </w:r>
            <w:r w:rsidR="00BF739E" w:rsidRPr="00EE39B6">
              <w:rPr>
                <w:rFonts w:cs="Arial"/>
                <w:sz w:val="20"/>
                <w:szCs w:val="20"/>
              </w:rPr>
              <w:t xml:space="preserve">at </w:t>
            </w:r>
            <w:r w:rsidR="00494D55" w:rsidRPr="00EE39B6">
              <w:rPr>
                <w:rFonts w:cs="Arial"/>
                <w:sz w:val="20"/>
                <w:szCs w:val="20"/>
              </w:rPr>
              <w:t>injury is most common in the Lauge-Hansen classification?</w:t>
            </w:r>
          </w:p>
          <w:p w14:paraId="0C6CE01F" w14:textId="0A1BC261" w:rsidR="00410D13" w:rsidRPr="00EE39B6" w:rsidRDefault="00494D55" w:rsidP="00774012">
            <w:pPr>
              <w:pStyle w:val="ListParagraph"/>
              <w:numPr>
                <w:ilvl w:val="0"/>
                <w:numId w:val="7"/>
              </w:numPr>
              <w:spacing w:after="0" w:line="240" w:lineRule="auto"/>
              <w:rPr>
                <w:rFonts w:cs="Arial"/>
                <w:sz w:val="20"/>
                <w:szCs w:val="20"/>
              </w:rPr>
            </w:pPr>
            <w:r w:rsidRPr="00EE39B6">
              <w:rPr>
                <w:rFonts w:cs="Arial"/>
                <w:sz w:val="20"/>
                <w:szCs w:val="20"/>
              </w:rPr>
              <w:t>Supination-External Rotation</w:t>
            </w:r>
          </w:p>
          <w:p w14:paraId="487004AA" w14:textId="024B76E3" w:rsidR="00410D13" w:rsidRPr="00EE39B6" w:rsidRDefault="00494D55" w:rsidP="00494D55">
            <w:pPr>
              <w:pStyle w:val="ListParagraph"/>
              <w:numPr>
                <w:ilvl w:val="0"/>
                <w:numId w:val="7"/>
              </w:numPr>
              <w:spacing w:after="0" w:line="240" w:lineRule="auto"/>
              <w:rPr>
                <w:rFonts w:cs="Arial"/>
                <w:sz w:val="20"/>
                <w:szCs w:val="20"/>
              </w:rPr>
            </w:pPr>
            <w:r w:rsidRPr="00EE39B6">
              <w:rPr>
                <w:rFonts w:cs="Arial"/>
                <w:sz w:val="20"/>
                <w:szCs w:val="20"/>
              </w:rPr>
              <w:t>Pronation-External Rotation</w:t>
            </w:r>
          </w:p>
          <w:p w14:paraId="241C98CA" w14:textId="5DF090FB" w:rsidR="00494D55" w:rsidRPr="00EE39B6" w:rsidRDefault="00494D55" w:rsidP="00494D55">
            <w:pPr>
              <w:pStyle w:val="ListParagraph"/>
              <w:numPr>
                <w:ilvl w:val="0"/>
                <w:numId w:val="7"/>
              </w:numPr>
              <w:spacing w:after="0" w:line="240" w:lineRule="auto"/>
              <w:rPr>
                <w:rFonts w:cs="Arial"/>
                <w:sz w:val="20"/>
                <w:szCs w:val="20"/>
              </w:rPr>
            </w:pPr>
            <w:r w:rsidRPr="00EE39B6">
              <w:rPr>
                <w:rFonts w:cs="Arial"/>
                <w:sz w:val="20"/>
                <w:szCs w:val="20"/>
              </w:rPr>
              <w:t>Supination-Adduction</w:t>
            </w:r>
          </w:p>
          <w:p w14:paraId="0C6FD443" w14:textId="5A1C45E4" w:rsidR="00410D13" w:rsidRPr="00EE39B6" w:rsidRDefault="00494D55" w:rsidP="00774012">
            <w:pPr>
              <w:pStyle w:val="ListParagraph"/>
              <w:numPr>
                <w:ilvl w:val="0"/>
                <w:numId w:val="7"/>
              </w:numPr>
              <w:spacing w:after="0" w:line="240" w:lineRule="auto"/>
              <w:rPr>
                <w:sz w:val="20"/>
                <w:szCs w:val="20"/>
              </w:rPr>
            </w:pPr>
            <w:r w:rsidRPr="00EE39B6">
              <w:rPr>
                <w:sz w:val="20"/>
                <w:szCs w:val="20"/>
              </w:rPr>
              <w:t>Pronation-Abduction</w:t>
            </w:r>
          </w:p>
        </w:tc>
      </w:tr>
    </w:tbl>
    <w:p w14:paraId="44C79BDB" w14:textId="54C79514" w:rsidR="00410D13" w:rsidRPr="00730832" w:rsidRDefault="00410D13" w:rsidP="00410D13">
      <w:pPr>
        <w:spacing w:after="0" w:line="240" w:lineRule="auto"/>
        <w:rPr>
          <w:b/>
          <w:sz w:val="20"/>
          <w:szCs w:val="20"/>
        </w:rPr>
      </w:pPr>
      <w:r>
        <w:rPr>
          <w:b/>
          <w:sz w:val="20"/>
          <w:szCs w:val="20"/>
        </w:rPr>
        <w:t xml:space="preserve">Bibliographic references: </w:t>
      </w:r>
    </w:p>
    <w:p w14:paraId="651E1BF3" w14:textId="1B564FDC" w:rsidR="000F2AB7" w:rsidRDefault="00410D13" w:rsidP="00410D13">
      <w:pPr>
        <w:spacing w:after="0" w:line="240" w:lineRule="auto"/>
        <w:contextualSpacing/>
        <w:rPr>
          <w:sz w:val="20"/>
          <w:szCs w:val="20"/>
        </w:rPr>
      </w:pPr>
      <w:r>
        <w:rPr>
          <w:sz w:val="20"/>
          <w:szCs w:val="20"/>
        </w:rPr>
        <w:t xml:space="preserve">* </w:t>
      </w:r>
      <w:r w:rsidR="00680E7F">
        <w:rPr>
          <w:sz w:val="20"/>
          <w:szCs w:val="20"/>
        </w:rPr>
        <w:t xml:space="preserve">Acute Ankle Sprain: Conservative or Surgical Approach 2016 February, 1 (2): 34-44 PMID: 28461926 in Foot &amp; Ankle- Ankle Sprain. Al-Mohrej, OA. </w:t>
      </w:r>
      <w:r w:rsidR="00227352">
        <w:rPr>
          <w:sz w:val="20"/>
          <w:szCs w:val="20"/>
        </w:rPr>
        <w:t xml:space="preserve"> </w:t>
      </w:r>
    </w:p>
    <w:p w14:paraId="7DA1E38E" w14:textId="6541F301" w:rsidR="00680E7F" w:rsidRDefault="00680E7F" w:rsidP="00410D13">
      <w:pPr>
        <w:spacing w:after="0" w:line="240" w:lineRule="auto"/>
        <w:contextualSpacing/>
        <w:rPr>
          <w:sz w:val="20"/>
          <w:szCs w:val="20"/>
        </w:rPr>
      </w:pPr>
      <w:r>
        <w:rPr>
          <w:sz w:val="20"/>
          <w:szCs w:val="20"/>
        </w:rPr>
        <w:t xml:space="preserve">* Peroneal Tendon Disorders 2017 June, 2 (6): 281-292 PMID: 28736620 in Foot &amp; Ankle. Davda, K. </w:t>
      </w:r>
    </w:p>
    <w:p w14:paraId="1419B04B" w14:textId="4E4F90AD" w:rsidR="00410D13" w:rsidRDefault="00410D13" w:rsidP="00410D13">
      <w:pPr>
        <w:spacing w:after="0" w:line="240" w:lineRule="auto"/>
        <w:contextualSpacing/>
        <w:rPr>
          <w:sz w:val="20"/>
          <w:szCs w:val="20"/>
        </w:rPr>
      </w:pPr>
      <w:r>
        <w:rPr>
          <w:sz w:val="20"/>
          <w:szCs w:val="20"/>
        </w:rPr>
        <w:t>*</w:t>
      </w:r>
      <w:r w:rsidR="00AC3568">
        <w:rPr>
          <w:sz w:val="20"/>
          <w:szCs w:val="20"/>
        </w:rPr>
        <w:t xml:space="preserve"> </w:t>
      </w:r>
      <w:r w:rsidR="00680E7F">
        <w:rPr>
          <w:sz w:val="20"/>
          <w:szCs w:val="20"/>
        </w:rPr>
        <w:t>Supination Adduction Ankle Fractures 2020 January 80, PMID: 31932039 in Injury 2020. Haller, JM.</w:t>
      </w:r>
    </w:p>
    <w:p w14:paraId="1145177C" w14:textId="77777777" w:rsidR="00410D13" w:rsidRDefault="00410D13" w:rsidP="00410D13">
      <w:pPr>
        <w:spacing w:after="0" w:line="240" w:lineRule="auto"/>
        <w:rPr>
          <w:sz w:val="20"/>
          <w:szCs w:val="20"/>
        </w:rPr>
      </w:pPr>
    </w:p>
    <w:p w14:paraId="22A29EBB"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color w:val="212121"/>
          <w:sz w:val="20"/>
          <w:szCs w:val="20"/>
        </w:rPr>
        <w:t>To receive CME Credit,</w:t>
      </w:r>
      <w:r>
        <w:rPr>
          <w:rFonts w:ascii="Calibri" w:eastAsia="Times New Roman" w:hAnsi="Calibri" w:cs="Times New Roman"/>
          <w:color w:val="212121"/>
          <w:sz w:val="20"/>
          <w:szCs w:val="20"/>
        </w:rPr>
        <w:t xml:space="preserve"> you must obtain at least 80% (4/5). </w:t>
      </w:r>
    </w:p>
    <w:p w14:paraId="27A06616" w14:textId="106DA5A8" w:rsidR="00410D13" w:rsidRPr="008C1311" w:rsidRDefault="00410D13" w:rsidP="008C1311">
      <w:pPr>
        <w:shd w:val="clear" w:color="auto" w:fill="FFFFFF"/>
        <w:spacing w:after="0" w:line="240" w:lineRule="auto"/>
        <w:rPr>
          <w:rFonts w:ascii="Calibri" w:eastAsia="Times New Roman" w:hAnsi="Calibri" w:cs="Times New Roman"/>
          <w:color w:val="212121"/>
          <w:sz w:val="20"/>
          <w:szCs w:val="20"/>
        </w:rPr>
      </w:pPr>
      <w:r>
        <w:rPr>
          <w:rFonts w:ascii="Calibri" w:eastAsia="Times New Roman" w:hAnsi="Calibri" w:cs="Times New Roman"/>
          <w:b/>
          <w:bCs/>
          <w:color w:val="212121"/>
          <w:sz w:val="20"/>
          <w:szCs w:val="20"/>
        </w:rPr>
        <w:t>_____ Check Payment: </w:t>
      </w:r>
      <w:r>
        <w:rPr>
          <w:rFonts w:ascii="Calibri" w:eastAsia="Times New Roman" w:hAnsi="Calibri" w:cs="Times New Roman"/>
          <w:color w:val="212121"/>
          <w:sz w:val="20"/>
          <w:szCs w:val="20"/>
        </w:rPr>
        <w:t>Mail ($15 payable to UT-CME) along with completed post-test to: Center for Continuing Medical Education, The University of Toledo, </w:t>
      </w:r>
      <w:r>
        <w:rPr>
          <w:rFonts w:ascii="Calibri" w:eastAsia="Times New Roman" w:hAnsi="Calibri" w:cs="Times New Roman"/>
          <w:sz w:val="20"/>
          <w:szCs w:val="20"/>
          <w:bdr w:val="none" w:sz="0" w:space="0" w:color="auto" w:frame="1"/>
        </w:rPr>
        <w:t>3000  Arlington Ave, MS #1092, Toledo, OH  43614</w:t>
      </w:r>
      <w:r>
        <w:rPr>
          <w:rFonts w:ascii="Calibri" w:eastAsia="Times New Roman" w:hAnsi="Calibri" w:cs="Times New Roman"/>
          <w:sz w:val="20"/>
          <w:szCs w:val="20"/>
        </w:rPr>
        <w:t>.</w:t>
      </w:r>
    </w:p>
    <w:p w14:paraId="4F79103D"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color w:val="212121"/>
          <w:sz w:val="20"/>
          <w:szCs w:val="20"/>
        </w:rPr>
        <w:t> </w:t>
      </w:r>
    </w:p>
    <w:p w14:paraId="7270E17A"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bCs/>
          <w:color w:val="212121"/>
          <w:sz w:val="20"/>
          <w:szCs w:val="20"/>
        </w:rPr>
        <w:t>_____ Credit Card Payment: </w:t>
      </w:r>
      <w:r>
        <w:rPr>
          <w:rFonts w:ascii="Calibri" w:eastAsia="Times New Roman" w:hAnsi="Calibri" w:cs="Times New Roman"/>
          <w:color w:val="212121"/>
          <w:sz w:val="20"/>
          <w:szCs w:val="20"/>
        </w:rPr>
        <w:t>Email completed post-test to:</w:t>
      </w:r>
    </w:p>
    <w:p w14:paraId="29FFD699" w14:textId="7ED6084F" w:rsidR="004140C5" w:rsidRDefault="00CB3F7A" w:rsidP="00410D13">
      <w:pPr>
        <w:shd w:val="clear" w:color="auto" w:fill="FFFFFF"/>
        <w:spacing w:after="0" w:line="240" w:lineRule="auto"/>
        <w:ind w:left="720"/>
      </w:pPr>
      <w:hyperlink r:id="rId6" w:tgtFrame="_blank" w:history="1">
        <w:r w:rsidR="00410D13">
          <w:rPr>
            <w:rStyle w:val="Hyperlink"/>
            <w:rFonts w:ascii="Calibri" w:eastAsia="Times New Roman" w:hAnsi="Calibri" w:cs="Times New Roman"/>
            <w:color w:val="954F72"/>
            <w:sz w:val="20"/>
            <w:szCs w:val="20"/>
          </w:rPr>
          <w:t>ContinuingMedEd@utoledo.edu</w:t>
        </w:r>
      </w:hyperlink>
      <w:r w:rsidR="00410D13">
        <w:rPr>
          <w:rFonts w:ascii="Calibri" w:eastAsia="Times New Roman" w:hAnsi="Calibri" w:cs="Times New Roman"/>
          <w:color w:val="212121"/>
          <w:sz w:val="20"/>
          <w:szCs w:val="20"/>
        </w:rPr>
        <w:t>  </w:t>
      </w:r>
      <w:r w:rsidR="00410D13">
        <w:rPr>
          <w:rFonts w:ascii="Calibri" w:eastAsia="Times New Roman" w:hAnsi="Calibri" w:cs="Times New Roman"/>
          <w:color w:val="FF0000"/>
          <w:sz w:val="20"/>
          <w:szCs w:val="20"/>
        </w:rPr>
        <w:t>(include phone # so we can contact you to obtain payment information)</w:t>
      </w:r>
    </w:p>
    <w:sectPr w:rsidR="004140C5" w:rsidSect="00410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7789F"/>
    <w:multiLevelType w:val="hybridMultilevel"/>
    <w:tmpl w:val="D5B8854C"/>
    <w:lvl w:ilvl="0" w:tplc="98D0C7F0">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ED57EA"/>
    <w:multiLevelType w:val="hybridMultilevel"/>
    <w:tmpl w:val="4C62DF60"/>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40E55A3"/>
    <w:multiLevelType w:val="hybridMultilevel"/>
    <w:tmpl w:val="02421E1E"/>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AAF48BD"/>
    <w:multiLevelType w:val="hybridMultilevel"/>
    <w:tmpl w:val="14C87B6C"/>
    <w:lvl w:ilvl="0" w:tplc="EDA69802">
      <w:numFmt w:val="bullet"/>
      <w:lvlText w:val="-"/>
      <w:lvlJc w:val="left"/>
      <w:pPr>
        <w:ind w:left="360" w:hanging="360"/>
      </w:pPr>
      <w:rPr>
        <w:rFonts w:ascii="Calibri" w:eastAsiaTheme="minorHAnsi" w:hAnsi="Calibri"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B2F5E4B"/>
    <w:multiLevelType w:val="hybridMultilevel"/>
    <w:tmpl w:val="758E3C5C"/>
    <w:lvl w:ilvl="0" w:tplc="8E24792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8D21DA4"/>
    <w:multiLevelType w:val="hybridMultilevel"/>
    <w:tmpl w:val="853CD5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69B515D9"/>
    <w:multiLevelType w:val="hybridMultilevel"/>
    <w:tmpl w:val="987A2FC2"/>
    <w:lvl w:ilvl="0" w:tplc="8E24792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13"/>
    <w:rsid w:val="00031983"/>
    <w:rsid w:val="000E05D8"/>
    <w:rsid w:val="000F2AB7"/>
    <w:rsid w:val="001411A6"/>
    <w:rsid w:val="001672FF"/>
    <w:rsid w:val="0019290D"/>
    <w:rsid w:val="00227352"/>
    <w:rsid w:val="0027570E"/>
    <w:rsid w:val="00356A74"/>
    <w:rsid w:val="0039355D"/>
    <w:rsid w:val="003A1093"/>
    <w:rsid w:val="003D366D"/>
    <w:rsid w:val="00410D13"/>
    <w:rsid w:val="00494D55"/>
    <w:rsid w:val="00626FB0"/>
    <w:rsid w:val="00680E7F"/>
    <w:rsid w:val="006E0FBF"/>
    <w:rsid w:val="00730832"/>
    <w:rsid w:val="007D1CA2"/>
    <w:rsid w:val="007F26E0"/>
    <w:rsid w:val="008A35CC"/>
    <w:rsid w:val="008C080E"/>
    <w:rsid w:val="008C1311"/>
    <w:rsid w:val="00900BB7"/>
    <w:rsid w:val="009B5B74"/>
    <w:rsid w:val="00A5752E"/>
    <w:rsid w:val="00A84354"/>
    <w:rsid w:val="00A956D7"/>
    <w:rsid w:val="00AC3568"/>
    <w:rsid w:val="00B01709"/>
    <w:rsid w:val="00B4216C"/>
    <w:rsid w:val="00B77249"/>
    <w:rsid w:val="00B7777C"/>
    <w:rsid w:val="00BE38A1"/>
    <w:rsid w:val="00BF739E"/>
    <w:rsid w:val="00C505C2"/>
    <w:rsid w:val="00C6487B"/>
    <w:rsid w:val="00C72477"/>
    <w:rsid w:val="00CB3F7A"/>
    <w:rsid w:val="00CC62E2"/>
    <w:rsid w:val="00CD26CB"/>
    <w:rsid w:val="00E04EA2"/>
    <w:rsid w:val="00E30071"/>
    <w:rsid w:val="00EE39B6"/>
    <w:rsid w:val="00F043F5"/>
    <w:rsid w:val="00F7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4858"/>
  <w15:chartTrackingRefBased/>
  <w15:docId w15:val="{7CF9BF2E-202D-4229-9BE0-6859B809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0D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D13"/>
    <w:pPr>
      <w:ind w:left="720"/>
      <w:contextualSpacing/>
    </w:pPr>
  </w:style>
  <w:style w:type="table" w:styleId="TableGrid">
    <w:name w:val="Table Grid"/>
    <w:basedOn w:val="TableNormal"/>
    <w:uiPriority w:val="59"/>
    <w:rsid w:val="00410D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10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inuingMedEd@utoledo.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Bell</dc:creator>
  <cp:keywords/>
  <dc:description/>
  <cp:lastModifiedBy>Sara Bell</cp:lastModifiedBy>
  <cp:revision>3</cp:revision>
  <dcterms:created xsi:type="dcterms:W3CDTF">2020-07-13T19:10:00Z</dcterms:created>
  <dcterms:modified xsi:type="dcterms:W3CDTF">2020-07-13T19:28:00Z</dcterms:modified>
</cp:coreProperties>
</file>