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92" w:rsidRPr="00EA2F39" w:rsidRDefault="00F13B92" w:rsidP="00F13B92">
      <w:pPr>
        <w:spacing w:after="0" w:line="240" w:lineRule="auto"/>
        <w:rPr>
          <w:b/>
          <w:sz w:val="20"/>
          <w:szCs w:val="20"/>
        </w:rPr>
      </w:pPr>
      <w:r w:rsidRPr="00EA2F3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1421F2" wp14:editId="6A6720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0520" cy="1143000"/>
            <wp:effectExtent l="0" t="0" r="0" b="0"/>
            <wp:wrapSquare wrapText="bothSides"/>
            <wp:docPr id="1" name="Picture 1" descr="http://www.utoledo.edu/healthservices/hsc/images/utmc_logo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oledo.edu/healthservices/hsc/images/utmc_logo_vertic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F39">
        <w:rPr>
          <w:b/>
          <w:sz w:val="20"/>
          <w:szCs w:val="20"/>
        </w:rPr>
        <w:t>University of Toledo Medical Center</w:t>
      </w:r>
    </w:p>
    <w:p w:rsidR="00F13B92" w:rsidRPr="00EA2F39" w:rsidRDefault="00F13B92" w:rsidP="00F13B92">
      <w:pPr>
        <w:spacing w:after="0" w:line="240" w:lineRule="auto"/>
        <w:rPr>
          <w:b/>
          <w:sz w:val="20"/>
          <w:szCs w:val="20"/>
        </w:rPr>
      </w:pPr>
      <w:r w:rsidRPr="00EA2F39">
        <w:rPr>
          <w:b/>
          <w:sz w:val="20"/>
          <w:szCs w:val="20"/>
        </w:rPr>
        <w:t xml:space="preserve">Department of </w:t>
      </w:r>
      <w:proofErr w:type="spellStart"/>
      <w:r w:rsidRPr="00EA2F39">
        <w:rPr>
          <w:b/>
          <w:sz w:val="20"/>
          <w:szCs w:val="20"/>
        </w:rPr>
        <w:t>Orthopaedic</w:t>
      </w:r>
      <w:proofErr w:type="spellEnd"/>
      <w:r w:rsidRPr="00EA2F39">
        <w:rPr>
          <w:b/>
          <w:sz w:val="20"/>
          <w:szCs w:val="20"/>
        </w:rPr>
        <w:t xml:space="preserve"> Surgery</w:t>
      </w:r>
    </w:p>
    <w:p w:rsidR="00F13B92" w:rsidRPr="004C4365" w:rsidRDefault="00F13B92" w:rsidP="00F13B92">
      <w:pPr>
        <w:spacing w:after="0" w:line="240" w:lineRule="auto"/>
        <w:rPr>
          <w:sz w:val="20"/>
          <w:szCs w:val="20"/>
        </w:rPr>
      </w:pPr>
      <w:r w:rsidRPr="004C4365">
        <w:rPr>
          <w:sz w:val="20"/>
          <w:szCs w:val="20"/>
        </w:rPr>
        <w:t>The University of Toledo is accredited by the A</w:t>
      </w:r>
      <w:r>
        <w:rPr>
          <w:sz w:val="20"/>
          <w:szCs w:val="20"/>
        </w:rPr>
        <w:t>CCME</w:t>
      </w:r>
      <w:r w:rsidRPr="004C4365">
        <w:rPr>
          <w:sz w:val="20"/>
          <w:szCs w:val="20"/>
        </w:rPr>
        <w:t xml:space="preserve"> to provide continuing medical education for physicians. The University of Toledo designates this </w:t>
      </w:r>
      <w:r w:rsidRPr="00AD727A">
        <w:rPr>
          <w:sz w:val="20"/>
          <w:szCs w:val="20"/>
        </w:rPr>
        <w:t xml:space="preserve">enduring activity for a maximum of </w:t>
      </w:r>
      <w:r w:rsidRPr="00AD727A">
        <w:rPr>
          <w:b/>
          <w:i/>
          <w:sz w:val="20"/>
          <w:szCs w:val="20"/>
        </w:rPr>
        <w:t xml:space="preserve">2 </w:t>
      </w:r>
      <w:r w:rsidRPr="00AD727A">
        <w:rPr>
          <w:rFonts w:ascii="Footlight MT Light" w:hAnsi="Footlight MT Light"/>
          <w:b/>
          <w:i/>
          <w:sz w:val="20"/>
          <w:szCs w:val="20"/>
        </w:rPr>
        <w:t>AMA PRA</w:t>
      </w:r>
      <w:r w:rsidRPr="00AD727A">
        <w:rPr>
          <w:b/>
          <w:i/>
          <w:sz w:val="20"/>
          <w:szCs w:val="20"/>
        </w:rPr>
        <w:t xml:space="preserve"> </w:t>
      </w:r>
      <w:r w:rsidRPr="00AD727A">
        <w:rPr>
          <w:rFonts w:ascii="Footlight MT Light" w:hAnsi="Footlight MT Light"/>
          <w:b/>
          <w:i/>
          <w:sz w:val="20"/>
          <w:szCs w:val="20"/>
        </w:rPr>
        <w:t xml:space="preserve">Category 1 </w:t>
      </w:r>
      <w:proofErr w:type="spellStart"/>
      <w:r w:rsidRPr="00AD727A">
        <w:rPr>
          <w:rFonts w:ascii="Footlight MT Light" w:hAnsi="Footlight MT Light"/>
          <w:b/>
          <w:i/>
          <w:sz w:val="20"/>
          <w:szCs w:val="20"/>
        </w:rPr>
        <w:t>Credits</w:t>
      </w:r>
      <w:r w:rsidRPr="00AD727A">
        <w:rPr>
          <w:b/>
          <w:i/>
          <w:sz w:val="20"/>
          <w:szCs w:val="20"/>
          <w:vertAlign w:val="superscript"/>
        </w:rPr>
        <w:t>TM</w:t>
      </w:r>
      <w:proofErr w:type="spellEnd"/>
      <w:r w:rsidRPr="00AD727A">
        <w:rPr>
          <w:sz w:val="20"/>
          <w:szCs w:val="20"/>
        </w:rPr>
        <w:t xml:space="preserve">. Physicians should claim only credit </w:t>
      </w:r>
      <w:r w:rsidRPr="004C4365">
        <w:rPr>
          <w:sz w:val="20"/>
          <w:szCs w:val="20"/>
        </w:rPr>
        <w:t xml:space="preserve">commensurate with the extent of their participation in the activity. </w:t>
      </w:r>
    </w:p>
    <w:p w:rsidR="00F13B92" w:rsidRPr="00EA2F39" w:rsidRDefault="00F13B92" w:rsidP="00F13B92">
      <w:pPr>
        <w:spacing w:after="0" w:line="240" w:lineRule="auto"/>
        <w:rPr>
          <w:rFonts w:ascii="Footlight MT Light" w:hAnsi="Footlight MT Light"/>
          <w:i/>
          <w:sz w:val="20"/>
          <w:szCs w:val="20"/>
        </w:rPr>
      </w:pPr>
      <w:r w:rsidRPr="0011531B">
        <w:rPr>
          <w:rFonts w:ascii="Footlight MT Light" w:hAnsi="Footlight MT Light"/>
          <w:b/>
          <w:i/>
          <w:sz w:val="20"/>
          <w:szCs w:val="20"/>
        </w:rPr>
        <w:t xml:space="preserve">Release Date:  </w:t>
      </w:r>
      <w:r>
        <w:rPr>
          <w:rFonts w:ascii="Footlight MT Light" w:hAnsi="Footlight MT Light"/>
          <w:sz w:val="20"/>
          <w:szCs w:val="20"/>
        </w:rPr>
        <w:t>October 1, 2019</w:t>
      </w:r>
      <w:r w:rsidRPr="00354802">
        <w:rPr>
          <w:rFonts w:ascii="Footlight MT Light" w:hAnsi="Footlight MT Light"/>
          <w:b/>
          <w:i/>
          <w:sz w:val="20"/>
          <w:szCs w:val="20"/>
        </w:rPr>
        <w:t xml:space="preserve"> </w:t>
      </w:r>
      <w:r>
        <w:rPr>
          <w:rFonts w:ascii="Footlight MT Light" w:hAnsi="Footlight MT Light"/>
          <w:b/>
          <w:i/>
          <w:sz w:val="20"/>
          <w:szCs w:val="20"/>
        </w:rPr>
        <w:tab/>
      </w:r>
      <w:r>
        <w:rPr>
          <w:rFonts w:ascii="Footlight MT Light" w:hAnsi="Footlight MT Light"/>
          <w:b/>
          <w:i/>
          <w:sz w:val="20"/>
          <w:szCs w:val="20"/>
        </w:rPr>
        <w:tab/>
      </w:r>
      <w:r w:rsidRPr="00354802">
        <w:rPr>
          <w:rFonts w:ascii="Footlight MT Light" w:hAnsi="Footlight MT Light"/>
          <w:b/>
          <w:sz w:val="20"/>
          <w:szCs w:val="20"/>
        </w:rPr>
        <w:t>Termination Date</w:t>
      </w:r>
      <w:r w:rsidRPr="00EA2F39">
        <w:rPr>
          <w:rFonts w:ascii="Footlight MT Light" w:hAnsi="Footlight MT Light"/>
          <w:i/>
          <w:sz w:val="20"/>
          <w:szCs w:val="20"/>
        </w:rPr>
        <w:t xml:space="preserve"> </w:t>
      </w:r>
      <w:r>
        <w:rPr>
          <w:rFonts w:ascii="Footlight MT Light" w:hAnsi="Footlight MT Light"/>
          <w:i/>
          <w:sz w:val="20"/>
          <w:szCs w:val="20"/>
        </w:rPr>
        <w:t>July 30, 2022</w:t>
      </w:r>
    </w:p>
    <w:p w:rsidR="00F13B92" w:rsidRPr="00EA2F39" w:rsidRDefault="00F13B92" w:rsidP="00F13B92">
      <w:pPr>
        <w:spacing w:after="0" w:line="240" w:lineRule="auto"/>
        <w:rPr>
          <w:rFonts w:ascii="Footlight MT Light" w:hAnsi="Footlight MT Light"/>
          <w:i/>
          <w:sz w:val="20"/>
          <w:szCs w:val="20"/>
        </w:rPr>
      </w:pPr>
    </w:p>
    <w:p w:rsidR="00F13B92" w:rsidRDefault="00F13B92" w:rsidP="00F13B92">
      <w:pPr>
        <w:spacing w:after="0" w:line="240" w:lineRule="auto"/>
        <w:jc w:val="center"/>
      </w:pPr>
    </w:p>
    <w:p w:rsidR="00F13B92" w:rsidRDefault="00F13B92" w:rsidP="00F13B92">
      <w:pPr>
        <w:spacing w:after="0" w:line="240" w:lineRule="auto"/>
      </w:pPr>
      <w:r>
        <w:t>Name: _______________________________________________ Degree: _______________________</w:t>
      </w:r>
    </w:p>
    <w:p w:rsidR="00F13B92" w:rsidRDefault="00F13B92" w:rsidP="00F13B92">
      <w:pPr>
        <w:spacing w:after="0" w:line="240" w:lineRule="auto"/>
      </w:pPr>
      <w:r>
        <w:t>Specialty: _____________________________________________</w:t>
      </w:r>
    </w:p>
    <w:p w:rsidR="00F13B92" w:rsidRDefault="00F13B92" w:rsidP="00F13B92">
      <w:pPr>
        <w:spacing w:after="0" w:line="240" w:lineRule="auto"/>
      </w:pPr>
      <w:r>
        <w:t>Address: ___________________________________________________________________________</w:t>
      </w:r>
    </w:p>
    <w:p w:rsidR="00F13B92" w:rsidRDefault="00F13B92" w:rsidP="00F13B92">
      <w:pPr>
        <w:spacing w:after="0" w:line="240" w:lineRule="auto"/>
      </w:pPr>
      <w:r>
        <w:t>Phone: __________________________________Email</w:t>
      </w:r>
      <w:r w:rsidRPr="009E47C7">
        <w:t xml:space="preserve"> </w:t>
      </w:r>
      <w:r>
        <w:t>(</w:t>
      </w:r>
      <w:r>
        <w:rPr>
          <w:color w:val="FF0000"/>
        </w:rPr>
        <w:t>Required</w:t>
      </w:r>
      <w:r>
        <w:t>):______________________________</w:t>
      </w:r>
    </w:p>
    <w:p w:rsidR="00F13B92" w:rsidRDefault="00F13B92" w:rsidP="00F13B92">
      <w:pPr>
        <w:spacing w:after="0" w:line="240" w:lineRule="auto"/>
      </w:pPr>
    </w:p>
    <w:p w:rsidR="00F13B92" w:rsidRPr="007F750E" w:rsidRDefault="00F13B92" w:rsidP="00F13B92">
      <w:pPr>
        <w:spacing w:after="0" w:line="240" w:lineRule="auto"/>
        <w:rPr>
          <w:b/>
        </w:rPr>
      </w:pPr>
      <w:r w:rsidRPr="007F750E">
        <w:rPr>
          <w:b/>
        </w:rPr>
        <w:t>Learning Objectives: Participants will be able to:</w:t>
      </w:r>
    </w:p>
    <w:p w:rsidR="00F13B92" w:rsidRDefault="00F13B92" w:rsidP="00F13B92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 w:rsidRPr="007E5009">
        <w:rPr>
          <w:rFonts w:cs="Courier New"/>
          <w:i/>
        </w:rPr>
        <w:t xml:space="preserve">Describe common </w:t>
      </w:r>
      <w:proofErr w:type="spellStart"/>
      <w:r w:rsidRPr="007E5009">
        <w:rPr>
          <w:rFonts w:cs="Courier New"/>
          <w:i/>
        </w:rPr>
        <w:t>orthopaedic</w:t>
      </w:r>
      <w:proofErr w:type="spellEnd"/>
      <w:r w:rsidRPr="007E5009">
        <w:rPr>
          <w:rFonts w:cs="Courier New"/>
          <w:i/>
        </w:rPr>
        <w:t xml:space="preserve"> concerns</w:t>
      </w:r>
    </w:p>
    <w:p w:rsidR="00F13B92" w:rsidRPr="007E5009" w:rsidRDefault="00F13B92" w:rsidP="00F13B92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 w:rsidRPr="007E5009">
        <w:rPr>
          <w:rFonts w:cs="Courier New"/>
          <w:i/>
        </w:rPr>
        <w:t xml:space="preserve">Review new treatment options available for common </w:t>
      </w:r>
      <w:proofErr w:type="spellStart"/>
      <w:r w:rsidRPr="007E5009">
        <w:rPr>
          <w:rFonts w:cs="Courier New"/>
          <w:i/>
        </w:rPr>
        <w:t>orthopaedic</w:t>
      </w:r>
      <w:proofErr w:type="spellEnd"/>
      <w:r w:rsidRPr="007E5009">
        <w:rPr>
          <w:rFonts w:cs="Courier New"/>
          <w:i/>
        </w:rPr>
        <w:t xml:space="preserve"> injuries.</w:t>
      </w:r>
    </w:p>
    <w:p w:rsidR="00F13B92" w:rsidRPr="007E5009" w:rsidRDefault="00F13B92" w:rsidP="00F13B92">
      <w:pPr>
        <w:spacing w:after="0" w:line="240" w:lineRule="auto"/>
        <w:rPr>
          <w:i/>
        </w:rPr>
      </w:pPr>
    </w:p>
    <w:p w:rsidR="00F13B92" w:rsidRDefault="00F13B92" w:rsidP="00F13B92">
      <w:pPr>
        <w:spacing w:after="0" w:line="240" w:lineRule="auto"/>
        <w:jc w:val="center"/>
        <w:rPr>
          <w:b/>
        </w:rPr>
      </w:pPr>
      <w:r>
        <w:rPr>
          <w:b/>
          <w:color w:val="FF0000"/>
        </w:rPr>
        <w:t>October 2019</w:t>
      </w:r>
      <w:r w:rsidRPr="007F750E">
        <w:rPr>
          <w:b/>
        </w:rPr>
        <w:t xml:space="preserve"> </w:t>
      </w:r>
      <w:proofErr w:type="spellStart"/>
      <w:r w:rsidRPr="007F750E">
        <w:rPr>
          <w:b/>
        </w:rPr>
        <w:t>Orthopaedic</w:t>
      </w:r>
      <w:proofErr w:type="spellEnd"/>
      <w:r w:rsidRPr="007F750E">
        <w:rPr>
          <w:b/>
        </w:rPr>
        <w:t xml:space="preserve"> Monthly Questions</w:t>
      </w:r>
    </w:p>
    <w:p w:rsidR="00F13B92" w:rsidRPr="007F750E" w:rsidRDefault="00F13B92" w:rsidP="00F13B92">
      <w:pPr>
        <w:spacing w:after="0" w:line="240" w:lineRule="auto"/>
        <w:jc w:val="center"/>
        <w:rPr>
          <w:b/>
        </w:rPr>
      </w:pPr>
    </w:p>
    <w:p w:rsidR="00F13B92" w:rsidRDefault="00F13B92" w:rsidP="00F13B92">
      <w:pPr>
        <w:spacing w:after="0" w:line="240" w:lineRule="auto"/>
        <w:rPr>
          <w:sz w:val="20"/>
          <w:szCs w:val="20"/>
        </w:rPr>
      </w:pPr>
      <w:r w:rsidRPr="007E5009">
        <w:rPr>
          <w:sz w:val="20"/>
          <w:szCs w:val="20"/>
        </w:rPr>
        <w:t xml:space="preserve">Please check the appropriate answer and mail back to the CME office to receive credit. </w:t>
      </w:r>
    </w:p>
    <w:tbl>
      <w:tblPr>
        <w:tblStyle w:val="TableGrid"/>
        <w:tblW w:w="1035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130"/>
      </w:tblGrid>
      <w:tr w:rsidR="00F13B92" w:rsidRPr="00E1498B" w:rsidTr="007526B5">
        <w:tc>
          <w:tcPr>
            <w:tcW w:w="5220" w:type="dxa"/>
            <w:shd w:val="clear" w:color="auto" w:fill="auto"/>
          </w:tcPr>
          <w:p w:rsidR="00F13B92" w:rsidRPr="00E1498B" w:rsidRDefault="00F13B92" w:rsidP="007526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When assessing the stability of a distal third clavicle fracture you should</w:t>
            </w:r>
          </w:p>
          <w:p w:rsidR="00F13B92" w:rsidRPr="00F13B92" w:rsidRDefault="00F13B92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 w:rsidRPr="00F13B92">
              <w:rPr>
                <w:rFonts w:cs="AGaramondPro-Regular"/>
                <w:sz w:val="20"/>
                <w:szCs w:val="20"/>
              </w:rPr>
              <w:t>Assess the fracture pattern and location</w:t>
            </w: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Take the patient immediately to surgery</w:t>
            </w: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Do nothing</w:t>
            </w: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Give the patient ice and a sling</w:t>
            </w:r>
            <w:bookmarkStart w:id="0" w:name="_GoBack"/>
            <w:bookmarkEnd w:id="0"/>
          </w:p>
          <w:p w:rsidR="00F13B92" w:rsidRPr="00E1498B" w:rsidRDefault="00F13B92" w:rsidP="007526B5">
            <w:pPr>
              <w:pStyle w:val="ListParagraph"/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coracoclavicular ligaments include</w:t>
            </w:r>
          </w:p>
          <w:p w:rsidR="00F13B92" w:rsidRPr="00F13B92" w:rsidRDefault="00F13B92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13B92">
              <w:rPr>
                <w:rFonts w:cs="Arial"/>
                <w:sz w:val="20"/>
                <w:szCs w:val="20"/>
              </w:rPr>
              <w:t>Conoid and trapezoid ligaments</w:t>
            </w: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Trapezoid ligament only</w:t>
            </w: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Sternocleidomastoid ligament </w:t>
            </w: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B, C only</w:t>
            </w:r>
            <w:r w:rsidRPr="00E1498B">
              <w:rPr>
                <w:rFonts w:cs="Arial"/>
                <w:sz w:val="20"/>
                <w:szCs w:val="20"/>
              </w:rPr>
              <w:br/>
            </w:r>
          </w:p>
          <w:p w:rsidR="00F13B92" w:rsidRPr="001C0922" w:rsidRDefault="00F13B92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You may need to do a corrective osteotomy for cubitus varus if</w:t>
            </w:r>
            <w:r w:rsidRPr="001C0922">
              <w:rPr>
                <w:rFonts w:cs="Arial"/>
                <w:sz w:val="20"/>
                <w:szCs w:val="20"/>
              </w:rPr>
              <w:br/>
              <w:t xml:space="preserve">A)    </w:t>
            </w:r>
            <w:r>
              <w:rPr>
                <w:rFonts w:cs="Arial"/>
                <w:sz w:val="20"/>
                <w:szCs w:val="20"/>
              </w:rPr>
              <w:t>the hand becomes pulseless and white</w:t>
            </w:r>
          </w:p>
          <w:p w:rsidR="00F13B92" w:rsidRPr="00E1498B" w:rsidRDefault="00F13B92" w:rsidP="007526B5">
            <w:pPr>
              <w:rPr>
                <w:rFonts w:cs="Arial"/>
                <w:sz w:val="20"/>
                <w:szCs w:val="20"/>
              </w:rPr>
            </w:pPr>
            <w:r w:rsidRPr="00E1498B">
              <w:rPr>
                <w:rFonts w:cs="Arial"/>
                <w:sz w:val="20"/>
                <w:szCs w:val="20"/>
              </w:rPr>
              <w:t xml:space="preserve">        B) </w:t>
            </w:r>
            <w:r>
              <w:rPr>
                <w:rFonts w:cs="Arial"/>
                <w:sz w:val="20"/>
                <w:szCs w:val="20"/>
              </w:rPr>
              <w:t xml:space="preserve"> develops compartment syndrome</w:t>
            </w: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never</w:t>
            </w:r>
          </w:p>
          <w:p w:rsidR="00F13B92" w:rsidRPr="00F13B92" w:rsidRDefault="00F13B92" w:rsidP="007526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13B92">
              <w:rPr>
                <w:rFonts w:cs="Arial"/>
                <w:sz w:val="20"/>
                <w:szCs w:val="20"/>
              </w:rPr>
              <w:t>there is a cosmetic problem</w:t>
            </w:r>
          </w:p>
          <w:p w:rsidR="00F13B92" w:rsidRDefault="00F13B92" w:rsidP="007526B5">
            <w:pPr>
              <w:pStyle w:val="ListParagraph"/>
              <w:rPr>
                <w:sz w:val="20"/>
                <w:szCs w:val="20"/>
              </w:rPr>
            </w:pPr>
          </w:p>
          <w:p w:rsidR="00F13B92" w:rsidRPr="00E1498B" w:rsidRDefault="00F13B92" w:rsidP="007526B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F13B92" w:rsidRPr="00E1498B" w:rsidRDefault="00F13B92" w:rsidP="007526B5">
            <w:pPr>
              <w:rPr>
                <w:rFonts w:cs="Arial"/>
                <w:sz w:val="20"/>
                <w:szCs w:val="20"/>
              </w:rPr>
            </w:pP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long head of the bicep tendon is held in position by the </w:t>
            </w: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Subscapularis tendon</w:t>
            </w: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Superior glenohumeral ligament</w:t>
            </w:r>
          </w:p>
          <w:p w:rsidR="00F13B92" w:rsidRPr="0064338F" w:rsidRDefault="00F13B92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13B92">
              <w:rPr>
                <w:rFonts w:cs="Arial"/>
                <w:sz w:val="20"/>
                <w:szCs w:val="20"/>
              </w:rPr>
              <w:t>Transverse</w:t>
            </w:r>
            <w:r w:rsidRPr="0064338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13B92">
              <w:rPr>
                <w:rFonts w:cs="Arial"/>
                <w:sz w:val="20"/>
                <w:szCs w:val="20"/>
              </w:rPr>
              <w:t>humeral</w:t>
            </w:r>
            <w:r w:rsidRPr="0064338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13B92">
              <w:rPr>
                <w:rFonts w:cs="Arial"/>
                <w:sz w:val="20"/>
                <w:szCs w:val="20"/>
              </w:rPr>
              <w:t>ligament</w:t>
            </w: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Brachial plexus</w:t>
            </w:r>
            <w:r w:rsidRPr="00E1498B">
              <w:rPr>
                <w:rFonts w:cs="Arial"/>
                <w:sz w:val="20"/>
                <w:szCs w:val="20"/>
              </w:rPr>
              <w:br/>
            </w: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Distal clavicle osteolysis is caused by </w:t>
            </w: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Hyperparathyroidism and rheumatoid arthritis</w:t>
            </w: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metastasis</w:t>
            </w:r>
          </w:p>
          <w:p w:rsidR="00F13B92" w:rsidRPr="00E1498B" w:rsidRDefault="00F13B92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weightlifting</w:t>
            </w:r>
          </w:p>
          <w:p w:rsidR="00F13B92" w:rsidRPr="00F13B92" w:rsidRDefault="00F13B92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F13B92">
              <w:rPr>
                <w:rFonts w:cs="Arial"/>
                <w:sz w:val="20"/>
                <w:szCs w:val="20"/>
              </w:rPr>
              <w:t>All of the above</w:t>
            </w:r>
          </w:p>
        </w:tc>
      </w:tr>
    </w:tbl>
    <w:p w:rsidR="00F13B92" w:rsidRPr="00354802" w:rsidRDefault="00F13B92" w:rsidP="00F13B92">
      <w:pPr>
        <w:spacing w:after="0" w:line="240" w:lineRule="auto"/>
        <w:rPr>
          <w:b/>
          <w:sz w:val="20"/>
          <w:szCs w:val="20"/>
        </w:rPr>
      </w:pPr>
      <w:r w:rsidRPr="00354802">
        <w:rPr>
          <w:b/>
          <w:sz w:val="20"/>
          <w:szCs w:val="20"/>
        </w:rPr>
        <w:t xml:space="preserve">Bibliographic references: </w:t>
      </w:r>
    </w:p>
    <w:p w:rsidR="00F13B92" w:rsidRDefault="00F13B92" w:rsidP="00F13B92">
      <w:pPr>
        <w:spacing w:after="0" w:line="240" w:lineRule="auto"/>
        <w:rPr>
          <w:sz w:val="20"/>
          <w:szCs w:val="20"/>
        </w:rPr>
      </w:pPr>
      <w:r w:rsidRPr="008C6F2F">
        <w:rPr>
          <w:sz w:val="20"/>
          <w:szCs w:val="20"/>
        </w:rPr>
        <w:t>Arthroscopic distal clavicle resection for isolated atraumatic osteolysis in weightlifters.</w:t>
      </w:r>
      <w:r>
        <w:rPr>
          <w:sz w:val="20"/>
          <w:szCs w:val="20"/>
        </w:rPr>
        <w:t>1988 Mar-Apr; 26(2):225-31</w:t>
      </w:r>
    </w:p>
    <w:p w:rsidR="00F13B92" w:rsidRDefault="00F13B92" w:rsidP="00F13B92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PMID: 9548111 in </w:t>
      </w:r>
      <w:r>
        <w:rPr>
          <w:i/>
          <w:sz w:val="20"/>
          <w:szCs w:val="20"/>
        </w:rPr>
        <w:t>American Journal of Sports Medicine</w:t>
      </w:r>
    </w:p>
    <w:p w:rsidR="00F13B92" w:rsidRDefault="00F13B92" w:rsidP="00F13B92">
      <w:pPr>
        <w:spacing w:after="0" w:line="240" w:lineRule="auto"/>
        <w:rPr>
          <w:sz w:val="20"/>
          <w:szCs w:val="20"/>
        </w:rPr>
      </w:pPr>
    </w:p>
    <w:p w:rsidR="00F13B92" w:rsidRDefault="00F13B92" w:rsidP="00F13B92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Risk Factors for vascular repair and compartment syndrome in the pulseless supracondylar humerus fracture in children. 2010 Jan-Feb; 30(1):50-6.  PMID 24919135 </w:t>
      </w:r>
      <w:r>
        <w:rPr>
          <w:i/>
          <w:sz w:val="20"/>
          <w:szCs w:val="20"/>
        </w:rPr>
        <w:t xml:space="preserve">Journal of Pediatric </w:t>
      </w:r>
      <w:proofErr w:type="spellStart"/>
      <w:r>
        <w:rPr>
          <w:i/>
          <w:sz w:val="20"/>
          <w:szCs w:val="20"/>
        </w:rPr>
        <w:t>Orthopaedics</w:t>
      </w:r>
      <w:proofErr w:type="spellEnd"/>
    </w:p>
    <w:p w:rsidR="00F13B92" w:rsidRDefault="00F13B92" w:rsidP="00F13B92">
      <w:pPr>
        <w:spacing w:after="0" w:line="240" w:lineRule="auto"/>
        <w:rPr>
          <w:i/>
          <w:sz w:val="20"/>
          <w:szCs w:val="20"/>
        </w:rPr>
      </w:pPr>
    </w:p>
    <w:p w:rsidR="00F13B92" w:rsidRPr="00512862" w:rsidRDefault="00F13B92" w:rsidP="00F13B92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Diagnosis of subscapularis tendon tears: are available diagnostic tests pertinent for a positive diagnosis? 2012 Dec: 98(8 </w:t>
      </w:r>
      <w:proofErr w:type="spellStart"/>
      <w:r>
        <w:rPr>
          <w:sz w:val="20"/>
          <w:szCs w:val="20"/>
        </w:rPr>
        <w:t>Suppl</w:t>
      </w:r>
      <w:proofErr w:type="spellEnd"/>
      <w:r>
        <w:rPr>
          <w:sz w:val="20"/>
          <w:szCs w:val="20"/>
        </w:rPr>
        <w:t xml:space="preserve">):S178-85. </w:t>
      </w:r>
      <w:proofErr w:type="spellStart"/>
      <w:r>
        <w:rPr>
          <w:sz w:val="20"/>
          <w:szCs w:val="20"/>
        </w:rPr>
        <w:t>Epub</w:t>
      </w:r>
      <w:proofErr w:type="spellEnd"/>
      <w:r>
        <w:rPr>
          <w:sz w:val="20"/>
          <w:szCs w:val="20"/>
        </w:rPr>
        <w:t xml:space="preserve"> 2012 Nov 9. PMID 23142297 </w:t>
      </w:r>
      <w:proofErr w:type="spellStart"/>
      <w:r>
        <w:rPr>
          <w:i/>
          <w:sz w:val="20"/>
          <w:szCs w:val="20"/>
        </w:rPr>
        <w:t>Orthopaedics</w:t>
      </w:r>
      <w:proofErr w:type="spellEnd"/>
      <w:r>
        <w:rPr>
          <w:i/>
          <w:sz w:val="20"/>
          <w:szCs w:val="20"/>
        </w:rPr>
        <w:t xml:space="preserve"> &amp; Traumatology: Surgery &amp; Research.</w:t>
      </w:r>
    </w:p>
    <w:p w:rsidR="00F13B92" w:rsidRDefault="00F13B92" w:rsidP="00F13B92">
      <w:pPr>
        <w:spacing w:after="0" w:line="240" w:lineRule="auto"/>
        <w:rPr>
          <w:sz w:val="20"/>
          <w:szCs w:val="20"/>
        </w:rPr>
      </w:pPr>
    </w:p>
    <w:p w:rsidR="00F13B92" w:rsidRPr="00D1766B" w:rsidRDefault="00F13B92" w:rsidP="00F13B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354802">
        <w:rPr>
          <w:rFonts w:ascii="Calibri" w:eastAsia="Times New Roman" w:hAnsi="Calibri" w:cs="Times New Roman"/>
          <w:b/>
          <w:color w:val="212121"/>
          <w:sz w:val="20"/>
          <w:szCs w:val="20"/>
        </w:rPr>
        <w:t>To receive CME Credit,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you must obtain at least 80% (4/5). </w:t>
      </w:r>
    </w:p>
    <w:p w:rsidR="00F13B92" w:rsidRDefault="00F13B92" w:rsidP="00F13B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0"/>
          <w:szCs w:val="20"/>
        </w:rPr>
      </w:pPr>
      <w:r w:rsidRPr="00D1766B">
        <w:rPr>
          <w:rFonts w:ascii="Calibri" w:eastAsia="Times New Roman" w:hAnsi="Calibri" w:cs="Times New Roman"/>
          <w:b/>
          <w:bCs/>
          <w:color w:val="212121"/>
          <w:sz w:val="20"/>
          <w:szCs w:val="20"/>
        </w:rPr>
        <w:t>_____ Check Payment: 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Mail ($1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>5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payable to UT-CME) along with completed post-test to: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 xml:space="preserve"> 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Center for Continuing Medical Education, The</w:t>
      </w:r>
    </w:p>
    <w:p w:rsidR="00F13B92" w:rsidRPr="00D1766B" w:rsidRDefault="00F13B92" w:rsidP="00F13B92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</w:rPr>
      </w:pP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University of Toledo, </w:t>
      </w:r>
      <w:r w:rsidRPr="00D1766B"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>3000</w:t>
      </w:r>
      <w:proofErr w:type="gramStart"/>
      <w:r w:rsidRPr="00D1766B"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>  Arlington</w:t>
      </w:r>
      <w:proofErr w:type="gramEnd"/>
      <w:r w:rsidRPr="00D1766B"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 xml:space="preserve"> Ave, MS #1092, Toledo, OH  43614</w:t>
      </w:r>
      <w:r w:rsidRPr="00D1766B">
        <w:rPr>
          <w:rFonts w:ascii="Calibri" w:eastAsia="Times New Roman" w:hAnsi="Calibri" w:cs="Times New Roman"/>
          <w:sz w:val="20"/>
          <w:szCs w:val="20"/>
        </w:rPr>
        <w:t>.</w:t>
      </w:r>
    </w:p>
    <w:p w:rsidR="00F13B92" w:rsidRPr="00D1766B" w:rsidRDefault="00F13B92" w:rsidP="00F13B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 </w:t>
      </w:r>
    </w:p>
    <w:p w:rsidR="00F13B92" w:rsidRPr="00D1766B" w:rsidRDefault="00F13B92" w:rsidP="00F13B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D1766B">
        <w:rPr>
          <w:rFonts w:ascii="Calibri" w:eastAsia="Times New Roman" w:hAnsi="Calibri" w:cs="Times New Roman"/>
          <w:b/>
          <w:bCs/>
          <w:color w:val="212121"/>
          <w:sz w:val="20"/>
          <w:szCs w:val="20"/>
        </w:rPr>
        <w:t>_____ Credit Card Payment: 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Email completed post-test to:</w:t>
      </w:r>
    </w:p>
    <w:p w:rsidR="00CE2665" w:rsidRPr="00F13B92" w:rsidRDefault="00F13B92" w:rsidP="00F13B92">
      <w:pPr>
        <w:shd w:val="clear" w:color="auto" w:fill="FFFFFF"/>
        <w:spacing w:after="0" w:line="240" w:lineRule="auto"/>
        <w:ind w:left="720"/>
      </w:pPr>
      <w:hyperlink r:id="rId6" w:tgtFrame="_blank" w:history="1">
        <w:r w:rsidRPr="00D1766B">
          <w:rPr>
            <w:rFonts w:ascii="Calibri" w:eastAsia="Times New Roman" w:hAnsi="Calibri" w:cs="Times New Roman"/>
            <w:color w:val="954F72"/>
            <w:sz w:val="20"/>
            <w:szCs w:val="20"/>
            <w:u w:val="single"/>
          </w:rPr>
          <w:t>ContinuingMedEd@utoledo.edu</w:t>
        </w:r>
      </w:hyperlink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  </w:t>
      </w:r>
      <w:r w:rsidRPr="00D1766B">
        <w:rPr>
          <w:rFonts w:ascii="Calibri" w:eastAsia="Times New Roman" w:hAnsi="Calibri" w:cs="Times New Roman"/>
          <w:color w:val="FF0000"/>
          <w:sz w:val="20"/>
          <w:szCs w:val="20"/>
        </w:rPr>
        <w:t>(include phone # so we can contact you to obtain payment information)</w:t>
      </w:r>
    </w:p>
    <w:sectPr w:rsidR="00CE2665" w:rsidRPr="00F13B92" w:rsidSect="0035480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7789F"/>
    <w:multiLevelType w:val="hybridMultilevel"/>
    <w:tmpl w:val="D5B8854C"/>
    <w:lvl w:ilvl="0" w:tplc="98D0C7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5C26"/>
    <w:multiLevelType w:val="hybridMultilevel"/>
    <w:tmpl w:val="60C60DE2"/>
    <w:lvl w:ilvl="0" w:tplc="DFF8BD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D57EA"/>
    <w:multiLevelType w:val="hybridMultilevel"/>
    <w:tmpl w:val="4C62DF60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E55A3"/>
    <w:multiLevelType w:val="hybridMultilevel"/>
    <w:tmpl w:val="A68A9C0A"/>
    <w:lvl w:ilvl="0" w:tplc="D9A06F9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F48BD"/>
    <w:multiLevelType w:val="hybridMultilevel"/>
    <w:tmpl w:val="14C87B6C"/>
    <w:lvl w:ilvl="0" w:tplc="EDA69802">
      <w:numFmt w:val="bullet"/>
      <w:lvlText w:val="-"/>
      <w:lvlJc w:val="left"/>
      <w:pPr>
        <w:ind w:left="36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2F5E4B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1DA4"/>
    <w:multiLevelType w:val="hybridMultilevel"/>
    <w:tmpl w:val="853CD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B515D9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EE"/>
    <w:rsid w:val="0049354D"/>
    <w:rsid w:val="00512862"/>
    <w:rsid w:val="005B6E94"/>
    <w:rsid w:val="00767200"/>
    <w:rsid w:val="008C6F2F"/>
    <w:rsid w:val="00A136EE"/>
    <w:rsid w:val="00CE2665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86187-8FCF-4ECB-B32A-D9E0F434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6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6EE"/>
    <w:pPr>
      <w:ind w:left="720"/>
      <w:contextualSpacing/>
    </w:pPr>
  </w:style>
  <w:style w:type="table" w:styleId="TableGrid">
    <w:name w:val="Table Grid"/>
    <w:basedOn w:val="TableNormal"/>
    <w:uiPriority w:val="59"/>
    <w:rsid w:val="00A1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inuingMedEd@utoledo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Blevins, Amy Lynne</dc:creator>
  <cp:keywords/>
  <dc:description/>
  <cp:lastModifiedBy>Blevins, Amy Lynne</cp:lastModifiedBy>
  <cp:revision>5</cp:revision>
  <dcterms:created xsi:type="dcterms:W3CDTF">2019-09-13T18:00:00Z</dcterms:created>
  <dcterms:modified xsi:type="dcterms:W3CDTF">2019-09-16T13:37:00Z</dcterms:modified>
</cp:coreProperties>
</file>