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3A812" w14:textId="0E3D0DD7" w:rsidR="0059437F" w:rsidRPr="00C44AD7" w:rsidRDefault="0059437F" w:rsidP="00C44AD7">
      <w:pPr>
        <w:ind w:left="-187"/>
        <w:rPr>
          <w:b/>
        </w:rPr>
      </w:pPr>
    </w:p>
    <w:p w14:paraId="5E038C6F" w14:textId="77777777" w:rsidR="0059437F" w:rsidRPr="00C44AD7" w:rsidRDefault="0059437F" w:rsidP="0059437F">
      <w:pPr>
        <w:rPr>
          <w:sz w:val="23"/>
          <w:szCs w:val="23"/>
        </w:rPr>
      </w:pPr>
      <w:r w:rsidRPr="00C44AD7">
        <w:rPr>
          <w:sz w:val="23"/>
          <w:szCs w:val="23"/>
        </w:rPr>
        <w:t xml:space="preserve">Participating Resident, </w:t>
      </w:r>
    </w:p>
    <w:p w14:paraId="492F6C9E" w14:textId="77777777" w:rsidR="0059437F" w:rsidRPr="00C44AD7" w:rsidRDefault="0059437F" w:rsidP="0059437F">
      <w:pPr>
        <w:rPr>
          <w:sz w:val="23"/>
          <w:szCs w:val="23"/>
        </w:rPr>
      </w:pPr>
    </w:p>
    <w:p w14:paraId="5B51143A" w14:textId="544A362C" w:rsidR="00A664F5" w:rsidRPr="008606DD" w:rsidRDefault="00A664F5" w:rsidP="00A664F5">
      <w:pPr>
        <w:rPr>
          <w:i/>
          <w:iCs/>
          <w:sz w:val="23"/>
          <w:szCs w:val="23"/>
        </w:rPr>
      </w:pPr>
      <w:r w:rsidRPr="008606DD">
        <w:rPr>
          <w:i/>
          <w:iCs/>
          <w:sz w:val="23"/>
          <w:szCs w:val="23"/>
          <w:u w:val="single"/>
        </w:rPr>
        <w:t>Before completing your required Global Health Program participation documents, please note that you must have permission to participat</w:t>
      </w:r>
      <w:r w:rsidR="008606DD" w:rsidRPr="008606DD">
        <w:rPr>
          <w:i/>
          <w:iCs/>
          <w:sz w:val="23"/>
          <w:szCs w:val="23"/>
          <w:u w:val="single"/>
        </w:rPr>
        <w:t>e</w:t>
      </w:r>
      <w:r w:rsidRPr="008606DD">
        <w:rPr>
          <w:i/>
          <w:iCs/>
          <w:sz w:val="23"/>
          <w:szCs w:val="23"/>
          <w:u w:val="single"/>
        </w:rPr>
        <w:t xml:space="preserve"> in programming from the UTCOMLS’ Dean, your Department Chair, as well as the Global Health Program Director (Dr. Kris Brickman) via the UTCOMLS’ RESIDENT TIME AWAY </w:t>
      </w:r>
      <w:r w:rsidR="008606DD" w:rsidRPr="008606DD">
        <w:rPr>
          <w:i/>
          <w:iCs/>
          <w:sz w:val="23"/>
          <w:szCs w:val="23"/>
          <w:u w:val="single"/>
        </w:rPr>
        <w:t xml:space="preserve">/ </w:t>
      </w:r>
      <w:r w:rsidRPr="008606DD">
        <w:rPr>
          <w:i/>
          <w:iCs/>
          <w:sz w:val="23"/>
          <w:szCs w:val="23"/>
          <w:u w:val="single"/>
        </w:rPr>
        <w:t xml:space="preserve">TRAVEL REQUEST FORM. Please complete your time away travel request form and email your participation approval to the Global Health Program Advisor (Deborah Krohn at </w:t>
      </w:r>
      <w:hyperlink r:id="rId7" w:history="1">
        <w:r w:rsidRPr="008606DD">
          <w:rPr>
            <w:rStyle w:val="Hyperlink"/>
            <w:i/>
            <w:iCs/>
            <w:sz w:val="23"/>
            <w:szCs w:val="23"/>
          </w:rPr>
          <w:t>deborah.krohn@utoledo.edu</w:t>
        </w:r>
      </w:hyperlink>
      <w:r w:rsidRPr="008606DD">
        <w:rPr>
          <w:i/>
          <w:iCs/>
          <w:sz w:val="23"/>
          <w:szCs w:val="23"/>
          <w:u w:val="single"/>
        </w:rPr>
        <w:t>). Thank you</w:t>
      </w:r>
      <w:r w:rsidRPr="008606DD">
        <w:rPr>
          <w:i/>
          <w:iCs/>
          <w:sz w:val="23"/>
          <w:szCs w:val="23"/>
        </w:rPr>
        <w:t>!</w:t>
      </w:r>
    </w:p>
    <w:p w14:paraId="7E5D45F0" w14:textId="77777777" w:rsidR="00A664F5" w:rsidRDefault="00A664F5" w:rsidP="0059437F">
      <w:pPr>
        <w:rPr>
          <w:sz w:val="23"/>
          <w:szCs w:val="23"/>
        </w:rPr>
      </w:pPr>
    </w:p>
    <w:p w14:paraId="3B66D1A0" w14:textId="26C23B7D" w:rsidR="0059437F" w:rsidRPr="00C44AD7" w:rsidRDefault="0059437F" w:rsidP="0059437F">
      <w:pPr>
        <w:rPr>
          <w:sz w:val="23"/>
          <w:szCs w:val="23"/>
        </w:rPr>
      </w:pPr>
      <w:r w:rsidRPr="00C44AD7">
        <w:rPr>
          <w:sz w:val="23"/>
          <w:szCs w:val="23"/>
        </w:rPr>
        <w:t>Congratulations on participating in an approved University of Toledo College of Medicine and Life Sciences’ [UTCOMLS] Global Health</w:t>
      </w:r>
      <w:r w:rsidR="00B90F49">
        <w:rPr>
          <w:sz w:val="23"/>
          <w:szCs w:val="23"/>
        </w:rPr>
        <w:t xml:space="preserve"> Program</w:t>
      </w:r>
      <w:r w:rsidRPr="00C44AD7">
        <w:rPr>
          <w:sz w:val="23"/>
          <w:szCs w:val="23"/>
        </w:rPr>
        <w:t xml:space="preserve"> rotation/medical mission! Let this form serve as your </w:t>
      </w:r>
      <w:r w:rsidR="009E713F" w:rsidRPr="00C44AD7">
        <w:rPr>
          <w:sz w:val="23"/>
          <w:szCs w:val="23"/>
        </w:rPr>
        <w:t xml:space="preserve">pre-departure </w:t>
      </w:r>
      <w:r w:rsidRPr="00C44AD7">
        <w:rPr>
          <w:sz w:val="23"/>
          <w:szCs w:val="23"/>
        </w:rPr>
        <w:t xml:space="preserve">checklist. For your convenience, a checkbox </w:t>
      </w: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sz w:val="23"/>
          <w:szCs w:val="23"/>
        </w:rPr>
        <w:t xml:space="preserve"> has been added to all requirements. Please indicate completed requirements with </w:t>
      </w:r>
      <w:r w:rsidRPr="00C44AD7">
        <w:rPr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sz w:val="23"/>
          <w:szCs w:val="23"/>
        </w:rPr>
        <w:t>. Thank you!</w:t>
      </w:r>
    </w:p>
    <w:p w14:paraId="7284B400" w14:textId="77777777" w:rsidR="0059437F" w:rsidRPr="00C44AD7" w:rsidRDefault="0059437F" w:rsidP="0059437F">
      <w:pPr>
        <w:rPr>
          <w:sz w:val="23"/>
          <w:szCs w:val="23"/>
        </w:rPr>
      </w:pPr>
    </w:p>
    <w:p w14:paraId="4FAEA1E0" w14:textId="6AA21D11" w:rsidR="0059437F" w:rsidRPr="00C44AD7" w:rsidRDefault="0059437F" w:rsidP="0059437F">
      <w:pPr>
        <w:rPr>
          <w:sz w:val="23"/>
          <w:szCs w:val="23"/>
        </w:rPr>
      </w:pPr>
      <w:r w:rsidRPr="00C44AD7">
        <w:rPr>
          <w:sz w:val="23"/>
          <w:szCs w:val="23"/>
        </w:rPr>
        <w:t xml:space="preserve">To ensure compliance with all Global Health </w:t>
      </w:r>
      <w:r w:rsidR="00B90F49">
        <w:rPr>
          <w:sz w:val="23"/>
          <w:szCs w:val="23"/>
        </w:rPr>
        <w:t xml:space="preserve">Program </w:t>
      </w:r>
      <w:r w:rsidRPr="00C44AD7">
        <w:rPr>
          <w:sz w:val="23"/>
          <w:szCs w:val="23"/>
        </w:rPr>
        <w:t>requirements mandated by UT Legal</w:t>
      </w:r>
      <w:r w:rsidR="00A664F5">
        <w:rPr>
          <w:sz w:val="23"/>
          <w:szCs w:val="23"/>
        </w:rPr>
        <w:t xml:space="preserve"> Affairs</w:t>
      </w:r>
      <w:r w:rsidRPr="00C44AD7">
        <w:rPr>
          <w:sz w:val="23"/>
          <w:szCs w:val="23"/>
        </w:rPr>
        <w:t xml:space="preserve"> &amp; Risk Management Offices, a</w:t>
      </w:r>
      <w:r w:rsidR="009E713F" w:rsidRPr="00C44AD7">
        <w:rPr>
          <w:sz w:val="23"/>
          <w:szCs w:val="23"/>
        </w:rPr>
        <w:t>ll resident</w:t>
      </w:r>
      <w:r w:rsidRPr="00C44AD7">
        <w:rPr>
          <w:sz w:val="23"/>
          <w:szCs w:val="23"/>
        </w:rPr>
        <w:t>s participating in approved UTCOMLS</w:t>
      </w:r>
      <w:r w:rsidR="00E51480">
        <w:rPr>
          <w:sz w:val="23"/>
          <w:szCs w:val="23"/>
        </w:rPr>
        <w:t>’</w:t>
      </w:r>
      <w:r w:rsidRPr="00C44AD7">
        <w:rPr>
          <w:sz w:val="23"/>
          <w:szCs w:val="23"/>
        </w:rPr>
        <w:t xml:space="preserve"> </w:t>
      </w:r>
      <w:r w:rsidR="009E713F" w:rsidRPr="00C44AD7">
        <w:rPr>
          <w:sz w:val="23"/>
          <w:szCs w:val="23"/>
        </w:rPr>
        <w:t xml:space="preserve">Global Health </w:t>
      </w:r>
      <w:r w:rsidR="00B90F49">
        <w:rPr>
          <w:sz w:val="23"/>
          <w:szCs w:val="23"/>
        </w:rPr>
        <w:t xml:space="preserve">Program </w:t>
      </w:r>
      <w:r w:rsidR="009E713F" w:rsidRPr="00C44AD7">
        <w:rPr>
          <w:sz w:val="23"/>
          <w:szCs w:val="23"/>
        </w:rPr>
        <w:t>rotations</w:t>
      </w:r>
      <w:r w:rsidRPr="00C44AD7">
        <w:rPr>
          <w:sz w:val="23"/>
          <w:szCs w:val="23"/>
        </w:rPr>
        <w:t>/medical missions</w:t>
      </w:r>
      <w:r w:rsidR="009E713F" w:rsidRPr="00C44AD7">
        <w:rPr>
          <w:sz w:val="23"/>
          <w:szCs w:val="23"/>
        </w:rPr>
        <w:t xml:space="preserve"> </w:t>
      </w:r>
      <w:r w:rsidRPr="00C44AD7">
        <w:rPr>
          <w:sz w:val="23"/>
          <w:szCs w:val="23"/>
        </w:rPr>
        <w:t>are required to complete Global Health</w:t>
      </w:r>
      <w:r w:rsidR="00B90F49">
        <w:rPr>
          <w:sz w:val="23"/>
          <w:szCs w:val="23"/>
        </w:rPr>
        <w:t xml:space="preserve"> Program</w:t>
      </w:r>
      <w:r w:rsidRPr="00C44AD7">
        <w:rPr>
          <w:sz w:val="23"/>
          <w:szCs w:val="23"/>
        </w:rPr>
        <w:t xml:space="preserve"> Forms 1 – 4 prior to departure.</w:t>
      </w:r>
      <w:r w:rsidR="009E713F" w:rsidRPr="00C44AD7">
        <w:rPr>
          <w:sz w:val="23"/>
          <w:szCs w:val="23"/>
        </w:rPr>
        <w:t xml:space="preserve"> </w:t>
      </w:r>
      <w:r w:rsidRPr="00C44AD7">
        <w:rPr>
          <w:sz w:val="23"/>
          <w:szCs w:val="23"/>
        </w:rPr>
        <w:t xml:space="preserve"> </w:t>
      </w:r>
    </w:p>
    <w:p w14:paraId="7984FCE4" w14:textId="77777777" w:rsidR="0059437F" w:rsidRPr="00C44AD7" w:rsidRDefault="0059437F" w:rsidP="0059437F">
      <w:pPr>
        <w:rPr>
          <w:sz w:val="23"/>
          <w:szCs w:val="23"/>
        </w:rPr>
      </w:pPr>
    </w:p>
    <w:p w14:paraId="7DE6B3F4" w14:textId="35A68582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8"/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bookmarkEnd w:id="0"/>
      <w:r w:rsidRPr="00C44AD7">
        <w:rPr>
          <w:sz w:val="23"/>
          <w:szCs w:val="23"/>
        </w:rPr>
        <w:t xml:space="preserve"> </w:t>
      </w:r>
      <w:r w:rsidR="009E713F" w:rsidRPr="00C44AD7">
        <w:rPr>
          <w:rFonts w:cstheme="minorBidi"/>
          <w:sz w:val="23"/>
          <w:szCs w:val="23"/>
          <w:u w:val="single"/>
        </w:rPr>
        <w:t>Global Health</w:t>
      </w:r>
      <w:r w:rsidR="00B90F49">
        <w:rPr>
          <w:rFonts w:cstheme="minorBidi"/>
          <w:sz w:val="23"/>
          <w:szCs w:val="23"/>
          <w:u w:val="single"/>
        </w:rPr>
        <w:t xml:space="preserve"> Program</w:t>
      </w:r>
      <w:r w:rsidR="009E713F" w:rsidRPr="00C44AD7">
        <w:rPr>
          <w:rFonts w:cstheme="minorBidi"/>
          <w:sz w:val="23"/>
          <w:szCs w:val="23"/>
          <w:u w:val="single"/>
        </w:rPr>
        <w:t xml:space="preserve"> Resident</w:t>
      </w:r>
      <w:r w:rsidRPr="00C44AD7">
        <w:rPr>
          <w:rFonts w:cstheme="minorBidi"/>
          <w:sz w:val="23"/>
          <w:szCs w:val="23"/>
          <w:u w:val="single"/>
        </w:rPr>
        <w:t xml:space="preserve"> Form 1</w:t>
      </w:r>
      <w:r w:rsidRPr="00C44AD7">
        <w:rPr>
          <w:rFonts w:cstheme="minorBidi"/>
          <w:sz w:val="23"/>
          <w:szCs w:val="23"/>
        </w:rPr>
        <w:t>: Request for Glob</w:t>
      </w:r>
      <w:r w:rsidR="009E713F" w:rsidRPr="00C44AD7">
        <w:rPr>
          <w:rFonts w:cstheme="minorBidi"/>
          <w:sz w:val="23"/>
          <w:szCs w:val="23"/>
        </w:rPr>
        <w:t>al Health Rotation/Medical Mission</w:t>
      </w:r>
      <w:r w:rsidR="008B5556">
        <w:rPr>
          <w:rFonts w:cstheme="minorBidi"/>
          <w:sz w:val="23"/>
          <w:szCs w:val="23"/>
        </w:rPr>
        <w:t xml:space="preserve"> with proof of Good Academic Standing</w:t>
      </w:r>
      <w:r w:rsidR="008B5556">
        <w:rPr>
          <w:rStyle w:val="FootnoteReference"/>
          <w:rFonts w:cstheme="minorBidi"/>
          <w:sz w:val="23"/>
          <w:szCs w:val="23"/>
        </w:rPr>
        <w:footnoteReference w:id="1"/>
      </w:r>
      <w:r w:rsidR="008B5556">
        <w:rPr>
          <w:rFonts w:cstheme="minorBidi"/>
          <w:sz w:val="23"/>
          <w:szCs w:val="23"/>
        </w:rPr>
        <w:t>.</w:t>
      </w:r>
    </w:p>
    <w:p w14:paraId="1692A508" w14:textId="3C00281D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sz w:val="23"/>
          <w:szCs w:val="23"/>
        </w:rPr>
        <w:t xml:space="preserve"> </w:t>
      </w:r>
      <w:r w:rsidRPr="00C44AD7">
        <w:rPr>
          <w:rFonts w:cstheme="minorBidi"/>
          <w:sz w:val="23"/>
          <w:szCs w:val="23"/>
          <w:u w:val="single"/>
        </w:rPr>
        <w:t>Global</w:t>
      </w:r>
      <w:r w:rsidR="009E713F" w:rsidRPr="00C44AD7">
        <w:rPr>
          <w:rFonts w:cstheme="minorBidi"/>
          <w:sz w:val="23"/>
          <w:szCs w:val="23"/>
          <w:u w:val="single"/>
        </w:rPr>
        <w:t xml:space="preserve"> Health</w:t>
      </w:r>
      <w:r w:rsidR="00B90F49">
        <w:rPr>
          <w:rFonts w:cstheme="minorBidi"/>
          <w:sz w:val="23"/>
          <w:szCs w:val="23"/>
          <w:u w:val="single"/>
        </w:rPr>
        <w:t xml:space="preserve"> Program</w:t>
      </w:r>
      <w:r w:rsidR="009E713F" w:rsidRPr="00C44AD7">
        <w:rPr>
          <w:rFonts w:cstheme="minorBidi"/>
          <w:sz w:val="23"/>
          <w:szCs w:val="23"/>
          <w:u w:val="single"/>
        </w:rPr>
        <w:t xml:space="preserve"> Resident </w:t>
      </w:r>
      <w:r w:rsidRPr="00C44AD7">
        <w:rPr>
          <w:rFonts w:cstheme="minorBidi"/>
          <w:sz w:val="23"/>
          <w:szCs w:val="23"/>
          <w:u w:val="single"/>
        </w:rPr>
        <w:t>Form 2</w:t>
      </w:r>
      <w:r w:rsidRPr="00C44AD7">
        <w:rPr>
          <w:rFonts w:cstheme="minorBidi"/>
          <w:sz w:val="23"/>
          <w:szCs w:val="23"/>
        </w:rPr>
        <w:t>: Ack</w:t>
      </w:r>
      <w:r w:rsidR="00103DF0" w:rsidRPr="00C44AD7">
        <w:rPr>
          <w:rFonts w:cstheme="minorBidi"/>
          <w:sz w:val="23"/>
          <w:szCs w:val="23"/>
        </w:rPr>
        <w:t>nowledgment of Consent &amp; Resident</w:t>
      </w:r>
      <w:r w:rsidRPr="00C44AD7">
        <w:rPr>
          <w:rFonts w:cstheme="minorBidi"/>
          <w:sz w:val="23"/>
          <w:szCs w:val="23"/>
        </w:rPr>
        <w:t xml:space="preserve"> Waiver Release. </w:t>
      </w:r>
    </w:p>
    <w:p w14:paraId="12D1F475" w14:textId="696F43F8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rFonts w:cstheme="minorBidi"/>
          <w:sz w:val="23"/>
          <w:szCs w:val="23"/>
        </w:rPr>
        <w:t xml:space="preserve"> </w:t>
      </w:r>
      <w:r w:rsidR="009E713F" w:rsidRPr="00C44AD7">
        <w:rPr>
          <w:rFonts w:cstheme="minorBidi"/>
          <w:sz w:val="23"/>
          <w:szCs w:val="23"/>
          <w:u w:val="single"/>
        </w:rPr>
        <w:t xml:space="preserve">Global Health </w:t>
      </w:r>
      <w:r w:rsidR="00B90F49">
        <w:rPr>
          <w:rFonts w:cstheme="minorBidi"/>
          <w:sz w:val="23"/>
          <w:szCs w:val="23"/>
          <w:u w:val="single"/>
        </w:rPr>
        <w:t xml:space="preserve">Program </w:t>
      </w:r>
      <w:r w:rsidR="009E713F" w:rsidRPr="00C44AD7">
        <w:rPr>
          <w:rFonts w:cstheme="minorBidi"/>
          <w:sz w:val="23"/>
          <w:szCs w:val="23"/>
          <w:u w:val="single"/>
        </w:rPr>
        <w:t>Resident</w:t>
      </w:r>
      <w:r w:rsidRPr="00C44AD7">
        <w:rPr>
          <w:rFonts w:cstheme="minorBidi"/>
          <w:sz w:val="23"/>
          <w:szCs w:val="23"/>
          <w:u w:val="single"/>
        </w:rPr>
        <w:t xml:space="preserve"> Form 3</w:t>
      </w:r>
      <w:r w:rsidRPr="00C44AD7">
        <w:rPr>
          <w:rFonts w:cstheme="minorBidi"/>
          <w:sz w:val="23"/>
          <w:szCs w:val="23"/>
        </w:rPr>
        <w:t xml:space="preserve">: Proof of CDC-Recommended Vaccinations. </w:t>
      </w:r>
    </w:p>
    <w:p w14:paraId="1B9BEA19" w14:textId="48CD6238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sz w:val="23"/>
          <w:szCs w:val="23"/>
        </w:rPr>
        <w:t xml:space="preserve"> </w:t>
      </w:r>
      <w:r w:rsidR="009E713F" w:rsidRPr="00C44AD7">
        <w:rPr>
          <w:rFonts w:cstheme="minorBidi"/>
          <w:sz w:val="23"/>
          <w:szCs w:val="23"/>
          <w:u w:val="single"/>
        </w:rPr>
        <w:t xml:space="preserve">Global Health </w:t>
      </w:r>
      <w:r w:rsidR="00B90F49">
        <w:rPr>
          <w:rFonts w:cstheme="minorBidi"/>
          <w:sz w:val="23"/>
          <w:szCs w:val="23"/>
          <w:u w:val="single"/>
        </w:rPr>
        <w:t xml:space="preserve">Program </w:t>
      </w:r>
      <w:r w:rsidR="009E713F" w:rsidRPr="00C44AD7">
        <w:rPr>
          <w:rFonts w:cstheme="minorBidi"/>
          <w:sz w:val="23"/>
          <w:szCs w:val="23"/>
          <w:u w:val="single"/>
        </w:rPr>
        <w:t>Resident</w:t>
      </w:r>
      <w:r w:rsidRPr="00C44AD7">
        <w:rPr>
          <w:rFonts w:cstheme="minorBidi"/>
          <w:sz w:val="23"/>
          <w:szCs w:val="23"/>
          <w:u w:val="single"/>
        </w:rPr>
        <w:t xml:space="preserve"> Form 4</w:t>
      </w:r>
      <w:r w:rsidRPr="00C44AD7">
        <w:rPr>
          <w:rFonts w:cstheme="minorBidi"/>
          <w:sz w:val="23"/>
          <w:szCs w:val="23"/>
        </w:rPr>
        <w:t xml:space="preserve">: Travel Itinerary &amp; Contact Information.  </w:t>
      </w:r>
    </w:p>
    <w:p w14:paraId="47708065" w14:textId="77777777" w:rsidR="0059437F" w:rsidRPr="00C44AD7" w:rsidRDefault="0059437F" w:rsidP="0059437F">
      <w:pPr>
        <w:rPr>
          <w:rFonts w:cstheme="minorBidi"/>
          <w:sz w:val="23"/>
          <w:szCs w:val="23"/>
        </w:rPr>
      </w:pPr>
    </w:p>
    <w:p w14:paraId="4453FEE0" w14:textId="250C7D32" w:rsidR="0059437F" w:rsidRDefault="009E713F" w:rsidP="0059437F">
      <w:pPr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</w:rPr>
        <w:t>Additionally, all residents</w:t>
      </w:r>
      <w:r w:rsidR="0059437F" w:rsidRPr="00C44AD7">
        <w:rPr>
          <w:rFonts w:cstheme="minorBidi"/>
          <w:sz w:val="23"/>
          <w:szCs w:val="23"/>
        </w:rPr>
        <w:t xml:space="preserve"> completing an approved UTCOMLS</w:t>
      </w:r>
      <w:r w:rsidR="00E51480">
        <w:rPr>
          <w:rFonts w:cstheme="minorBidi"/>
          <w:sz w:val="23"/>
          <w:szCs w:val="23"/>
        </w:rPr>
        <w:t>’</w:t>
      </w:r>
      <w:r w:rsidRPr="00C44AD7">
        <w:rPr>
          <w:rFonts w:cstheme="minorBidi"/>
          <w:sz w:val="23"/>
          <w:szCs w:val="23"/>
        </w:rPr>
        <w:t xml:space="preserve"> Global Health</w:t>
      </w:r>
      <w:r w:rsidR="00B90F49">
        <w:rPr>
          <w:rFonts w:cstheme="minorBidi"/>
          <w:sz w:val="23"/>
          <w:szCs w:val="23"/>
        </w:rPr>
        <w:t xml:space="preserve"> Program</w:t>
      </w:r>
      <w:r w:rsidRPr="00C44AD7">
        <w:rPr>
          <w:rFonts w:cstheme="minorBidi"/>
          <w:sz w:val="23"/>
          <w:szCs w:val="23"/>
        </w:rPr>
        <w:t xml:space="preserve"> rotation/medical mission</w:t>
      </w:r>
      <w:r w:rsidR="0059437F" w:rsidRPr="00C44AD7">
        <w:rPr>
          <w:rFonts w:cstheme="minorBidi"/>
          <w:sz w:val="23"/>
          <w:szCs w:val="23"/>
        </w:rPr>
        <w:t xml:space="preserve"> </w:t>
      </w:r>
      <w:r w:rsidRPr="00C44AD7">
        <w:rPr>
          <w:rFonts w:cstheme="minorBidi"/>
          <w:sz w:val="23"/>
          <w:szCs w:val="23"/>
        </w:rPr>
        <w:t xml:space="preserve">must provide </w:t>
      </w:r>
      <w:r w:rsidR="00B90F49">
        <w:rPr>
          <w:rFonts w:cstheme="minorBidi"/>
          <w:sz w:val="23"/>
          <w:szCs w:val="23"/>
        </w:rPr>
        <w:t>their</w:t>
      </w:r>
      <w:r w:rsidR="00A664F5">
        <w:rPr>
          <w:rFonts w:cstheme="minorBidi"/>
          <w:sz w:val="23"/>
          <w:szCs w:val="23"/>
        </w:rPr>
        <w:t xml:space="preserve"> </w:t>
      </w:r>
      <w:r w:rsidRPr="00C44AD7">
        <w:rPr>
          <w:rFonts w:cstheme="minorBidi"/>
          <w:sz w:val="23"/>
          <w:szCs w:val="23"/>
        </w:rPr>
        <w:t>Residency Curriculum Coordinator</w:t>
      </w:r>
      <w:r w:rsidR="002D1DC5" w:rsidRPr="00C44AD7">
        <w:rPr>
          <w:rFonts w:cstheme="minorBidi"/>
          <w:sz w:val="23"/>
          <w:szCs w:val="23"/>
        </w:rPr>
        <w:t xml:space="preserve"> </w:t>
      </w:r>
      <w:r w:rsidR="0059437F" w:rsidRPr="00C44AD7">
        <w:rPr>
          <w:rFonts w:cstheme="minorBidi"/>
          <w:sz w:val="23"/>
          <w:szCs w:val="23"/>
        </w:rPr>
        <w:t xml:space="preserve">with a copy of </w:t>
      </w:r>
      <w:r w:rsidR="00B90F49">
        <w:rPr>
          <w:rFonts w:cstheme="minorBidi"/>
          <w:sz w:val="23"/>
          <w:szCs w:val="23"/>
        </w:rPr>
        <w:t>their</w:t>
      </w:r>
      <w:r w:rsidR="0059437F" w:rsidRPr="00C44AD7">
        <w:rPr>
          <w:rFonts w:cstheme="minorBidi"/>
          <w:sz w:val="23"/>
          <w:szCs w:val="23"/>
        </w:rPr>
        <w:t xml:space="preserve"> </w:t>
      </w:r>
      <w:r w:rsidR="0059437F"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9437F"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="0059437F" w:rsidRPr="00C44AD7">
        <w:rPr>
          <w:sz w:val="23"/>
          <w:szCs w:val="23"/>
        </w:rPr>
        <w:fldChar w:fldCharType="end"/>
      </w:r>
      <w:r w:rsidR="0059437F" w:rsidRPr="00C44AD7">
        <w:rPr>
          <w:sz w:val="23"/>
          <w:szCs w:val="23"/>
        </w:rPr>
        <w:t xml:space="preserve"> </w:t>
      </w:r>
      <w:r w:rsidR="0059437F" w:rsidRPr="00C44AD7">
        <w:rPr>
          <w:rFonts w:cstheme="minorBidi"/>
          <w:sz w:val="23"/>
          <w:szCs w:val="23"/>
        </w:rPr>
        <w:t>current passport</w:t>
      </w:r>
      <w:r w:rsidR="0059437F" w:rsidRPr="00C44AD7">
        <w:rPr>
          <w:rStyle w:val="FootnoteReference"/>
          <w:rFonts w:cstheme="minorBidi"/>
          <w:sz w:val="23"/>
          <w:szCs w:val="23"/>
        </w:rPr>
        <w:footnoteReference w:id="2"/>
      </w:r>
      <w:r w:rsidR="0059437F" w:rsidRPr="00C44AD7">
        <w:rPr>
          <w:rFonts w:cstheme="minorBidi"/>
          <w:sz w:val="23"/>
          <w:szCs w:val="23"/>
        </w:rPr>
        <w:t xml:space="preserve"> and </w:t>
      </w:r>
      <w:r w:rsidR="0059437F"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9437F"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="0059437F" w:rsidRPr="00C44AD7">
        <w:rPr>
          <w:sz w:val="23"/>
          <w:szCs w:val="23"/>
        </w:rPr>
        <w:fldChar w:fldCharType="end"/>
      </w:r>
      <w:r w:rsidR="0059437F" w:rsidRPr="00C44AD7">
        <w:rPr>
          <w:rFonts w:cstheme="minorBidi"/>
          <w:sz w:val="23"/>
          <w:szCs w:val="23"/>
        </w:rPr>
        <w:t xml:space="preserve"> visa (if required)</w:t>
      </w:r>
      <w:r w:rsidR="0059437F" w:rsidRPr="00C44AD7">
        <w:rPr>
          <w:rStyle w:val="FootnoteReference"/>
          <w:rFonts w:cstheme="minorBidi"/>
          <w:sz w:val="23"/>
          <w:szCs w:val="23"/>
        </w:rPr>
        <w:footnoteReference w:id="3"/>
      </w:r>
      <w:r w:rsidR="0059437F" w:rsidRPr="00C44AD7">
        <w:rPr>
          <w:rFonts w:cstheme="minorBidi"/>
          <w:sz w:val="23"/>
          <w:szCs w:val="23"/>
        </w:rPr>
        <w:t xml:space="preserve">. </w:t>
      </w:r>
    </w:p>
    <w:p w14:paraId="463F6D60" w14:textId="77777777" w:rsidR="00B90F49" w:rsidRPr="00C44AD7" w:rsidRDefault="00B90F49" w:rsidP="0059437F">
      <w:pPr>
        <w:rPr>
          <w:rFonts w:cstheme="minorBidi"/>
          <w:sz w:val="23"/>
          <w:szCs w:val="23"/>
        </w:rPr>
      </w:pPr>
    </w:p>
    <w:p w14:paraId="6565BA6E" w14:textId="41E7446C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  <w:u w:val="single"/>
        </w:rPr>
        <w:t>Passports</w:t>
      </w:r>
      <w:r w:rsidRPr="00C44AD7">
        <w:rPr>
          <w:rFonts w:cstheme="minorBidi"/>
          <w:sz w:val="23"/>
          <w:szCs w:val="23"/>
        </w:rPr>
        <w:t xml:space="preserve">: If your passport is set to expire within 6 months of your intended return date, you will need to acquire a new passport prior to your departure. The University of Toledo’s Center for International Studies and Programs’ (CISP) Office (housed on the Main Campus in Snyder Memorial, Suite 1000) is a </w:t>
      </w:r>
      <w:r w:rsidR="00A664F5">
        <w:rPr>
          <w:rFonts w:cstheme="minorBidi"/>
          <w:sz w:val="23"/>
          <w:szCs w:val="23"/>
        </w:rPr>
        <w:t xml:space="preserve">certified </w:t>
      </w:r>
      <w:r w:rsidRPr="00C44AD7">
        <w:rPr>
          <w:rFonts w:cstheme="minorBidi"/>
          <w:sz w:val="23"/>
          <w:szCs w:val="23"/>
        </w:rPr>
        <w:t>U</w:t>
      </w:r>
      <w:r w:rsidR="00A664F5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>S</w:t>
      </w:r>
      <w:r w:rsidR="00A664F5">
        <w:rPr>
          <w:rFonts w:cstheme="minorBidi"/>
          <w:sz w:val="23"/>
          <w:szCs w:val="23"/>
        </w:rPr>
        <w:t xml:space="preserve">. </w:t>
      </w:r>
      <w:r w:rsidRPr="00C44AD7">
        <w:rPr>
          <w:rFonts w:cstheme="minorBidi"/>
          <w:sz w:val="23"/>
          <w:szCs w:val="23"/>
        </w:rPr>
        <w:t xml:space="preserve">Department of State passport agency. Any passport renewals/acquisitions may be completed with their office by appointment. Please call 419.530.5268 to schedule a passport appointment. </w:t>
      </w:r>
    </w:p>
    <w:p w14:paraId="0AADECC0" w14:textId="77777777" w:rsidR="0059437F" w:rsidRPr="00C44AD7" w:rsidRDefault="0059437F" w:rsidP="0059437F">
      <w:pPr>
        <w:rPr>
          <w:rFonts w:cstheme="minorBidi"/>
          <w:sz w:val="23"/>
          <w:szCs w:val="23"/>
        </w:rPr>
      </w:pPr>
    </w:p>
    <w:p w14:paraId="4D602C9C" w14:textId="124123BA" w:rsidR="0059437F" w:rsidRPr="00C44AD7" w:rsidRDefault="0059437F" w:rsidP="0059437F">
      <w:pPr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  <w:u w:val="single"/>
        </w:rPr>
        <w:lastRenderedPageBreak/>
        <w:t>Visas</w:t>
      </w:r>
      <w:r w:rsidRPr="00C44AD7">
        <w:rPr>
          <w:rFonts w:cstheme="minorBidi"/>
          <w:sz w:val="23"/>
          <w:szCs w:val="23"/>
        </w:rPr>
        <w:t xml:space="preserve">: If you are required to attain a </w:t>
      </w:r>
      <w:r w:rsidR="004A7AE1">
        <w:rPr>
          <w:rFonts w:cstheme="minorBidi"/>
          <w:sz w:val="23"/>
          <w:szCs w:val="23"/>
        </w:rPr>
        <w:t>business/tourist</w:t>
      </w:r>
      <w:r w:rsidRPr="00C44AD7">
        <w:rPr>
          <w:rFonts w:cstheme="minorBidi"/>
          <w:sz w:val="23"/>
          <w:szCs w:val="23"/>
        </w:rPr>
        <w:t xml:space="preserve"> visa for your intended rotation</w:t>
      </w:r>
      <w:r w:rsidR="004A7AE1">
        <w:rPr>
          <w:rFonts w:cstheme="minorBidi"/>
          <w:sz w:val="23"/>
          <w:szCs w:val="23"/>
        </w:rPr>
        <w:t>/mission participation</w:t>
      </w:r>
      <w:r w:rsidRPr="00C44AD7">
        <w:rPr>
          <w:rFonts w:cstheme="minorBidi"/>
          <w:sz w:val="23"/>
          <w:szCs w:val="23"/>
        </w:rPr>
        <w:t xml:space="preserve">, </w:t>
      </w:r>
      <w:r w:rsidR="00697022" w:rsidRPr="00C44AD7">
        <w:rPr>
          <w:rFonts w:cstheme="minorBidi"/>
          <w:sz w:val="23"/>
          <w:szCs w:val="23"/>
        </w:rPr>
        <w:t xml:space="preserve">the </w:t>
      </w:r>
      <w:r w:rsidRPr="00C44AD7">
        <w:rPr>
          <w:rFonts w:cstheme="minorBidi"/>
          <w:sz w:val="23"/>
          <w:szCs w:val="23"/>
        </w:rPr>
        <w:t>Global Health Program recommends using Washington Passport Visa Servic</w:t>
      </w:r>
      <w:r w:rsidR="00697022" w:rsidRPr="00C44AD7">
        <w:rPr>
          <w:rFonts w:cstheme="minorBidi"/>
          <w:sz w:val="23"/>
          <w:szCs w:val="23"/>
        </w:rPr>
        <w:t>e (WPVS) courier to acquire all</w:t>
      </w:r>
      <w:r w:rsidRPr="00C44AD7">
        <w:rPr>
          <w:rFonts w:cstheme="minorBidi"/>
          <w:sz w:val="23"/>
          <w:szCs w:val="23"/>
        </w:rPr>
        <w:t xml:space="preserve"> visas. The WPVS website is as follows:</w:t>
      </w:r>
      <w:r w:rsidR="004A7AE1">
        <w:rPr>
          <w:rFonts w:cstheme="minorBidi"/>
          <w:sz w:val="23"/>
          <w:szCs w:val="23"/>
        </w:rPr>
        <w:t xml:space="preserve"> </w:t>
      </w:r>
      <w:hyperlink r:id="rId8" w:history="1">
        <w:r w:rsidR="004A7AE1">
          <w:rPr>
            <w:rStyle w:val="Hyperlink"/>
          </w:rPr>
          <w:t>Washington Passport and Visa Services - Washington Passport &amp; Visa Service (wpvs.com)</w:t>
        </w:r>
      </w:hyperlink>
      <w:r w:rsidR="004A7AE1">
        <w:t xml:space="preserve"> </w:t>
      </w:r>
      <w:r w:rsidRPr="00C44AD7">
        <w:rPr>
          <w:rFonts w:cstheme="minorBidi"/>
          <w:sz w:val="23"/>
          <w:szCs w:val="23"/>
        </w:rPr>
        <w:t>and their phone number is</w:t>
      </w:r>
      <w:r>
        <w:rPr>
          <w:rFonts w:cstheme="minorBidi"/>
        </w:rPr>
        <w:t xml:space="preserve"> </w:t>
      </w:r>
      <w:r w:rsidRPr="00C44AD7">
        <w:rPr>
          <w:rFonts w:cstheme="minorBidi"/>
          <w:sz w:val="23"/>
          <w:szCs w:val="23"/>
        </w:rPr>
        <w:t>1.800.272.7776. FYI: if you call the WPVS</w:t>
      </w:r>
      <w:r w:rsidR="004A7AE1">
        <w:rPr>
          <w:rFonts w:cstheme="minorBidi"/>
          <w:sz w:val="23"/>
          <w:szCs w:val="23"/>
        </w:rPr>
        <w:t>’s</w:t>
      </w:r>
      <w:r w:rsidRPr="00C44AD7">
        <w:rPr>
          <w:rFonts w:cstheme="minorBidi"/>
          <w:sz w:val="23"/>
          <w:szCs w:val="23"/>
        </w:rPr>
        <w:t xml:space="preserve"> 800 number, their representatives will answer all application questions; they are quite helpful and will walk you through all visa requirements to make sure visa applications are complete prior to mailing them to WPVS to avoid any processing delays. </w:t>
      </w:r>
    </w:p>
    <w:p w14:paraId="7D9C329C" w14:textId="77777777" w:rsidR="0059437F" w:rsidRPr="00C44AD7" w:rsidRDefault="0059437F" w:rsidP="0059437F">
      <w:pPr>
        <w:rPr>
          <w:rFonts w:cstheme="minorBidi"/>
          <w:sz w:val="23"/>
          <w:szCs w:val="23"/>
        </w:rPr>
      </w:pPr>
    </w:p>
    <w:p w14:paraId="0C5CD410" w14:textId="63F0A457" w:rsidR="008606DD" w:rsidRDefault="0059437F" w:rsidP="00103DF0">
      <w:pPr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  <w:u w:val="single"/>
        </w:rPr>
        <w:t>Required Foreign Travel Insurance</w:t>
      </w:r>
      <w:r w:rsidRPr="00C44AD7">
        <w:rPr>
          <w:rFonts w:cstheme="minorBidi"/>
          <w:sz w:val="23"/>
          <w:szCs w:val="23"/>
        </w:rPr>
        <w:t xml:space="preserve">: </w:t>
      </w: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rFonts w:cstheme="minorBidi"/>
          <w:sz w:val="23"/>
          <w:szCs w:val="23"/>
        </w:rPr>
        <w:t xml:space="preserve"> All UT</w:t>
      </w:r>
      <w:r w:rsidR="00103DF0" w:rsidRPr="00C44AD7">
        <w:rPr>
          <w:rFonts w:cstheme="minorBidi"/>
          <w:sz w:val="23"/>
          <w:szCs w:val="23"/>
        </w:rPr>
        <w:t xml:space="preserve"> residents are covered for foreign travel insurance under UT’s AIG program. AIG insurance provided coverage for general liability, excess auto liability, repatriation of remains, and accident/sickness when traveling outside the U</w:t>
      </w:r>
      <w:r w:rsidR="00B90F49">
        <w:rPr>
          <w:rFonts w:cstheme="minorBidi"/>
          <w:sz w:val="23"/>
          <w:szCs w:val="23"/>
        </w:rPr>
        <w:t>.</w:t>
      </w:r>
      <w:r w:rsidR="00103DF0" w:rsidRPr="00C44AD7">
        <w:rPr>
          <w:rFonts w:cstheme="minorBidi"/>
          <w:sz w:val="23"/>
          <w:szCs w:val="23"/>
        </w:rPr>
        <w:t>S</w:t>
      </w:r>
      <w:r w:rsidR="00B90F49">
        <w:rPr>
          <w:rFonts w:cstheme="minorBidi"/>
          <w:sz w:val="23"/>
          <w:szCs w:val="23"/>
        </w:rPr>
        <w:t xml:space="preserve">. </w:t>
      </w:r>
      <w:r w:rsidR="00103DF0" w:rsidRPr="00C44AD7">
        <w:rPr>
          <w:rFonts w:cstheme="minorBidi"/>
          <w:sz w:val="23"/>
          <w:szCs w:val="23"/>
        </w:rPr>
        <w:t>and Canada for the purpose of conducting University business. More information may be found on the following website:</w:t>
      </w:r>
      <w:r w:rsidR="004A7AE1">
        <w:rPr>
          <w:rFonts w:cstheme="minorBidi"/>
          <w:sz w:val="23"/>
          <w:szCs w:val="23"/>
        </w:rPr>
        <w:t xml:space="preserve"> </w:t>
      </w:r>
      <w:hyperlink r:id="rId9" w:history="1">
        <w:r w:rsidR="004A7AE1">
          <w:rPr>
            <w:rStyle w:val="Hyperlink"/>
          </w:rPr>
          <w:t>Foreign Travel Insurance and Assistance Services (utoledo.edu)</w:t>
        </w:r>
      </w:hyperlink>
      <w:r w:rsidR="00103DF0" w:rsidRPr="00C44AD7">
        <w:rPr>
          <w:rFonts w:cstheme="minorBidi"/>
          <w:sz w:val="23"/>
          <w:szCs w:val="23"/>
        </w:rPr>
        <w:t xml:space="preserve">. </w:t>
      </w:r>
    </w:p>
    <w:p w14:paraId="1887DC59" w14:textId="77777777" w:rsidR="008606DD" w:rsidRDefault="008606DD" w:rsidP="00103DF0">
      <w:pPr>
        <w:rPr>
          <w:rFonts w:cstheme="minorBidi"/>
          <w:sz w:val="23"/>
          <w:szCs w:val="23"/>
        </w:rPr>
      </w:pPr>
    </w:p>
    <w:p w14:paraId="6C4E97FC" w14:textId="5CFCB1CF" w:rsidR="0059437F" w:rsidRPr="008606DD" w:rsidRDefault="008606DD" w:rsidP="00103DF0">
      <w:r>
        <w:rPr>
          <w:rFonts w:cstheme="minorBidi"/>
          <w:sz w:val="23"/>
          <w:szCs w:val="23"/>
        </w:rPr>
        <w:t xml:space="preserve">Should you wish to purchase extra travel health insurance, The University of Toledo Risk Management Office recommends purchasing </w:t>
      </w:r>
      <w:r w:rsidRPr="00176DD9">
        <w:rPr>
          <w:color w:val="000000"/>
        </w:rPr>
        <w:t xml:space="preserve">comprehensive health insurance </w:t>
      </w:r>
      <w:r w:rsidRPr="00176DD9">
        <w:t xml:space="preserve">($2,000,000 coverage with zero deducible) </w:t>
      </w:r>
      <w:r w:rsidRPr="00176DD9">
        <w:rPr>
          <w:color w:val="000000"/>
        </w:rPr>
        <w:t xml:space="preserve">from </w:t>
      </w:r>
      <w:r w:rsidRPr="00176DD9">
        <w:rPr>
          <w:i/>
          <w:iCs/>
        </w:rPr>
        <w:t>IMG Global’s Patriot Platinum America Plan</w:t>
      </w:r>
      <w:r w:rsidRPr="00176DD9">
        <w:t xml:space="preserve"> </w:t>
      </w:r>
      <w:r>
        <w:t>[</w:t>
      </w:r>
      <w:hyperlink r:id="rId10" w:history="1">
        <w:r>
          <w:rPr>
            <w:rStyle w:val="Hyperlink"/>
          </w:rPr>
          <w:t>Buy Now | Patriot Platinum - IMG (imglobal.com)</w:t>
        </w:r>
      </w:hyperlink>
      <w:r>
        <w:t xml:space="preserve">]. </w:t>
      </w:r>
      <w:r w:rsidRPr="00176DD9">
        <w:rPr>
          <w:color w:val="000000"/>
        </w:rPr>
        <w:t>Upon</w:t>
      </w:r>
      <w:r>
        <w:rPr>
          <w:color w:val="000000"/>
        </w:rPr>
        <w:t xml:space="preserve"> online</w:t>
      </w:r>
      <w:r w:rsidRPr="00176DD9">
        <w:rPr>
          <w:color w:val="000000"/>
        </w:rPr>
        <w:t xml:space="preserve"> purchase, </w:t>
      </w:r>
      <w:r w:rsidRPr="00176DD9">
        <w:rPr>
          <w:i/>
          <w:iCs/>
          <w:color w:val="000000"/>
        </w:rPr>
        <w:t>IMG Global</w:t>
      </w:r>
      <w:r w:rsidRPr="00176DD9">
        <w:rPr>
          <w:color w:val="000000"/>
        </w:rPr>
        <w:t xml:space="preserve"> will email you with your insurance c</w:t>
      </w:r>
      <w:r>
        <w:rPr>
          <w:color w:val="000000"/>
        </w:rPr>
        <w:t>ard and coverage plan</w:t>
      </w:r>
      <w:r w:rsidRPr="00176DD9">
        <w:rPr>
          <w:color w:val="000000"/>
        </w:rPr>
        <w:t xml:space="preserve">. </w:t>
      </w:r>
      <w:r>
        <w:rPr>
          <w:color w:val="000000"/>
        </w:rPr>
        <w:t xml:space="preserve">Should you choose to purchase extra travel health insurance, please forward Deborah Krohn a copy of your coverage via email. </w:t>
      </w:r>
      <w:r w:rsidRPr="00176DD9">
        <w:rPr>
          <w:color w:val="000000"/>
        </w:rPr>
        <w:t xml:space="preserve"> </w:t>
      </w:r>
    </w:p>
    <w:p w14:paraId="1E298E91" w14:textId="7B0C1BAD" w:rsidR="0059437F" w:rsidRDefault="0059437F" w:rsidP="0059437F">
      <w:pPr>
        <w:spacing w:before="100" w:beforeAutospacing="1"/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  <w:u w:val="single"/>
        </w:rPr>
        <w:t>Required International Travel Registration with U</w:t>
      </w:r>
      <w:r w:rsidR="004A7AE1">
        <w:rPr>
          <w:rFonts w:cstheme="minorBidi"/>
          <w:sz w:val="23"/>
          <w:szCs w:val="23"/>
          <w:u w:val="single"/>
        </w:rPr>
        <w:t>.</w:t>
      </w:r>
      <w:r w:rsidRPr="00C44AD7">
        <w:rPr>
          <w:rFonts w:cstheme="minorBidi"/>
          <w:sz w:val="23"/>
          <w:szCs w:val="23"/>
          <w:u w:val="single"/>
        </w:rPr>
        <w:t>S</w:t>
      </w:r>
      <w:r w:rsidR="004A7AE1">
        <w:rPr>
          <w:rFonts w:cstheme="minorBidi"/>
          <w:sz w:val="23"/>
          <w:szCs w:val="23"/>
          <w:u w:val="single"/>
        </w:rPr>
        <w:t>.</w:t>
      </w:r>
      <w:r w:rsidRPr="00C44AD7">
        <w:rPr>
          <w:rFonts w:cstheme="minorBidi"/>
          <w:sz w:val="23"/>
          <w:szCs w:val="23"/>
          <w:u w:val="single"/>
        </w:rPr>
        <w:t xml:space="preserve"> Department of State and UT CISP Office</w:t>
      </w:r>
      <w:r w:rsidRPr="00C44AD7">
        <w:rPr>
          <w:rFonts w:cstheme="minorBidi"/>
          <w:sz w:val="23"/>
          <w:szCs w:val="23"/>
        </w:rPr>
        <w:t xml:space="preserve">: All </w:t>
      </w:r>
      <w:r w:rsidR="0003430A">
        <w:rPr>
          <w:rFonts w:cstheme="minorBidi"/>
          <w:sz w:val="23"/>
          <w:szCs w:val="23"/>
        </w:rPr>
        <w:t xml:space="preserve">residents </w:t>
      </w:r>
      <w:r w:rsidRPr="00C44AD7">
        <w:rPr>
          <w:rFonts w:cstheme="minorBidi"/>
          <w:sz w:val="23"/>
          <w:szCs w:val="23"/>
        </w:rPr>
        <w:t>particip</w:t>
      </w:r>
      <w:r w:rsidR="00103DF0" w:rsidRPr="00C44AD7">
        <w:rPr>
          <w:rFonts w:cstheme="minorBidi"/>
          <w:sz w:val="23"/>
          <w:szCs w:val="23"/>
        </w:rPr>
        <w:t xml:space="preserve">ating </w:t>
      </w:r>
      <w:r w:rsidR="0003430A">
        <w:rPr>
          <w:rFonts w:cstheme="minorBidi"/>
          <w:sz w:val="23"/>
          <w:szCs w:val="23"/>
        </w:rPr>
        <w:t xml:space="preserve">in a </w:t>
      </w:r>
      <w:r w:rsidR="00103DF0" w:rsidRPr="00C44AD7">
        <w:rPr>
          <w:rFonts w:cstheme="minorBidi"/>
          <w:sz w:val="23"/>
          <w:szCs w:val="23"/>
        </w:rPr>
        <w:t xml:space="preserve">Global Health </w:t>
      </w:r>
      <w:r w:rsidR="0003430A">
        <w:rPr>
          <w:rFonts w:cstheme="minorBidi"/>
          <w:sz w:val="23"/>
          <w:szCs w:val="23"/>
        </w:rPr>
        <w:t>Program rotation/mission</w:t>
      </w:r>
      <w:r w:rsidRPr="00C44AD7">
        <w:rPr>
          <w:rFonts w:cstheme="minorBidi"/>
          <w:sz w:val="23"/>
          <w:szCs w:val="23"/>
        </w:rPr>
        <w:t xml:space="preserve"> are required to register their travels with the U</w:t>
      </w:r>
      <w:r w:rsidR="0003430A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>S</w:t>
      </w:r>
      <w:r w:rsidR="0003430A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 xml:space="preserve"> Department of State’s </w:t>
      </w:r>
      <w:r w:rsidRPr="00C44AD7">
        <w:rPr>
          <w:rFonts w:cstheme="minorBidi"/>
          <w:i/>
          <w:sz w:val="23"/>
          <w:szCs w:val="23"/>
        </w:rPr>
        <w:t>Smart Traveler Enrollment Program</w:t>
      </w:r>
      <w:r w:rsidRPr="00C44AD7">
        <w:rPr>
          <w:rFonts w:cstheme="minorBidi"/>
          <w:sz w:val="23"/>
          <w:szCs w:val="23"/>
        </w:rPr>
        <w:t xml:space="preserve"> [STEP] via the following website: </w:t>
      </w:r>
      <w:hyperlink r:id="rId11" w:history="1">
        <w:r w:rsidR="004A7AE1">
          <w:rPr>
            <w:rStyle w:val="Hyperlink"/>
          </w:rPr>
          <w:t>Smart Traveler Enrollment Program (state.gov)</w:t>
        </w:r>
      </w:hyperlink>
      <w:r w:rsidR="004A7AE1">
        <w:t xml:space="preserve"> </w:t>
      </w:r>
      <w:r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Pr="00C44AD7">
        <w:rPr>
          <w:sz w:val="23"/>
          <w:szCs w:val="23"/>
        </w:rPr>
        <w:fldChar w:fldCharType="end"/>
      </w:r>
      <w:r w:rsidRPr="00C44AD7">
        <w:rPr>
          <w:rFonts w:cstheme="minorBidi"/>
          <w:sz w:val="23"/>
          <w:szCs w:val="23"/>
        </w:rPr>
        <w:t xml:space="preserve">. </w:t>
      </w:r>
    </w:p>
    <w:p w14:paraId="4864A55B" w14:textId="77777777" w:rsidR="00B90F49" w:rsidRDefault="00103DF0" w:rsidP="00B90F49">
      <w:pPr>
        <w:spacing w:before="100" w:beforeAutospacing="1"/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</w:rPr>
        <w:t xml:space="preserve">Additionally, </w:t>
      </w:r>
      <w:r w:rsidR="00B90F49">
        <w:rPr>
          <w:sz w:val="23"/>
          <w:szCs w:val="23"/>
        </w:rPr>
        <w:t xml:space="preserve">you must register your intended travels with </w:t>
      </w:r>
      <w:r w:rsidR="00B90F49" w:rsidRPr="00544C55">
        <w:rPr>
          <w:sz w:val="23"/>
          <w:szCs w:val="23"/>
        </w:rPr>
        <w:t>The University of Toledo</w:t>
      </w:r>
      <w:r w:rsidR="00B90F49">
        <w:rPr>
          <w:sz w:val="23"/>
          <w:szCs w:val="23"/>
        </w:rPr>
        <w:t xml:space="preserve"> Center for International Studies and Programs’ (CISP) Office per the </w:t>
      </w:r>
      <w:r w:rsidR="00B90F49" w:rsidRPr="0003430A">
        <w:rPr>
          <w:i/>
          <w:iCs/>
          <w:sz w:val="23"/>
          <w:szCs w:val="23"/>
        </w:rPr>
        <w:t>International Travel Registration by UT Employees or Students</w:t>
      </w:r>
      <w:r w:rsidR="00B90F49">
        <w:rPr>
          <w:sz w:val="23"/>
          <w:szCs w:val="23"/>
        </w:rPr>
        <w:t xml:space="preserve"> Policy [Policy Number 3364-85-01; </w:t>
      </w:r>
      <w:hyperlink r:id="rId12" w:history="1">
        <w:r w:rsidR="00B90F49">
          <w:rPr>
            <w:rStyle w:val="Hyperlink"/>
          </w:rPr>
          <w:t>3364-85-01-international-travel-registration.pdf (utoledo.edu)</w:t>
        </w:r>
      </w:hyperlink>
      <w:r w:rsidR="00B90F49">
        <w:rPr>
          <w:sz w:val="23"/>
          <w:szCs w:val="23"/>
        </w:rPr>
        <w:t xml:space="preserve">]. The UT International Faculty and Staff Travel Registry may be found at the following website: </w:t>
      </w:r>
      <w:hyperlink r:id="rId13" w:history="1">
        <w:r w:rsidR="00B90F49">
          <w:rPr>
            <w:rStyle w:val="Hyperlink"/>
          </w:rPr>
          <w:t>Faculty and Staff International Travel Registry (utoledo.edu)</w:t>
        </w:r>
      </w:hyperlink>
      <w:r w:rsidR="00B90F49">
        <w:t xml:space="preserve"> </w:t>
      </w:r>
      <w:r w:rsidR="00B90F49" w:rsidRPr="00C44AD7">
        <w:rPr>
          <w:sz w:val="23"/>
          <w:szCs w:val="23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90F49" w:rsidRPr="00C44AD7">
        <w:rPr>
          <w:sz w:val="23"/>
          <w:szCs w:val="23"/>
        </w:rPr>
        <w:instrText xml:space="preserve"> FORMCHECKBOX </w:instrText>
      </w:r>
      <w:r w:rsidR="00F00D25">
        <w:rPr>
          <w:sz w:val="23"/>
          <w:szCs w:val="23"/>
        </w:rPr>
      </w:r>
      <w:r w:rsidR="00F00D25">
        <w:rPr>
          <w:sz w:val="23"/>
          <w:szCs w:val="23"/>
        </w:rPr>
        <w:fldChar w:fldCharType="separate"/>
      </w:r>
      <w:r w:rsidR="00B90F49" w:rsidRPr="00C44AD7">
        <w:rPr>
          <w:sz w:val="23"/>
          <w:szCs w:val="23"/>
        </w:rPr>
        <w:fldChar w:fldCharType="end"/>
      </w:r>
      <w:r w:rsidR="00B90F49" w:rsidRPr="00C44AD7">
        <w:rPr>
          <w:sz w:val="23"/>
          <w:szCs w:val="23"/>
        </w:rPr>
        <w:t>.</w:t>
      </w:r>
      <w:r w:rsidR="00B90F49" w:rsidRPr="00C44AD7">
        <w:rPr>
          <w:rFonts w:cstheme="minorBidi"/>
          <w:sz w:val="23"/>
          <w:szCs w:val="23"/>
        </w:rPr>
        <w:t xml:space="preserve"> </w:t>
      </w:r>
    </w:p>
    <w:p w14:paraId="3B4F196F" w14:textId="5382B99C" w:rsidR="00E51480" w:rsidRPr="00B90F49" w:rsidRDefault="00B90F49" w:rsidP="00B90F49">
      <w:pPr>
        <w:rPr>
          <w:sz w:val="23"/>
          <w:szCs w:val="23"/>
        </w:rPr>
      </w:pPr>
      <w:r>
        <w:rPr>
          <w:sz w:val="23"/>
          <w:szCs w:val="23"/>
        </w:rPr>
        <w:t xml:space="preserve">Please list Kris Brickman, MD – Senior Association Dean of Innovation and Global Health Program Director as your Chair/Direct Supervisor’s name on the CISP Travel Registry. Dr. Brickman’s email address is </w:t>
      </w:r>
      <w:hyperlink r:id="rId14" w:history="1">
        <w:r w:rsidRPr="006A0620">
          <w:rPr>
            <w:rStyle w:val="Hyperlink"/>
            <w:sz w:val="23"/>
            <w:szCs w:val="23"/>
          </w:rPr>
          <w:t>kris.brickman@utoledo.edu</w:t>
        </w:r>
      </w:hyperlink>
      <w:r>
        <w:rPr>
          <w:sz w:val="23"/>
          <w:szCs w:val="23"/>
        </w:rPr>
        <w:t xml:space="preserve">. Upon CISP Travel Registration  completion, Dr. Brickman will receive confirmation of your travels. </w:t>
      </w:r>
    </w:p>
    <w:p w14:paraId="648F791C" w14:textId="67E35A91" w:rsidR="0059437F" w:rsidRPr="00C44AD7" w:rsidRDefault="0059437F" w:rsidP="0059437F">
      <w:pPr>
        <w:spacing w:before="100" w:beforeAutospacing="1"/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</w:rPr>
        <w:t xml:space="preserve">Please </w:t>
      </w:r>
      <w:r w:rsidR="004A7AE1">
        <w:rPr>
          <w:rFonts w:cstheme="minorBidi"/>
          <w:sz w:val="23"/>
          <w:szCs w:val="23"/>
        </w:rPr>
        <w:t>take screenshots</w:t>
      </w:r>
      <w:r w:rsidRPr="00C44AD7">
        <w:rPr>
          <w:rFonts w:cstheme="minorBidi"/>
          <w:sz w:val="23"/>
          <w:szCs w:val="23"/>
        </w:rPr>
        <w:t xml:space="preserve"> of both your U</w:t>
      </w:r>
      <w:r w:rsidR="004A7AE1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>S</w:t>
      </w:r>
      <w:r w:rsidR="004A7AE1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 xml:space="preserve"> Department of State STEP registration as well as your UT CISP Travel Registration. </w:t>
      </w:r>
    </w:p>
    <w:p w14:paraId="6F261371" w14:textId="244FDCF8" w:rsidR="0059437F" w:rsidRPr="00C44AD7" w:rsidRDefault="0059437F" w:rsidP="0059437F">
      <w:pPr>
        <w:spacing w:before="100" w:beforeAutospacing="1"/>
        <w:rPr>
          <w:rFonts w:cstheme="minorBidi"/>
          <w:sz w:val="23"/>
          <w:szCs w:val="23"/>
        </w:rPr>
      </w:pPr>
      <w:r w:rsidRPr="00C44AD7">
        <w:rPr>
          <w:rFonts w:cstheme="minorBidi"/>
          <w:sz w:val="23"/>
          <w:szCs w:val="23"/>
        </w:rPr>
        <w:t xml:space="preserve">Please direct all questions </w:t>
      </w:r>
      <w:r w:rsidR="004A7AE1" w:rsidRPr="00C44AD7">
        <w:rPr>
          <w:rFonts w:cstheme="minorBidi"/>
          <w:sz w:val="23"/>
          <w:szCs w:val="23"/>
        </w:rPr>
        <w:t>in regard to</w:t>
      </w:r>
      <w:r w:rsidRPr="00C44AD7">
        <w:rPr>
          <w:rFonts w:cstheme="minorBidi"/>
          <w:sz w:val="23"/>
          <w:szCs w:val="23"/>
        </w:rPr>
        <w:t xml:space="preserve"> required Global Health </w:t>
      </w:r>
      <w:r w:rsidR="0003430A">
        <w:rPr>
          <w:rFonts w:cstheme="minorBidi"/>
          <w:sz w:val="23"/>
          <w:szCs w:val="23"/>
        </w:rPr>
        <w:t xml:space="preserve">Program </w:t>
      </w:r>
      <w:r w:rsidRPr="00C44AD7">
        <w:rPr>
          <w:rFonts w:cstheme="minorBidi"/>
          <w:sz w:val="23"/>
          <w:szCs w:val="23"/>
        </w:rPr>
        <w:t>forms to Deborah Krohn, UTCOMLS</w:t>
      </w:r>
      <w:r w:rsidR="004A7AE1">
        <w:rPr>
          <w:rFonts w:cstheme="minorBidi"/>
          <w:sz w:val="23"/>
          <w:szCs w:val="23"/>
        </w:rPr>
        <w:t>’</w:t>
      </w:r>
      <w:r w:rsidRPr="00C44AD7">
        <w:rPr>
          <w:rFonts w:cstheme="minorBidi"/>
          <w:sz w:val="23"/>
          <w:szCs w:val="23"/>
        </w:rPr>
        <w:t xml:space="preserve"> </w:t>
      </w:r>
      <w:r w:rsidR="00103DF0" w:rsidRPr="00C44AD7">
        <w:rPr>
          <w:rFonts w:cstheme="minorBidi"/>
          <w:sz w:val="23"/>
          <w:szCs w:val="23"/>
        </w:rPr>
        <w:t>Global Health Program Advisor</w:t>
      </w:r>
      <w:r w:rsidR="00697022" w:rsidRPr="00C44AD7">
        <w:rPr>
          <w:rFonts w:cstheme="minorBidi"/>
          <w:sz w:val="23"/>
          <w:szCs w:val="23"/>
        </w:rPr>
        <w:t>,</w:t>
      </w:r>
      <w:r w:rsidR="00103DF0" w:rsidRPr="00C44AD7">
        <w:rPr>
          <w:rFonts w:cstheme="minorBidi"/>
          <w:sz w:val="23"/>
          <w:szCs w:val="23"/>
        </w:rPr>
        <w:t xml:space="preserve"> and please </w:t>
      </w:r>
      <w:r w:rsidR="004A7AE1">
        <w:rPr>
          <w:rFonts w:cstheme="minorBidi"/>
          <w:sz w:val="23"/>
          <w:szCs w:val="23"/>
        </w:rPr>
        <w:t xml:space="preserve">email </w:t>
      </w:r>
      <w:r w:rsidR="00697022" w:rsidRPr="00C44AD7">
        <w:rPr>
          <w:rFonts w:cstheme="minorBidi"/>
          <w:sz w:val="23"/>
          <w:szCs w:val="23"/>
        </w:rPr>
        <w:t>all completed paperwork</w:t>
      </w:r>
      <w:r w:rsidR="004A7AE1">
        <w:rPr>
          <w:rFonts w:cstheme="minorBidi"/>
          <w:sz w:val="23"/>
          <w:szCs w:val="23"/>
        </w:rPr>
        <w:t xml:space="preserve"> to both Deborah Krohn  as well as your Residency Curriculum Coordinator</w:t>
      </w:r>
      <w:r w:rsidR="00697022" w:rsidRPr="00C44AD7">
        <w:rPr>
          <w:rFonts w:cstheme="minorBidi"/>
          <w:sz w:val="23"/>
          <w:szCs w:val="23"/>
        </w:rPr>
        <w:t xml:space="preserve"> </w:t>
      </w:r>
      <w:r w:rsidR="00103DF0" w:rsidRPr="00C44AD7">
        <w:rPr>
          <w:rFonts w:cstheme="minorBidi"/>
          <w:sz w:val="23"/>
          <w:szCs w:val="23"/>
        </w:rPr>
        <w:t>prior to departure</w:t>
      </w:r>
      <w:r w:rsidR="004A7AE1">
        <w:rPr>
          <w:rFonts w:cstheme="minorBidi"/>
          <w:sz w:val="23"/>
          <w:szCs w:val="23"/>
        </w:rPr>
        <w:t xml:space="preserve"> for record-keeping purposes</w:t>
      </w:r>
      <w:r w:rsidR="00103DF0" w:rsidRPr="00C44AD7">
        <w:rPr>
          <w:rFonts w:cstheme="minorBidi"/>
          <w:sz w:val="23"/>
          <w:szCs w:val="23"/>
        </w:rPr>
        <w:t>.</w:t>
      </w:r>
      <w:r w:rsidRPr="00C44AD7">
        <w:rPr>
          <w:rFonts w:cstheme="minorBidi"/>
          <w:sz w:val="23"/>
          <w:szCs w:val="23"/>
        </w:rPr>
        <w:t xml:space="preserve"> Thank you! </w:t>
      </w:r>
    </w:p>
    <w:p w14:paraId="22C4C1F3" w14:textId="77777777" w:rsidR="0059437F" w:rsidRDefault="0059437F" w:rsidP="0059437F"/>
    <w:p w14:paraId="02529381" w14:textId="77777777" w:rsidR="0003430A" w:rsidRDefault="0003430A" w:rsidP="0059437F"/>
    <w:p w14:paraId="0F0C5C1B" w14:textId="26DCDE8D" w:rsidR="004A7AE1" w:rsidRDefault="004A7AE1" w:rsidP="0059437F">
      <w:r>
        <w:lastRenderedPageBreak/>
        <w:t xml:space="preserve">As always, please feel free to email me with any questions/concerns. Thank you! </w:t>
      </w:r>
    </w:p>
    <w:p w14:paraId="0DA68EAB" w14:textId="77777777" w:rsidR="004A7AE1" w:rsidRDefault="004A7AE1" w:rsidP="0059437F"/>
    <w:p w14:paraId="489E8885" w14:textId="77777777" w:rsidR="004A7AE1" w:rsidRDefault="004A7AE1" w:rsidP="0059437F"/>
    <w:p w14:paraId="71515054" w14:textId="77777777" w:rsidR="0059437F" w:rsidRDefault="0059437F" w:rsidP="0059437F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noProof/>
          <w:color w:val="000000"/>
          <w:sz w:val="28"/>
          <w:szCs w:val="28"/>
        </w:rPr>
        <w:drawing>
          <wp:inline distT="0" distB="0" distL="0" distR="0" wp14:anchorId="1D24FBBF" wp14:editId="2EDA853C">
            <wp:extent cx="1483995" cy="352218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b's electronic signature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59" b="20279"/>
                    <a:stretch/>
                  </pic:blipFill>
                  <pic:spPr bwMode="auto">
                    <a:xfrm rot="10800000">
                      <a:off x="0" y="0"/>
                      <a:ext cx="1485900" cy="352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3AA8A" w14:textId="77777777" w:rsidR="0059437F" w:rsidRPr="00F766D8" w:rsidRDefault="0059437F" w:rsidP="0059437F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Deborah M. Krohn, </w:t>
      </w:r>
      <w:r>
        <w:rPr>
          <w:rFonts w:ascii="Garamond" w:hAnsi="Garamond"/>
          <w:color w:val="000000"/>
          <w:sz w:val="22"/>
          <w:szCs w:val="22"/>
        </w:rPr>
        <w:t>M.Ed.</w:t>
      </w:r>
    </w:p>
    <w:p w14:paraId="71324C11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Global Health Program Advisor – College of Medicine and Life Sciences, Health Science Campus</w:t>
      </w:r>
    </w:p>
    <w:p w14:paraId="319D2382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Study Abroad Specialist – College of Business and Innovation, Main Campus</w:t>
      </w:r>
    </w:p>
    <w:p w14:paraId="568CBAE2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The University of Toledo</w:t>
      </w:r>
    </w:p>
    <w:p w14:paraId="6FEA443E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 xml:space="preserve">2801 W. Bancroft St. </w:t>
      </w:r>
    </w:p>
    <w:p w14:paraId="0948FE0E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Stranahan Hall, Room 1022 A/Mail Stop 103</w:t>
      </w:r>
      <w:r>
        <w:rPr>
          <w:rFonts w:ascii="Garamond" w:hAnsi="Garamond"/>
          <w:color w:val="000080"/>
          <w:sz w:val="22"/>
          <w:szCs w:val="22"/>
        </w:rPr>
        <w:t>                      </w:t>
      </w:r>
    </w:p>
    <w:p w14:paraId="5047188E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Toledo, OH 43606</w:t>
      </w:r>
    </w:p>
    <w:p w14:paraId="5285E5A3" w14:textId="77777777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>phone: 419.530.2549</w:t>
      </w:r>
    </w:p>
    <w:p w14:paraId="75C78730" w14:textId="0C4104A3" w:rsidR="0059437F" w:rsidRDefault="0059437F" w:rsidP="0059437F">
      <w:r>
        <w:rPr>
          <w:rFonts w:ascii="Garamond" w:hAnsi="Garamond"/>
          <w:color w:val="000000"/>
          <w:sz w:val="22"/>
          <w:szCs w:val="22"/>
        </w:rPr>
        <w:t xml:space="preserve">fax: </w:t>
      </w:r>
      <w:r w:rsidR="004A7AE1">
        <w:rPr>
          <w:rFonts w:ascii="Garamond" w:hAnsi="Garamond"/>
          <w:color w:val="000000"/>
          <w:sz w:val="22"/>
          <w:szCs w:val="22"/>
        </w:rPr>
        <w:t>419.383.3357</w:t>
      </w:r>
    </w:p>
    <w:p w14:paraId="029A28A3" w14:textId="77777777" w:rsidR="00787F20" w:rsidRDefault="0059437F">
      <w:r>
        <w:rPr>
          <w:rFonts w:ascii="Garamond" w:hAnsi="Garamond"/>
          <w:color w:val="000000"/>
          <w:sz w:val="22"/>
          <w:szCs w:val="22"/>
        </w:rPr>
        <w:t>email: </w:t>
      </w:r>
      <w:hyperlink r:id="rId16" w:tgtFrame="_blank" w:history="1">
        <w:r>
          <w:rPr>
            <w:rStyle w:val="Hyperlink"/>
            <w:rFonts w:ascii="Garamond" w:hAnsi="Garamond"/>
            <w:b/>
            <w:bCs/>
            <w:color w:val="002060"/>
            <w:sz w:val="22"/>
            <w:szCs w:val="22"/>
          </w:rPr>
          <w:t>deborah.krohn@utoledo.edu</w:t>
        </w:r>
      </w:hyperlink>
    </w:p>
    <w:sectPr w:rsidR="00787F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43D64" w14:textId="77777777" w:rsidR="0059437F" w:rsidRDefault="0059437F" w:rsidP="0059437F">
      <w:r>
        <w:separator/>
      </w:r>
    </w:p>
  </w:endnote>
  <w:endnote w:type="continuationSeparator" w:id="0">
    <w:p w14:paraId="25316D14" w14:textId="77777777" w:rsidR="0059437F" w:rsidRDefault="0059437F" w:rsidP="0059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64C4" w14:textId="77777777" w:rsidR="00F00D25" w:rsidRDefault="00F00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5137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FA4F797" w14:textId="77777777" w:rsidR="0003430A" w:rsidRDefault="0003430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  <w:p w14:paraId="4C7E86E4" w14:textId="2312F827" w:rsidR="0003430A" w:rsidRPr="00F00D25" w:rsidRDefault="0003430A">
        <w:pPr>
          <w:pStyle w:val="Footer"/>
          <w:jc w:val="right"/>
          <w:rPr>
            <w:sz w:val="20"/>
            <w:szCs w:val="20"/>
          </w:rPr>
        </w:pPr>
        <w:r w:rsidRPr="00F00D25">
          <w:rPr>
            <w:noProof/>
            <w:sz w:val="20"/>
            <w:szCs w:val="20"/>
          </w:rPr>
          <w:t>GHP Resident Checklist_2024, DK</w:t>
        </w:r>
      </w:p>
    </w:sdtContent>
  </w:sdt>
  <w:p w14:paraId="67D1254C" w14:textId="77777777" w:rsidR="0003430A" w:rsidRDefault="000343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32E1" w14:textId="77777777" w:rsidR="00F00D25" w:rsidRDefault="00F00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62724" w14:textId="77777777" w:rsidR="0059437F" w:rsidRDefault="0059437F" w:rsidP="0059437F">
      <w:r>
        <w:separator/>
      </w:r>
    </w:p>
  </w:footnote>
  <w:footnote w:type="continuationSeparator" w:id="0">
    <w:p w14:paraId="6F77860A" w14:textId="77777777" w:rsidR="0059437F" w:rsidRDefault="0059437F" w:rsidP="0059437F">
      <w:r>
        <w:continuationSeparator/>
      </w:r>
    </w:p>
  </w:footnote>
  <w:footnote w:id="1">
    <w:p w14:paraId="660C64A5" w14:textId="695DC634" w:rsidR="008B5556" w:rsidRDefault="008B5556">
      <w:pPr>
        <w:pStyle w:val="FootnoteText"/>
      </w:pPr>
      <w:r>
        <w:rPr>
          <w:rStyle w:val="FootnoteReference"/>
        </w:rPr>
        <w:footnoteRef/>
      </w:r>
      <w:r>
        <w:t xml:space="preserve"> Proof of Go</w:t>
      </w:r>
      <w:r w:rsidR="0033004C">
        <w:t xml:space="preserve">od Academic Standing is </w:t>
      </w:r>
      <w:r w:rsidR="00787F20">
        <w:t>demonstrated</w:t>
      </w:r>
      <w:r>
        <w:t xml:space="preserve"> by Residency Program Director’s signature on Global Health Resident Form 1. </w:t>
      </w:r>
    </w:p>
  </w:footnote>
  <w:footnote w:id="2">
    <w:p w14:paraId="047E0AC7" w14:textId="77777777" w:rsidR="0059437F" w:rsidRDefault="0059437F" w:rsidP="0059437F">
      <w:pPr>
        <w:pStyle w:val="FootnoteText"/>
      </w:pPr>
      <w:r>
        <w:rPr>
          <w:rStyle w:val="FootnoteReference"/>
        </w:rPr>
        <w:footnoteRef/>
      </w:r>
      <w:r w:rsidR="002D1DC5">
        <w:t xml:space="preserve"> Please note all residents</w:t>
      </w:r>
      <w:r>
        <w:t xml:space="preserve"> are required to provide the Global Health Program with copies of their current passports. Passports must not e</w:t>
      </w:r>
      <w:r w:rsidR="002D1DC5">
        <w:t>xpire within 6 months of resident</w:t>
      </w:r>
      <w:r>
        <w:t xml:space="preserve">’s intended return date. </w:t>
      </w:r>
    </w:p>
  </w:footnote>
  <w:footnote w:id="3">
    <w:p w14:paraId="727018EE" w14:textId="77777777" w:rsidR="0059437F" w:rsidRDefault="0059437F" w:rsidP="0059437F">
      <w:pPr>
        <w:pStyle w:val="FootnoteText"/>
      </w:pPr>
      <w:r>
        <w:rPr>
          <w:rStyle w:val="FootnoteReference"/>
        </w:rPr>
        <w:footnoteRef/>
      </w:r>
      <w:r>
        <w:t xml:space="preserve"> Deb Krohn</w:t>
      </w:r>
      <w:r w:rsidR="00697022">
        <w:t>, UTCOMLS</w:t>
      </w:r>
      <w:r w:rsidR="00E51480">
        <w:t>’</w:t>
      </w:r>
      <w:r w:rsidR="00697022">
        <w:t xml:space="preserve"> Global Health Program Advisor,</w:t>
      </w:r>
      <w:r>
        <w:t xml:space="preserve"> will let you know if a visa is required for traditional, mo</w:t>
      </w:r>
      <w:r w:rsidR="00697022">
        <w:t>nth-long Global Health rotations</w:t>
      </w:r>
      <w:r>
        <w:t xml:space="preserve"> and your UTCOMLS</w:t>
      </w:r>
      <w:r w:rsidR="00E51480">
        <w:t>’</w:t>
      </w:r>
      <w:r>
        <w:t xml:space="preserve"> faculty team leader will inform you if a visa is required for your participation in his/her medical mission.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AF3C" w14:textId="77777777" w:rsidR="00F00D25" w:rsidRDefault="00F00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038B" w14:textId="625F163C" w:rsidR="008606DD" w:rsidRPr="0060618D" w:rsidRDefault="008606DD" w:rsidP="008606DD">
    <w:pPr>
      <w:pBdr>
        <w:bottom w:val="single" w:sz="12" w:space="1" w:color="auto"/>
      </w:pBdr>
      <w:rPr>
        <w:b/>
        <w:bCs/>
      </w:rPr>
    </w:pPr>
    <w:r w:rsidRPr="008C110B">
      <w:rPr>
        <w:b/>
        <w:bCs/>
      </w:rPr>
      <w:t xml:space="preserve">The University of Toledo College of Medicine &amp; Life Sciences  </w:t>
    </w:r>
    <w:r>
      <w:rPr>
        <w:b/>
        <w:bCs/>
      </w:rPr>
      <w:t xml:space="preserve">         </w:t>
    </w:r>
    <w:r w:rsidRPr="005D276D">
      <w:rPr>
        <w:noProof/>
        <w:sz w:val="28"/>
      </w:rPr>
      <w:drawing>
        <wp:inline distT="0" distB="0" distL="0" distR="0" wp14:anchorId="2778A86A" wp14:editId="5AE1B7D5">
          <wp:extent cx="1466850" cy="488950"/>
          <wp:effectExtent l="0" t="0" r="0" b="6350"/>
          <wp:docPr id="4" name="Picture 4" descr="College of Medicine and Life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Medicine and Life Scienc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83" cy="50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110B">
      <w:rPr>
        <w:b/>
        <w:bCs/>
      </w:rPr>
      <w:t xml:space="preserve"> </w:t>
    </w:r>
    <w:r>
      <w:rPr>
        <w:b/>
        <w:bCs/>
      </w:rPr>
      <w:tab/>
      <w:t xml:space="preserve">                                         RESIDENT PARTICIPATION CHECKLIST – Global Health Program  </w:t>
    </w:r>
  </w:p>
  <w:p w14:paraId="17585CF9" w14:textId="77777777" w:rsidR="008606DD" w:rsidRDefault="00860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35EE0" w14:textId="77777777" w:rsidR="00F00D25" w:rsidRDefault="00F00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7F"/>
    <w:rsid w:val="0003430A"/>
    <w:rsid w:val="00054F1D"/>
    <w:rsid w:val="000B0564"/>
    <w:rsid w:val="00103DF0"/>
    <w:rsid w:val="002D1DC5"/>
    <w:rsid w:val="002F2794"/>
    <w:rsid w:val="0033004C"/>
    <w:rsid w:val="004A7AE1"/>
    <w:rsid w:val="00544C55"/>
    <w:rsid w:val="0059437F"/>
    <w:rsid w:val="006738DC"/>
    <w:rsid w:val="00697022"/>
    <w:rsid w:val="006D1137"/>
    <w:rsid w:val="00736B6A"/>
    <w:rsid w:val="00761DB8"/>
    <w:rsid w:val="00787F20"/>
    <w:rsid w:val="008606DD"/>
    <w:rsid w:val="008B5556"/>
    <w:rsid w:val="00956B01"/>
    <w:rsid w:val="009E713F"/>
    <w:rsid w:val="00A664F5"/>
    <w:rsid w:val="00B90F49"/>
    <w:rsid w:val="00C44AD7"/>
    <w:rsid w:val="00CB1702"/>
    <w:rsid w:val="00CD15F6"/>
    <w:rsid w:val="00D27C3F"/>
    <w:rsid w:val="00DF1BB7"/>
    <w:rsid w:val="00E51480"/>
    <w:rsid w:val="00EB2152"/>
    <w:rsid w:val="00F00D25"/>
    <w:rsid w:val="00F6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CD8276"/>
  <w15:chartTrackingRefBased/>
  <w15:docId w15:val="{DD7994C4-1D28-400F-8C2C-2FBAAF74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9437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437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43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437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94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3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80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664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7A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06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6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9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5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5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7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pvs.com/" TargetMode="External"/><Relationship Id="rId13" Type="http://schemas.openxmlformats.org/officeDocument/2006/relationships/hyperlink" Target="https://www.utoledo.edu/cisp/webforms/faculty-staff-travel-registry.html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deborah.krohn@utoledo.edu" TargetMode="External"/><Relationship Id="rId12" Type="http://schemas.openxmlformats.org/officeDocument/2006/relationships/hyperlink" Target="https://www.utoledo.edu/policies/academic/international-studies-and-programs/pdfs/3364-85-01-international-travel-registration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eborah.krohn@utoledo.ed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tep.state.gov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s://www.imglobal.com/application/patriot_platinum?imgac=18203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toledo.edu/depts/risk/rm/insuranceassistancefrontpage.html" TargetMode="External"/><Relationship Id="rId14" Type="http://schemas.openxmlformats.org/officeDocument/2006/relationships/hyperlink" Target="mailto:kris.brickman@utoledo.ed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1B21-2104-4FA8-AFD3-2E274A9D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Deborah</dc:creator>
  <cp:keywords/>
  <dc:description/>
  <cp:lastModifiedBy>Krohn, Deborah</cp:lastModifiedBy>
  <cp:revision>3</cp:revision>
  <cp:lastPrinted>2019-07-24T18:01:00Z</cp:lastPrinted>
  <dcterms:created xsi:type="dcterms:W3CDTF">2024-07-29T21:28:00Z</dcterms:created>
  <dcterms:modified xsi:type="dcterms:W3CDTF">2024-07-29T22:42:00Z</dcterms:modified>
</cp:coreProperties>
</file>