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7597" w14:textId="77777777" w:rsidR="006F4AB6" w:rsidRDefault="006F4AB6" w:rsidP="006F4AB6">
      <w:pPr>
        <w:pStyle w:val="NoSpacing"/>
        <w:jc w:val="center"/>
        <w:rPr>
          <w:rFonts w:ascii="Calibri" w:eastAsiaTheme="majorEastAsia" w:hAnsi="Calibri" w:cstheme="majorBidi"/>
          <w:b/>
          <w:sz w:val="32"/>
          <w:szCs w:val="32"/>
        </w:rPr>
      </w:pPr>
    </w:p>
    <w:p w14:paraId="285EFF19" w14:textId="102B6182" w:rsidR="006F4AB6" w:rsidRDefault="006F4AB6" w:rsidP="006F4AB6">
      <w:pPr>
        <w:pStyle w:val="NoSpacing"/>
        <w:jc w:val="center"/>
        <w:rPr>
          <w:rFonts w:ascii="Calibri" w:eastAsiaTheme="majorEastAsia" w:hAnsi="Calibri" w:cstheme="majorBidi"/>
          <w:b/>
          <w:sz w:val="32"/>
          <w:szCs w:val="32"/>
        </w:rPr>
      </w:pPr>
      <w:r>
        <w:rPr>
          <w:rFonts w:ascii="Calibri" w:eastAsiaTheme="majorEastAsia" w:hAnsi="Calibri" w:cstheme="majorBidi"/>
          <w:b/>
          <w:sz w:val="32"/>
          <w:szCs w:val="32"/>
        </w:rPr>
        <w:t xml:space="preserve">ADVANCED MEDICINAL CHEMISTRY </w:t>
      </w:r>
    </w:p>
    <w:p w14:paraId="5F6D33AD" w14:textId="77777777" w:rsidR="006F4AB6" w:rsidRPr="0038684C" w:rsidRDefault="006F4AB6" w:rsidP="006F4AB6">
      <w:pPr>
        <w:pStyle w:val="NoSpacing"/>
        <w:jc w:val="center"/>
        <w:rPr>
          <w:rFonts w:ascii="Calibri" w:eastAsiaTheme="majorEastAsia" w:hAnsi="Calibri" w:cstheme="majorBidi"/>
          <w:b/>
          <w:sz w:val="32"/>
          <w:szCs w:val="32"/>
        </w:rPr>
      </w:pPr>
      <w:r w:rsidRPr="00276ACC">
        <w:rPr>
          <w:b/>
        </w:rPr>
        <w:t>The University of Toledo</w:t>
      </w:r>
    </w:p>
    <w:p w14:paraId="7B646CA1" w14:textId="77777777" w:rsidR="006F4AB6" w:rsidRDefault="006F4AB6" w:rsidP="006F4AB6">
      <w:pPr>
        <w:pStyle w:val="NoSpacing"/>
        <w:jc w:val="center"/>
        <w:rPr>
          <w:b/>
          <w:color w:val="FF0000"/>
        </w:rPr>
      </w:pPr>
      <w:r>
        <w:rPr>
          <w:b/>
        </w:rPr>
        <w:t>College of Pharmacy and Pharmaceutical Sciences</w:t>
      </w:r>
    </w:p>
    <w:p w14:paraId="56A85532" w14:textId="77777777" w:rsidR="006F4AB6" w:rsidRDefault="006F4AB6" w:rsidP="006F4AB6">
      <w:pPr>
        <w:pStyle w:val="NoSpacing"/>
        <w:jc w:val="center"/>
        <w:rPr>
          <w:b/>
          <w:bCs/>
        </w:rPr>
      </w:pPr>
      <w:r>
        <w:rPr>
          <w:b/>
          <w:bCs/>
        </w:rPr>
        <w:t>CHM 4430-001 (61807), CHM 6430-001 (45057), CHM 8430-001 (45058)</w:t>
      </w:r>
    </w:p>
    <w:p w14:paraId="12D950FC" w14:textId="77777777" w:rsidR="006F4AB6" w:rsidRPr="00ED7421" w:rsidRDefault="006F4AB6" w:rsidP="006F4AB6">
      <w:pPr>
        <w:pStyle w:val="NoSpacing"/>
        <w:jc w:val="center"/>
        <w:rPr>
          <w:b/>
          <w:color w:val="FF0000"/>
        </w:rPr>
      </w:pPr>
      <w:r w:rsidRPr="00DF2EBC">
        <w:rPr>
          <w:b/>
          <w:bCs/>
        </w:rPr>
        <w:t xml:space="preserve">MBC 6190-001 </w:t>
      </w:r>
      <w:r w:rsidRPr="00DF2EBC">
        <w:rPr>
          <w:b/>
        </w:rPr>
        <w:t>(41531)</w:t>
      </w:r>
      <w:r>
        <w:rPr>
          <w:b/>
          <w:bCs/>
        </w:rPr>
        <w:t xml:space="preserve">, </w:t>
      </w:r>
      <w:r w:rsidRPr="00DF2EBC">
        <w:rPr>
          <w:b/>
          <w:bCs/>
        </w:rPr>
        <w:t xml:space="preserve">MBC 8190-001 </w:t>
      </w:r>
      <w:r w:rsidRPr="00DF2EBC">
        <w:rPr>
          <w:b/>
        </w:rPr>
        <w:t>(41613)</w:t>
      </w:r>
    </w:p>
    <w:p w14:paraId="003AB370" w14:textId="77777777" w:rsidR="002A47B7" w:rsidRDefault="00F92211"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526ED71A" w:rsidR="002A47B7" w:rsidRDefault="00C320D3" w:rsidP="002A47B7">
      <w:pPr>
        <w:pStyle w:val="NoSpacing"/>
      </w:pPr>
      <w:r>
        <w:rPr>
          <w:b/>
        </w:rPr>
        <w:t>Coordinator</w:t>
      </w:r>
      <w:r w:rsidR="00A530E7">
        <w:rPr>
          <w:b/>
        </w:rPr>
        <w:t>:</w:t>
      </w:r>
      <w:r w:rsidR="00A530E7">
        <w:rPr>
          <w:b/>
        </w:rPr>
        <w:tab/>
        <w:t xml:space="preserve">   </w:t>
      </w:r>
      <w:r>
        <w:t>Dr. Isaac Schiefer</w:t>
      </w:r>
      <w:r w:rsidR="002A47B7">
        <w:t xml:space="preserve">  </w:t>
      </w:r>
    </w:p>
    <w:p w14:paraId="0C949DDE" w14:textId="312339D7"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C320D3">
        <w:t>Isaac.schiefer@utoledo.edu</w:t>
      </w:r>
    </w:p>
    <w:p w14:paraId="3C7917AE" w14:textId="3AA8676D" w:rsidR="002A47B7" w:rsidRDefault="002A47B7" w:rsidP="002A47B7">
      <w:pPr>
        <w:pStyle w:val="NoSpacing"/>
      </w:pPr>
      <w:r w:rsidRPr="00276ACC">
        <w:rPr>
          <w:b/>
        </w:rPr>
        <w:t>Office Hours</w:t>
      </w:r>
      <w:r>
        <w:t xml:space="preserve">:  </w:t>
      </w:r>
      <w:r w:rsidR="00276ACC">
        <w:tab/>
      </w:r>
      <w:r w:rsidR="009A745E">
        <w:t xml:space="preserve"> </w:t>
      </w:r>
      <w:r w:rsidR="004152C5">
        <w:t xml:space="preserve">  </w:t>
      </w:r>
      <w:r w:rsidR="00BB455B">
        <w:t>by appointment</w:t>
      </w:r>
    </w:p>
    <w:p w14:paraId="0C8E3360" w14:textId="7B96FA84"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C320D3">
        <w:t>HEB284C</w:t>
      </w:r>
    </w:p>
    <w:p w14:paraId="46559017" w14:textId="1DBC29E4" w:rsidR="002A47B7" w:rsidRDefault="009A745E" w:rsidP="002A47B7">
      <w:pPr>
        <w:pStyle w:val="NoSpacing"/>
      </w:pPr>
      <w:r>
        <w:rPr>
          <w:b/>
        </w:rPr>
        <w:t>Instructor Phone</w:t>
      </w:r>
      <w:r w:rsidR="002A47B7">
        <w:t xml:space="preserve">: </w:t>
      </w:r>
      <w:r w:rsidR="004152C5">
        <w:t xml:space="preserve">  </w:t>
      </w:r>
      <w:r w:rsidR="00C320D3">
        <w:t>4193831935</w:t>
      </w:r>
    </w:p>
    <w:p w14:paraId="5B858E42" w14:textId="01C52E64"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C320D3">
        <w:t>Fall 2021</w:t>
      </w:r>
    </w:p>
    <w:p w14:paraId="2DAF53E4" w14:textId="3B2F114C" w:rsidR="00BB455B" w:rsidRPr="00BB455B" w:rsidRDefault="00BB455B" w:rsidP="00BB455B">
      <w:pPr>
        <w:pStyle w:val="NoSpacing"/>
      </w:pPr>
      <w:r w:rsidRPr="005635C0">
        <w:rPr>
          <w:b/>
        </w:rPr>
        <w:t>Course Website</w:t>
      </w:r>
      <w:r w:rsidRPr="005635C0">
        <w:t xml:space="preserve">: </w:t>
      </w:r>
      <w:r>
        <w:tab/>
      </w:r>
      <w:hyperlink r:id="rId13" w:history="1">
        <w:r w:rsidRPr="006915F3">
          <w:rPr>
            <w:rStyle w:val="Hyperlink"/>
          </w:rPr>
          <w:t>Blackboard Learn</w:t>
        </w:r>
      </w:hyperlink>
      <w:r w:rsidR="006915F3">
        <w:t xml:space="preserve"> </w:t>
      </w:r>
    </w:p>
    <w:p w14:paraId="3A322A78" w14:textId="4527BFCD" w:rsidR="005A4E24" w:rsidRDefault="00CE3134" w:rsidP="005A4E24">
      <w:pPr>
        <w:pStyle w:val="NoSpacing"/>
      </w:pPr>
      <w:r>
        <w:rPr>
          <w:b/>
        </w:rPr>
        <w:t>Class</w:t>
      </w:r>
      <w:r w:rsidR="005A4E24" w:rsidRPr="00276ACC">
        <w:rPr>
          <w:b/>
        </w:rPr>
        <w:t xml:space="preserve"> Location</w:t>
      </w:r>
      <w:r w:rsidR="00296B40">
        <w:t xml:space="preserve">: </w:t>
      </w:r>
      <w:r w:rsidR="00296B40">
        <w:tab/>
      </w:r>
      <w:r w:rsidR="00C320D3">
        <w:t>BO2850</w:t>
      </w:r>
      <w:r w:rsidR="00802C05">
        <w:rPr>
          <w:b/>
        </w:rPr>
        <w:br/>
      </w:r>
      <w:r w:rsidR="0041685E">
        <w:rPr>
          <w:b/>
        </w:rPr>
        <w:t>Class Day/Time</w:t>
      </w:r>
      <w:r w:rsidR="00296B40">
        <w:t xml:space="preserve">:  </w:t>
      </w:r>
      <w:r w:rsidR="00296B40">
        <w:tab/>
      </w:r>
      <w:r w:rsidR="006F4AB6">
        <w:t xml:space="preserve">Tue and Thu 10-11:50 am </w:t>
      </w:r>
      <w:r w:rsidR="006F4AB6">
        <w:tab/>
      </w:r>
    </w:p>
    <w:p w14:paraId="319412DD" w14:textId="570F8C79" w:rsidR="00F52C88" w:rsidRDefault="00F52C88" w:rsidP="001500BC">
      <w:pPr>
        <w:pStyle w:val="NoSpacing"/>
        <w:rPr>
          <w:b/>
        </w:rPr>
      </w:pPr>
      <w:r>
        <w:rPr>
          <w:b/>
        </w:rPr>
        <w:t>Lab Location</w:t>
      </w:r>
      <w:r>
        <w:t xml:space="preserve">:  </w:t>
      </w:r>
      <w:r>
        <w:tab/>
      </w:r>
      <w:r w:rsidR="006F4AB6">
        <w:t>not applicable</w:t>
      </w:r>
    </w:p>
    <w:p w14:paraId="65303DDD" w14:textId="77777777" w:rsidR="006F4AB6" w:rsidRDefault="00F52C88" w:rsidP="001500BC">
      <w:pPr>
        <w:pStyle w:val="NoSpacing"/>
        <w:rPr>
          <w:b/>
        </w:rPr>
      </w:pPr>
      <w:r>
        <w:rPr>
          <w:b/>
        </w:rPr>
        <w:t>Lab Day/Time</w:t>
      </w:r>
      <w:r>
        <w:t xml:space="preserve">: </w:t>
      </w:r>
      <w:r>
        <w:tab/>
      </w:r>
      <w:r w:rsidR="006F4AB6">
        <w:t>not applicable</w:t>
      </w:r>
      <w:r w:rsidR="006F4AB6">
        <w:rPr>
          <w:b/>
        </w:rPr>
        <w:t xml:space="preserve"> </w:t>
      </w:r>
    </w:p>
    <w:p w14:paraId="18A476E3" w14:textId="638E56FD" w:rsidR="002A47B7" w:rsidRDefault="00CF0CFA" w:rsidP="001500BC">
      <w:pPr>
        <w:pStyle w:val="NoSpacing"/>
      </w:pPr>
      <w:r>
        <w:rPr>
          <w:b/>
        </w:rPr>
        <w:t>Credit Hours</w:t>
      </w:r>
      <w:r w:rsidR="002A47B7">
        <w:t xml:space="preserve">: </w:t>
      </w:r>
      <w:r w:rsidR="00276ACC">
        <w:tab/>
      </w:r>
      <w:r w:rsidR="006F4AB6">
        <w:t>4</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71AC98C2" w14:textId="44012618" w:rsidR="00C320D3" w:rsidRPr="00C320D3" w:rsidRDefault="00F92211" w:rsidP="00C320D3">
      <w:pPr>
        <w:spacing w:after="0" w:line="240" w:lineRule="auto"/>
        <w:rPr>
          <w:rStyle w:val="heading2char0"/>
          <w:b/>
          <w:szCs w:val="21"/>
        </w:rPr>
      </w:pPr>
      <w:r>
        <w:rPr>
          <w:noProof/>
        </w:rPr>
        <w:pict w14:anchorId="0B6F9AAE">
          <v:rect id="_x0000_i1026" alt="" style="width:472.5pt;height:.05pt;mso-width-percent:0;mso-height-percent:0;mso-width-percent:0;mso-height-percent:0" o:hralign="center" o:hrstd="t" o:hr="t" fillcolor="#a0a0a0" stroked="f"/>
        </w:pict>
      </w:r>
    </w:p>
    <w:p w14:paraId="69764F44" w14:textId="77777777" w:rsidR="00C320D3" w:rsidRDefault="00F92211" w:rsidP="00C320D3">
      <w:pPr>
        <w:spacing w:line="240" w:lineRule="auto"/>
      </w:pPr>
      <w:r>
        <w:rPr>
          <w:noProof/>
        </w:rPr>
        <w:pict w14:anchorId="6933C3BE">
          <v:rect id="_x0000_i1027" alt="" style="width:463.3pt;height:.05pt;mso-width-percent:0;mso-height-percent:0;mso-width-percent:0;mso-height-percent:0" o:hrpct="990" o:hralign="center" o:hrstd="t" o:hr="t" fillcolor="#a0a0a0" stroked="f"/>
        </w:pict>
      </w:r>
    </w:p>
    <w:p w14:paraId="7ACBC795" w14:textId="77777777" w:rsidR="00C320D3" w:rsidRDefault="00C320D3" w:rsidP="00C320D3">
      <w:pPr>
        <w:spacing w:line="240" w:lineRule="auto"/>
        <w:sectPr w:rsidR="00C320D3" w:rsidSect="00C320D3">
          <w:headerReference w:type="default" r:id="rId14"/>
          <w:footerReference w:type="default" r:id="rId15"/>
          <w:type w:val="continuous"/>
          <w:pgSz w:w="12240" w:h="15840"/>
          <w:pgMar w:top="1080" w:right="1440" w:bottom="720" w:left="1440" w:header="720" w:footer="720" w:gutter="0"/>
          <w:cols w:space="720"/>
          <w:docGrid w:linePitch="360"/>
        </w:sectPr>
      </w:pPr>
    </w:p>
    <w:p w14:paraId="76B494D7" w14:textId="5EF085D8" w:rsidR="00C320D3" w:rsidRDefault="00C320D3" w:rsidP="00C320D3">
      <w:pPr>
        <w:pStyle w:val="NoSpacing"/>
      </w:pPr>
      <w:r>
        <w:rPr>
          <w:b/>
        </w:rPr>
        <w:t>Instructor</w:t>
      </w:r>
      <w:r>
        <w:t>:</w:t>
      </w:r>
      <w:r>
        <w:tab/>
        <w:t xml:space="preserve">   Dr. Ghassan </w:t>
      </w:r>
      <w:proofErr w:type="spellStart"/>
      <w:r>
        <w:t>Abushaikha</w:t>
      </w:r>
      <w:proofErr w:type="spellEnd"/>
    </w:p>
    <w:p w14:paraId="08BEE3BC" w14:textId="1682BFAB" w:rsidR="00C320D3" w:rsidRPr="00136C0A" w:rsidRDefault="00C320D3" w:rsidP="00C320D3">
      <w:pPr>
        <w:pStyle w:val="NoSpacing"/>
        <w:ind w:right="-180"/>
      </w:pPr>
      <w:r w:rsidRPr="00276ACC">
        <w:rPr>
          <w:b/>
        </w:rPr>
        <w:t>Email</w:t>
      </w:r>
      <w:r>
        <w:t xml:space="preserve">: </w:t>
      </w:r>
      <w:r>
        <w:tab/>
      </w:r>
      <w:r>
        <w:tab/>
        <w:t xml:space="preserve">   </w:t>
      </w:r>
      <w:r w:rsidR="00335804" w:rsidRPr="00335804">
        <w:t>ghassan.abushaikha@utoledo.edu</w:t>
      </w:r>
    </w:p>
    <w:p w14:paraId="1E335EDE" w14:textId="77777777" w:rsidR="00C320D3" w:rsidRDefault="00C320D3" w:rsidP="00C320D3">
      <w:pPr>
        <w:pStyle w:val="NoSpacing"/>
      </w:pPr>
      <w:r w:rsidRPr="00276ACC">
        <w:rPr>
          <w:b/>
        </w:rPr>
        <w:t>Office Hours</w:t>
      </w:r>
      <w:r>
        <w:t xml:space="preserve">:  </w:t>
      </w:r>
      <w:r>
        <w:tab/>
        <w:t xml:space="preserve">   by appointment</w:t>
      </w:r>
    </w:p>
    <w:p w14:paraId="33CB2DA3" w14:textId="5679DDD1" w:rsidR="00C320D3" w:rsidRDefault="00C320D3" w:rsidP="00C320D3">
      <w:pPr>
        <w:pStyle w:val="NoSpacing"/>
      </w:pPr>
      <w:r w:rsidRPr="00276ACC">
        <w:rPr>
          <w:b/>
        </w:rPr>
        <w:t>Office Location</w:t>
      </w:r>
      <w:r>
        <w:t xml:space="preserve">: </w:t>
      </w:r>
      <w:r>
        <w:tab/>
        <w:t xml:space="preserve">   </w:t>
      </w:r>
      <w:r w:rsidR="00335804">
        <w:t>WO2221</w:t>
      </w:r>
    </w:p>
    <w:p w14:paraId="14A28888" w14:textId="765C81E2" w:rsidR="00C320D3" w:rsidRDefault="00C320D3" w:rsidP="00C320D3">
      <w:pPr>
        <w:pStyle w:val="NoSpacing"/>
      </w:pPr>
      <w:r>
        <w:rPr>
          <w:b/>
        </w:rPr>
        <w:t>Instructor Phone</w:t>
      </w:r>
      <w:r>
        <w:t>:   419</w:t>
      </w:r>
      <w:r w:rsidR="00335804">
        <w:t>5301570</w:t>
      </w:r>
    </w:p>
    <w:p w14:paraId="3A5C735E" w14:textId="77777777" w:rsidR="00C320D3" w:rsidRDefault="00C320D3" w:rsidP="00C320D3">
      <w:pPr>
        <w:pStyle w:val="NoSpacing"/>
        <w:ind w:left="-720" w:firstLine="720"/>
      </w:pPr>
      <w:r>
        <w:rPr>
          <w:b/>
        </w:rPr>
        <w:t>Offered</w:t>
      </w:r>
      <w:r>
        <w:t>:</w:t>
      </w:r>
      <w:r>
        <w:tab/>
        <w:t xml:space="preserve">   </w:t>
      </w:r>
      <w:r>
        <w:tab/>
        <w:t xml:space="preserve">   Fall 2021</w:t>
      </w:r>
    </w:p>
    <w:p w14:paraId="07C2AC34" w14:textId="77777777" w:rsidR="00C320D3" w:rsidRPr="00BB455B" w:rsidRDefault="00C320D3" w:rsidP="00C320D3">
      <w:pPr>
        <w:pStyle w:val="NoSpacing"/>
      </w:pPr>
      <w:r w:rsidRPr="005635C0">
        <w:rPr>
          <w:b/>
        </w:rPr>
        <w:t>Course Website</w:t>
      </w:r>
      <w:r w:rsidRPr="005635C0">
        <w:t xml:space="preserve">: </w:t>
      </w:r>
      <w:r>
        <w:tab/>
      </w:r>
      <w:hyperlink r:id="rId16" w:history="1">
        <w:r w:rsidRPr="006915F3">
          <w:rPr>
            <w:rStyle w:val="Hyperlink"/>
          </w:rPr>
          <w:t>Blackboard Learn</w:t>
        </w:r>
      </w:hyperlink>
      <w:r>
        <w:t xml:space="preserve"> </w:t>
      </w:r>
    </w:p>
    <w:p w14:paraId="5254EC34" w14:textId="77777777" w:rsidR="00C320D3" w:rsidRDefault="00C320D3" w:rsidP="00C320D3">
      <w:pPr>
        <w:pStyle w:val="NoSpacing"/>
      </w:pPr>
      <w:r>
        <w:rPr>
          <w:b/>
        </w:rPr>
        <w:t>Class</w:t>
      </w:r>
      <w:r w:rsidRPr="00276ACC">
        <w:rPr>
          <w:b/>
        </w:rPr>
        <w:t xml:space="preserve"> Location</w:t>
      </w:r>
      <w:r>
        <w:t xml:space="preserve">: </w:t>
      </w:r>
      <w:r>
        <w:tab/>
        <w:t>BO2850</w:t>
      </w:r>
      <w:r>
        <w:rPr>
          <w:b/>
        </w:rPr>
        <w:br/>
        <w:t>Class Day/Time</w:t>
      </w:r>
      <w:r>
        <w:t xml:space="preserve">:  </w:t>
      </w:r>
      <w:r>
        <w:tab/>
        <w:t xml:space="preserve">Tue and Thu 10-11:50 am </w:t>
      </w:r>
      <w:r>
        <w:tab/>
      </w:r>
    </w:p>
    <w:p w14:paraId="1EF67244" w14:textId="77777777" w:rsidR="00C320D3" w:rsidRDefault="00C320D3" w:rsidP="00C320D3">
      <w:pPr>
        <w:pStyle w:val="NoSpacing"/>
        <w:rPr>
          <w:b/>
        </w:rPr>
      </w:pPr>
      <w:r>
        <w:rPr>
          <w:b/>
        </w:rPr>
        <w:t>Lab Location</w:t>
      </w:r>
      <w:r>
        <w:t xml:space="preserve">:  </w:t>
      </w:r>
      <w:r>
        <w:tab/>
        <w:t>not applicable</w:t>
      </w:r>
    </w:p>
    <w:p w14:paraId="6F8A5957" w14:textId="77777777" w:rsidR="00C320D3" w:rsidRDefault="00C320D3" w:rsidP="00C320D3">
      <w:pPr>
        <w:pStyle w:val="NoSpacing"/>
        <w:rPr>
          <w:b/>
        </w:rPr>
      </w:pPr>
      <w:r>
        <w:rPr>
          <w:b/>
        </w:rPr>
        <w:t>Lab Day/Time</w:t>
      </w:r>
      <w:r>
        <w:t xml:space="preserve">: </w:t>
      </w:r>
      <w:r>
        <w:tab/>
        <w:t>not applicable</w:t>
      </w:r>
      <w:r>
        <w:rPr>
          <w:b/>
        </w:rPr>
        <w:t xml:space="preserve"> </w:t>
      </w:r>
    </w:p>
    <w:p w14:paraId="2992591D" w14:textId="77777777" w:rsidR="00C320D3" w:rsidRDefault="00C320D3" w:rsidP="00C320D3">
      <w:pPr>
        <w:pStyle w:val="NoSpacing"/>
      </w:pPr>
      <w:r>
        <w:rPr>
          <w:b/>
        </w:rPr>
        <w:t>Credit Hours</w:t>
      </w:r>
      <w:r>
        <w:t xml:space="preserve">: </w:t>
      </w:r>
      <w:r>
        <w:tab/>
        <w:t>4</w:t>
      </w:r>
    </w:p>
    <w:p w14:paraId="6E7186C6" w14:textId="77777777" w:rsidR="00C320D3" w:rsidRDefault="00C320D3" w:rsidP="00C320D3">
      <w:pPr>
        <w:pStyle w:val="NoSpacing"/>
        <w:sectPr w:rsidR="00C320D3" w:rsidSect="00E62169">
          <w:type w:val="continuous"/>
          <w:pgSz w:w="12240" w:h="15840"/>
          <w:pgMar w:top="1440" w:right="1440" w:bottom="1440" w:left="1440" w:header="720" w:footer="720" w:gutter="0"/>
          <w:cols w:num="2" w:space="180"/>
          <w:docGrid w:linePitch="360"/>
        </w:sectPr>
      </w:pPr>
    </w:p>
    <w:p w14:paraId="144C4096" w14:textId="77777777" w:rsidR="00C320D3" w:rsidRPr="00FA5827" w:rsidRDefault="00F92211" w:rsidP="00C320D3">
      <w:pPr>
        <w:spacing w:after="0" w:line="240" w:lineRule="auto"/>
        <w:rPr>
          <w:b/>
          <w:szCs w:val="21"/>
        </w:rPr>
      </w:pPr>
      <w:r>
        <w:rPr>
          <w:noProof/>
        </w:rPr>
        <w:pict w14:anchorId="01E92D2A">
          <v:rect id="_x0000_i1028" alt="" style="width:472.5pt;height:.05pt;mso-width-percent:0;mso-height-percent:0;mso-width-percent:0;mso-height-percent:0" o:hralign="center" o:hrstd="t" o:hr="t" fillcolor="#a0a0a0" stroked="f"/>
        </w:pict>
      </w:r>
    </w:p>
    <w:p w14:paraId="3E417F5B" w14:textId="77777777" w:rsidR="00335804" w:rsidRDefault="00F92211" w:rsidP="00335804">
      <w:pPr>
        <w:spacing w:line="240" w:lineRule="auto"/>
      </w:pPr>
      <w:r>
        <w:rPr>
          <w:noProof/>
        </w:rPr>
        <w:pict w14:anchorId="6AEA7BCB">
          <v:rect id="_x0000_i1029" alt="" style="width:463.3pt;height:.05pt;mso-width-percent:0;mso-height-percent:0;mso-width-percent:0;mso-height-percent:0" o:hrpct="990" o:hralign="center" o:hrstd="t" o:hr="t" fillcolor="#a0a0a0" stroked="f"/>
        </w:pict>
      </w:r>
    </w:p>
    <w:p w14:paraId="71BF8F30" w14:textId="77777777" w:rsidR="00335804" w:rsidRDefault="00335804" w:rsidP="00335804">
      <w:pPr>
        <w:spacing w:line="240" w:lineRule="auto"/>
        <w:sectPr w:rsidR="00335804" w:rsidSect="00C320D3">
          <w:headerReference w:type="default" r:id="rId17"/>
          <w:footerReference w:type="default" r:id="rId18"/>
          <w:type w:val="continuous"/>
          <w:pgSz w:w="12240" w:h="15840"/>
          <w:pgMar w:top="1080" w:right="1440" w:bottom="720" w:left="1440" w:header="720" w:footer="720" w:gutter="0"/>
          <w:cols w:space="720"/>
          <w:docGrid w:linePitch="360"/>
        </w:sectPr>
      </w:pPr>
    </w:p>
    <w:p w14:paraId="5CE50911" w14:textId="45E84C5C" w:rsidR="00335804" w:rsidRDefault="00335804" w:rsidP="00335804">
      <w:pPr>
        <w:pStyle w:val="NoSpacing"/>
      </w:pPr>
      <w:r>
        <w:rPr>
          <w:b/>
        </w:rPr>
        <w:t>Instructor</w:t>
      </w:r>
      <w:r>
        <w:t>:</w:t>
      </w:r>
      <w:r>
        <w:tab/>
        <w:t xml:space="preserve">   Dr. Erin </w:t>
      </w:r>
      <w:r w:rsidRPr="00335804">
        <w:t>Prestwich</w:t>
      </w:r>
    </w:p>
    <w:p w14:paraId="5999A8EA" w14:textId="2C584361" w:rsidR="00335804" w:rsidRPr="00136C0A" w:rsidRDefault="00335804" w:rsidP="00335804">
      <w:pPr>
        <w:pStyle w:val="NoSpacing"/>
        <w:ind w:right="-180"/>
      </w:pPr>
      <w:r w:rsidRPr="00276ACC">
        <w:rPr>
          <w:b/>
        </w:rPr>
        <w:t>Email</w:t>
      </w:r>
      <w:r>
        <w:t xml:space="preserve">: </w:t>
      </w:r>
      <w:r>
        <w:tab/>
      </w:r>
      <w:r>
        <w:tab/>
        <w:t xml:space="preserve">   </w:t>
      </w:r>
      <w:r w:rsidRPr="00335804">
        <w:t>erin.prestwich@utoledo.edu</w:t>
      </w:r>
    </w:p>
    <w:p w14:paraId="76F20DBE" w14:textId="77777777" w:rsidR="00335804" w:rsidRDefault="00335804" w:rsidP="00335804">
      <w:pPr>
        <w:pStyle w:val="NoSpacing"/>
      </w:pPr>
      <w:r w:rsidRPr="00276ACC">
        <w:rPr>
          <w:b/>
        </w:rPr>
        <w:t>Office Hours</w:t>
      </w:r>
      <w:r>
        <w:t xml:space="preserve">:  </w:t>
      </w:r>
      <w:r>
        <w:tab/>
        <w:t xml:space="preserve">   by appointment</w:t>
      </w:r>
    </w:p>
    <w:p w14:paraId="3F063214" w14:textId="431B7442" w:rsidR="00335804" w:rsidRDefault="00335804" w:rsidP="00335804">
      <w:pPr>
        <w:pStyle w:val="NoSpacing"/>
      </w:pPr>
      <w:r w:rsidRPr="00276ACC">
        <w:rPr>
          <w:b/>
        </w:rPr>
        <w:t>Office Location</w:t>
      </w:r>
      <w:r>
        <w:t xml:space="preserve">: </w:t>
      </w:r>
      <w:r>
        <w:tab/>
        <w:t xml:space="preserve">   WO2209</w:t>
      </w:r>
    </w:p>
    <w:p w14:paraId="6BBBED13" w14:textId="792F3AB3" w:rsidR="00335804" w:rsidRDefault="00335804" w:rsidP="00335804">
      <w:pPr>
        <w:pStyle w:val="NoSpacing"/>
      </w:pPr>
      <w:r>
        <w:rPr>
          <w:b/>
        </w:rPr>
        <w:t>Instructor Phone</w:t>
      </w:r>
      <w:r>
        <w:t>:   4195301944</w:t>
      </w:r>
    </w:p>
    <w:p w14:paraId="2382DA81" w14:textId="77777777" w:rsidR="00335804" w:rsidRDefault="00335804" w:rsidP="00335804">
      <w:pPr>
        <w:pStyle w:val="NoSpacing"/>
        <w:ind w:left="-720" w:firstLine="720"/>
      </w:pPr>
      <w:r>
        <w:rPr>
          <w:b/>
        </w:rPr>
        <w:t>Offered</w:t>
      </w:r>
      <w:r>
        <w:t>:</w:t>
      </w:r>
      <w:r>
        <w:tab/>
        <w:t xml:space="preserve">   </w:t>
      </w:r>
      <w:r>
        <w:tab/>
        <w:t xml:space="preserve">   Fall 2021</w:t>
      </w:r>
    </w:p>
    <w:p w14:paraId="6E055037" w14:textId="77777777" w:rsidR="00335804" w:rsidRPr="00BB455B" w:rsidRDefault="00335804" w:rsidP="00335804">
      <w:pPr>
        <w:pStyle w:val="NoSpacing"/>
      </w:pPr>
      <w:r w:rsidRPr="005635C0">
        <w:rPr>
          <w:b/>
        </w:rPr>
        <w:t>Course Website</w:t>
      </w:r>
      <w:r w:rsidRPr="005635C0">
        <w:t xml:space="preserve">: </w:t>
      </w:r>
      <w:r>
        <w:tab/>
      </w:r>
      <w:hyperlink r:id="rId19" w:history="1">
        <w:r w:rsidRPr="006915F3">
          <w:rPr>
            <w:rStyle w:val="Hyperlink"/>
          </w:rPr>
          <w:t>Blackboard Learn</w:t>
        </w:r>
      </w:hyperlink>
      <w:r>
        <w:t xml:space="preserve"> </w:t>
      </w:r>
    </w:p>
    <w:p w14:paraId="5CE34783" w14:textId="77777777" w:rsidR="00335804" w:rsidRDefault="00335804" w:rsidP="00335804">
      <w:pPr>
        <w:pStyle w:val="NoSpacing"/>
      </w:pPr>
      <w:r>
        <w:rPr>
          <w:b/>
        </w:rPr>
        <w:t>Class</w:t>
      </w:r>
      <w:r w:rsidRPr="00276ACC">
        <w:rPr>
          <w:b/>
        </w:rPr>
        <w:t xml:space="preserve"> Location</w:t>
      </w:r>
      <w:r>
        <w:t xml:space="preserve">: </w:t>
      </w:r>
      <w:r>
        <w:tab/>
        <w:t>BO2850</w:t>
      </w:r>
      <w:r>
        <w:rPr>
          <w:b/>
        </w:rPr>
        <w:br/>
        <w:t>Class Day/Time</w:t>
      </w:r>
      <w:r>
        <w:t xml:space="preserve">:  </w:t>
      </w:r>
      <w:r>
        <w:tab/>
        <w:t xml:space="preserve">Tue and Thu 10-11:50 am </w:t>
      </w:r>
      <w:r>
        <w:tab/>
      </w:r>
    </w:p>
    <w:p w14:paraId="163B5E69" w14:textId="77777777" w:rsidR="00335804" w:rsidRDefault="00335804" w:rsidP="00335804">
      <w:pPr>
        <w:pStyle w:val="NoSpacing"/>
        <w:rPr>
          <w:b/>
        </w:rPr>
      </w:pPr>
      <w:r>
        <w:rPr>
          <w:b/>
        </w:rPr>
        <w:t>Lab Location</w:t>
      </w:r>
      <w:r>
        <w:t xml:space="preserve">:  </w:t>
      </w:r>
      <w:r>
        <w:tab/>
        <w:t>not applicable</w:t>
      </w:r>
    </w:p>
    <w:p w14:paraId="7EA1923F" w14:textId="77777777" w:rsidR="00335804" w:rsidRDefault="00335804" w:rsidP="00335804">
      <w:pPr>
        <w:pStyle w:val="NoSpacing"/>
        <w:rPr>
          <w:b/>
        </w:rPr>
      </w:pPr>
      <w:r>
        <w:rPr>
          <w:b/>
        </w:rPr>
        <w:t>Lab Day/Time</w:t>
      </w:r>
      <w:r>
        <w:t xml:space="preserve">: </w:t>
      </w:r>
      <w:r>
        <w:tab/>
        <w:t>not applicable</w:t>
      </w:r>
      <w:r>
        <w:rPr>
          <w:b/>
        </w:rPr>
        <w:t xml:space="preserve"> </w:t>
      </w:r>
    </w:p>
    <w:p w14:paraId="17746C42" w14:textId="77777777" w:rsidR="00335804" w:rsidRDefault="00335804" w:rsidP="00335804">
      <w:pPr>
        <w:pStyle w:val="NoSpacing"/>
      </w:pPr>
      <w:r>
        <w:rPr>
          <w:b/>
        </w:rPr>
        <w:t>Credit Hours</w:t>
      </w:r>
      <w:r>
        <w:t xml:space="preserve">: </w:t>
      </w:r>
      <w:r>
        <w:tab/>
        <w:t>4</w:t>
      </w:r>
    </w:p>
    <w:p w14:paraId="6869CCB5" w14:textId="77777777" w:rsidR="00335804" w:rsidRDefault="00335804" w:rsidP="00335804">
      <w:pPr>
        <w:pStyle w:val="NoSpacing"/>
        <w:sectPr w:rsidR="00335804" w:rsidSect="00E62169">
          <w:type w:val="continuous"/>
          <w:pgSz w:w="12240" w:h="15840"/>
          <w:pgMar w:top="1440" w:right="1440" w:bottom="1440" w:left="1440" w:header="720" w:footer="720" w:gutter="0"/>
          <w:cols w:num="2" w:space="180"/>
          <w:docGrid w:linePitch="360"/>
        </w:sectPr>
      </w:pPr>
    </w:p>
    <w:p w14:paraId="748D9ABE" w14:textId="013EF064" w:rsidR="00C320D3" w:rsidRPr="00A530E7" w:rsidRDefault="00F92211" w:rsidP="00A530E7">
      <w:pPr>
        <w:spacing w:after="0" w:line="240" w:lineRule="auto"/>
        <w:rPr>
          <w:rStyle w:val="heading2char0"/>
          <w:b/>
          <w:szCs w:val="21"/>
        </w:rPr>
      </w:pPr>
      <w:r>
        <w:rPr>
          <w:noProof/>
        </w:rPr>
        <w:pict w14:anchorId="409C10E9">
          <v:rect id="_x0000_i1030" alt="" style="width:472.5pt;height:.05pt;mso-width-percent:0;mso-height-percent:0;mso-width-percent:0;mso-height-percent:0" o:hralign="center" o:hrstd="t" o:hr="t" fillcolor="#a0a0a0" stroked="f"/>
        </w:pict>
      </w:r>
    </w:p>
    <w:p w14:paraId="2AAD7507" w14:textId="5A6F228E" w:rsidR="00A04CF0" w:rsidRDefault="00A04CF0" w:rsidP="00A04CF0">
      <w:pPr>
        <w:suppressAutoHyphens/>
        <w:spacing w:line="276" w:lineRule="auto"/>
        <w:jc w:val="center"/>
        <w:rPr>
          <w:rStyle w:val="apple-converted-space"/>
          <w:rFonts w:ascii="Calibri" w:hAnsi="Calibri" w:cs="Calibri"/>
          <w:b/>
          <w:bCs/>
          <w:color w:val="FF0000"/>
        </w:rPr>
      </w:pPr>
      <w:r>
        <w:rPr>
          <w:rStyle w:val="heading2char0"/>
          <w:rFonts w:ascii="Calibri" w:hAnsi="Calibri" w:cs="Calibri"/>
          <w:b/>
          <w:bCs/>
          <w:color w:val="FF0000"/>
        </w:rPr>
        <w:t>SPECIAL COURSE EXPECTATIONS DURING COVID-19</w:t>
      </w:r>
    </w:p>
    <w:p w14:paraId="5B6F67FB" w14:textId="77777777" w:rsidR="00A04CF0" w:rsidRDefault="00A04CF0" w:rsidP="00A04CF0">
      <w:pPr>
        <w:suppressAutoHyphens/>
        <w:spacing w:line="276" w:lineRule="auto"/>
        <w:rPr>
          <w:rStyle w:val="apple-converted-space"/>
          <w:rFonts w:ascii="Calibri" w:hAnsi="Calibri" w:cs="Calibri"/>
          <w:color w:val="000000"/>
          <w:szCs w:val="20"/>
        </w:rPr>
      </w:pPr>
      <w:r w:rsidRPr="004B7EBC">
        <w:rPr>
          <w:rFonts w:cstheme="minorHAnsi"/>
          <w:color w:val="000000"/>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Pr>
          <w:rStyle w:val="heading2char0"/>
          <w:rFonts w:ascii="Calibri" w:hAnsi="Calibri" w:cs="Calibri"/>
          <w:b/>
          <w:bCs/>
          <w:color w:val="000000"/>
        </w:rPr>
        <w:t>ATTENDANCE</w:t>
      </w:r>
      <w:r>
        <w:rPr>
          <w:rStyle w:val="apple-converted-space"/>
          <w:rFonts w:ascii="Calibri" w:hAnsi="Calibri" w:cs="Calibri"/>
          <w:bCs/>
          <w:color w:val="000000"/>
        </w:rPr>
        <w:t> </w:t>
      </w:r>
      <w:r>
        <w:rPr>
          <w:rFonts w:ascii="Calibri" w:hAnsi="Calibri" w:cs="Calibri"/>
          <w:b/>
          <w:bCs/>
          <w:color w:val="000000"/>
        </w:rPr>
        <w:br/>
      </w:r>
      <w:r w:rsidRPr="00D3523A">
        <w:rPr>
          <w:rFonts w:ascii="Calibri" w:hAnsi="Calibri" w:cs="Calibri"/>
          <w:color w:val="000000"/>
          <w:szCs w:val="20"/>
        </w:rPr>
        <w:t xml:space="preserve">The University of Toledo has a missed class policy. It is important that students and instructors discuss attendance requirements for the course. </w:t>
      </w:r>
      <w:r w:rsidRPr="00DA517E">
        <w:t xml:space="preserve">Before coming to campus each day, students </w:t>
      </w:r>
      <w:r>
        <w:t>should</w:t>
      </w:r>
      <w:r w:rsidRPr="00DA517E">
        <w:t xml:space="preserve"> take their temperature and complete a self-assessment for symptoms of COVID-19, such as cough, chills, fatigue or shortness of breath. Anyone with a temperature at or above 100.0 degrees Fahrenheit or who is experiencing symptoms consistent with COVID-19 should not come to campus and contact their primary care physician</w:t>
      </w:r>
      <w:r>
        <w:t xml:space="preserve"> or the University Health Center at 419.530.5549. For more information on the symptoms of COVID-19, please go to </w:t>
      </w:r>
      <w:hyperlink r:id="rId20" w:history="1">
        <w:r w:rsidRPr="00C315E1">
          <w:rPr>
            <w:rStyle w:val="Hyperlink"/>
          </w:rPr>
          <w:t>https://www.cdc.gov/coronavirus/2019-ncov/symptoms-testing/symptoms.html</w:t>
        </w:r>
      </w:hyperlink>
    </w:p>
    <w:p w14:paraId="5BF4EB3D" w14:textId="77777777" w:rsidR="00A04CF0" w:rsidRPr="00D01048" w:rsidRDefault="00A04CF0" w:rsidP="00A04CF0">
      <w:pPr>
        <w:suppressAutoHyphens/>
        <w:spacing w:line="276" w:lineRule="auto"/>
        <w:rPr>
          <w:rFonts w:cs="Calibri"/>
          <w:color w:val="000000"/>
          <w:szCs w:val="20"/>
        </w:rPr>
      </w:pPr>
      <w:r w:rsidRPr="004C4E45">
        <w:rPr>
          <w:rStyle w:val="apple-converted-space"/>
          <w:rFonts w:ascii="Calibri" w:hAnsi="Calibri" w:cs="Calibri"/>
          <w:color w:val="000000"/>
          <w:szCs w:val="20"/>
        </w:rPr>
        <w:lastRenderedPageBreak/>
        <w:t xml:space="preserve">COVID-19 testing for sick students is available on both Main Campus and Health Science Campus. Call 419.383.4545 for an appointment. </w:t>
      </w:r>
      <w:r w:rsidRPr="004C4E45">
        <w:rPr>
          <w:rFonts w:cs="Calibri"/>
          <w:color w:val="000000"/>
          <w:szCs w:val="20"/>
        </w:rPr>
        <w:t>Absences due to COVID-19 quarantine or isolation requirements</w:t>
      </w:r>
      <w:r w:rsidRPr="004C4E45">
        <w:rPr>
          <w:rStyle w:val="apple-converted-space"/>
          <w:rFonts w:cs="Calibri"/>
          <w:color w:val="000000"/>
          <w:szCs w:val="20"/>
        </w:rPr>
        <w:t> </w:t>
      </w:r>
      <w:r w:rsidRPr="004C4E45">
        <w:rPr>
          <w:rFonts w:cs="Calibri"/>
          <w:b/>
          <w:bCs/>
          <w:color w:val="000000"/>
          <w:szCs w:val="20"/>
          <w:u w:val="single"/>
        </w:rPr>
        <w:t>are</w:t>
      </w:r>
      <w:r w:rsidRPr="004C4E45">
        <w:rPr>
          <w:rStyle w:val="apple-converted-space"/>
          <w:rFonts w:cs="Calibri"/>
          <w:color w:val="000000"/>
          <w:szCs w:val="20"/>
        </w:rPr>
        <w:t> </w:t>
      </w:r>
      <w:r w:rsidRPr="004C4E45">
        <w:rPr>
          <w:rFonts w:cs="Calibri"/>
          <w:color w:val="000000"/>
          <w:szCs w:val="20"/>
        </w:rPr>
        <w:t>considered excused absences. Students should notify their instructors and follow the protocols summarized in</w:t>
      </w:r>
      <w:r>
        <w:rPr>
          <w:rFonts w:cs="Calibri"/>
          <w:color w:val="000000"/>
          <w:szCs w:val="20"/>
        </w:rPr>
        <w:t xml:space="preserve"> this document on </w:t>
      </w:r>
      <w:hyperlink r:id="rId21" w:history="1">
        <w:r w:rsidRPr="0041434D">
          <w:rPr>
            <w:rStyle w:val="Hyperlink"/>
            <w:rFonts w:cs="Calibri"/>
            <w:szCs w:val="20"/>
          </w:rPr>
          <w:t>Navigating COVID-Related Course Concerns</w:t>
        </w:r>
      </w:hyperlink>
      <w:r>
        <w:rPr>
          <w:rFonts w:cs="Calibri"/>
          <w:color w:val="000000"/>
          <w:szCs w:val="20"/>
        </w:rPr>
        <w:t>.</w:t>
      </w:r>
    </w:p>
    <w:p w14:paraId="5DF161F1" w14:textId="77777777" w:rsidR="00A04CF0" w:rsidRPr="00335D05" w:rsidRDefault="00A04CF0" w:rsidP="00A04CF0">
      <w:pPr>
        <w:suppressAutoHyphens/>
        <w:spacing w:line="276" w:lineRule="auto"/>
        <w:rPr>
          <w:rFonts w:ascii="Calibri" w:hAnsi="Calibri" w:cs="Calibri"/>
          <w:b/>
          <w:bCs/>
          <w:color w:val="FF0000"/>
          <w:szCs w:val="20"/>
        </w:rPr>
      </w:pPr>
      <w:r w:rsidRPr="00D01048">
        <w:rPr>
          <w:rFonts w:cstheme="minorHAnsi"/>
          <w:color w:val="2E2E2D"/>
        </w:rPr>
        <w:t>In the event that you have tested positive for COVID-19 or have been diagnosed as a probable case, please review the </w:t>
      </w:r>
      <w:hyperlink r:id="rId22" w:tgtFrame="_blank" w:history="1">
        <w:r w:rsidRPr="00D01048">
          <w:rPr>
            <w:rStyle w:val="Hyperlink"/>
            <w:rFonts w:cstheme="minorHAnsi"/>
            <w:color w:val="134FC9"/>
          </w:rPr>
          <w:t>CDC guidance</w:t>
        </w:r>
      </w:hyperlink>
      <w:r w:rsidRPr="00D01048">
        <w:rPr>
          <w:rFonts w:cstheme="minorHAnsi"/>
          <w:color w:val="2E2E2D"/>
        </w:rPr>
        <w:t xml:space="preserve"> on self-isolation and symptom monitoring, and report the disclosure to the Division of Student Affairs by emailing </w:t>
      </w:r>
      <w:hyperlink r:id="rId23" w:history="1">
        <w:r w:rsidRPr="00D01048">
          <w:rPr>
            <w:rStyle w:val="Hyperlink"/>
            <w:rFonts w:cstheme="minorHAnsi"/>
          </w:rPr>
          <w:t>StudentAffairs@utoledo.edu</w:t>
        </w:r>
      </w:hyperlink>
      <w:r w:rsidRPr="00D01048">
        <w:rPr>
          <w:rFonts w:cstheme="minorHAnsi"/>
          <w:color w:val="2E2E2D"/>
        </w:rPr>
        <w:t xml:space="preserve"> or by connecting with their on-call representative at 419.343.9946. Disclosure is voluntary and will only be shared on a </w:t>
      </w:r>
      <w:proofErr w:type="gramStart"/>
      <w:r w:rsidRPr="00D01048">
        <w:rPr>
          <w:rFonts w:cstheme="minorHAnsi"/>
          <w:color w:val="2E2E2D"/>
        </w:rPr>
        <w:t>need to know</w:t>
      </w:r>
      <w:proofErr w:type="gramEnd"/>
      <w:r w:rsidRPr="00D01048">
        <w:rPr>
          <w:rFonts w:cstheme="minorHAnsi"/>
          <w:color w:val="2E2E2D"/>
        </w:rPr>
        <w:t xml:space="preserve"> basis with staff such as in the Office of Student Advocacy and Support, The Office of Residence Life, and/or the Office of Accessibility and Disability Resources to coordinate supportive measures and meet contact tracing requirements. </w:t>
      </w:r>
    </w:p>
    <w:p w14:paraId="10475224" w14:textId="77777777" w:rsidR="00A04CF0" w:rsidRPr="00705068" w:rsidRDefault="00A04CF0" w:rsidP="00A04CF0">
      <w:pPr>
        <w:suppressAutoHyphens/>
        <w:spacing w:line="276" w:lineRule="auto"/>
        <w:rPr>
          <w:rStyle w:val="apple-converted-space"/>
          <w:rFonts w:ascii="Calibri" w:hAnsi="Calibri" w:cs="Calibri"/>
          <w:color w:val="000000"/>
        </w:rPr>
      </w:pPr>
      <w:r>
        <w:rPr>
          <w:rFonts w:ascii="Calibri" w:hAnsi="Calibri" w:cs="Calibri"/>
          <w:color w:val="000000"/>
        </w:rPr>
        <w:br/>
      </w:r>
      <w:r>
        <w:rPr>
          <w:rStyle w:val="heading2char0"/>
          <w:rFonts w:ascii="Calibri" w:hAnsi="Calibri" w:cs="Calibri"/>
          <w:b/>
          <w:bCs/>
          <w:color w:val="000000"/>
        </w:rPr>
        <w:t>FACE COVERINGS</w:t>
      </w:r>
      <w:r>
        <w:rPr>
          <w:rFonts w:ascii="Calibri" w:hAnsi="Calibri" w:cs="Calibri"/>
          <w:b/>
          <w:bCs/>
          <w:color w:val="000000"/>
        </w:rPr>
        <w:br/>
      </w:r>
      <w:r>
        <w:rPr>
          <w:rFonts w:ascii="Calibri" w:hAnsi="Calibri" w:cs="Calibri"/>
          <w:color w:val="000000"/>
          <w:szCs w:val="20"/>
        </w:rPr>
        <w:t>F</w:t>
      </w:r>
      <w:r w:rsidRPr="00D3523A">
        <w:rPr>
          <w:rFonts w:ascii="Calibri" w:hAnsi="Calibri" w:cs="Calibri"/>
          <w:color w:val="000000"/>
          <w:szCs w:val="20"/>
        </w:rPr>
        <w:t xml:space="preserve">ace coverings </w:t>
      </w:r>
      <w:r>
        <w:rPr>
          <w:rFonts w:ascii="Calibri" w:hAnsi="Calibri" w:cs="Calibri"/>
          <w:color w:val="000000"/>
          <w:szCs w:val="20"/>
        </w:rPr>
        <w:t xml:space="preserve">are required </w:t>
      </w:r>
      <w:r w:rsidRPr="00D3523A">
        <w:rPr>
          <w:rFonts w:ascii="Calibri" w:hAnsi="Calibri" w:cs="Calibri"/>
          <w:color w:val="000000"/>
          <w:szCs w:val="20"/>
        </w:rPr>
        <w:t xml:space="preserve">while on campus, except while eating, alone in an enclosed space, or outdoors practicing social distancing. </w:t>
      </w:r>
      <w:r>
        <w:rPr>
          <w:rFonts w:ascii="Calibri" w:hAnsi="Calibri" w:cs="Calibri"/>
          <w:color w:val="000000"/>
          <w:szCs w:val="20"/>
        </w:rPr>
        <w:t>S</w:t>
      </w:r>
      <w:r w:rsidRPr="00D3523A">
        <w:rPr>
          <w:rFonts w:ascii="Calibri" w:hAnsi="Calibri" w:cs="Calibri"/>
          <w:color w:val="000000"/>
          <w:szCs w:val="20"/>
        </w:rPr>
        <w:t xml:space="preserve">tudents will </w:t>
      </w:r>
      <w:r>
        <w:rPr>
          <w:rFonts w:ascii="Calibri" w:hAnsi="Calibri" w:cs="Calibri"/>
          <w:color w:val="000000"/>
          <w:szCs w:val="20"/>
        </w:rPr>
        <w:t xml:space="preserve">not </w:t>
      </w:r>
      <w:r w:rsidRPr="00D3523A">
        <w:rPr>
          <w:rFonts w:ascii="Calibri" w:hAnsi="Calibri" w:cs="Calibri"/>
          <w:color w:val="000000"/>
          <w:szCs w:val="20"/>
        </w:rPr>
        <w:t>be permitted in class without a face covering. If you have a medical reason prevent</w:t>
      </w:r>
      <w:r>
        <w:rPr>
          <w:rFonts w:ascii="Calibri" w:hAnsi="Calibri" w:cs="Calibri"/>
          <w:color w:val="000000"/>
          <w:szCs w:val="20"/>
        </w:rPr>
        <w:t>ing</w:t>
      </w:r>
      <w:r w:rsidRPr="00D3523A">
        <w:rPr>
          <w:rFonts w:ascii="Calibri" w:hAnsi="Calibri" w:cs="Calibri"/>
          <w:color w:val="000000"/>
          <w:szCs w:val="20"/>
        </w:rPr>
        <w:t xml:space="preserve"> you from wearing a face covering due to a health condition deemed high-risk by </w:t>
      </w:r>
      <w:r>
        <w:rPr>
          <w:rFonts w:ascii="Calibri" w:hAnsi="Calibri" w:cs="Calibri"/>
          <w:color w:val="000000"/>
          <w:szCs w:val="20"/>
        </w:rPr>
        <w:t xml:space="preserve">the </w:t>
      </w:r>
      <w:r w:rsidRPr="00D3523A">
        <w:rPr>
          <w:rFonts w:ascii="Calibri" w:hAnsi="Calibri" w:cs="Calibri"/>
          <w:color w:val="000000"/>
          <w:szCs w:val="20"/>
        </w:rPr>
        <w:t xml:space="preserve">CDC, submit </w:t>
      </w:r>
      <w:r>
        <w:rPr>
          <w:rFonts w:ascii="Calibri" w:hAnsi="Calibri" w:cs="Calibri"/>
          <w:color w:val="000000"/>
          <w:szCs w:val="20"/>
        </w:rPr>
        <w:t xml:space="preserve">an </w:t>
      </w:r>
      <w:hyperlink r:id="rId24" w:history="1">
        <w:r w:rsidRPr="000A1E50">
          <w:rPr>
            <w:rStyle w:val="Hyperlink"/>
            <w:rFonts w:cs="Calibri"/>
            <w:szCs w:val="20"/>
          </w:rPr>
          <w:t>online application</w:t>
        </w:r>
      </w:hyperlink>
      <w:r>
        <w:rPr>
          <w:rFonts w:ascii="Calibri" w:hAnsi="Calibri" w:cs="Calibri"/>
          <w:color w:val="000000"/>
          <w:szCs w:val="20"/>
        </w:rPr>
        <w:t xml:space="preserve"> to</w:t>
      </w:r>
      <w:r w:rsidRPr="00D3523A">
        <w:rPr>
          <w:rFonts w:ascii="Calibri" w:hAnsi="Calibri" w:cs="Calibri"/>
          <w:color w:val="000000"/>
          <w:szCs w:val="20"/>
        </w:rPr>
        <w:t xml:space="preserve"> request an accommodation through the </w:t>
      </w:r>
      <w:r>
        <w:rPr>
          <w:rFonts w:ascii="Calibri" w:hAnsi="Calibri" w:cs="Calibri"/>
          <w:color w:val="000000"/>
          <w:szCs w:val="20"/>
        </w:rPr>
        <w:t>Office of Accessibility and Disability Resources</w:t>
      </w:r>
      <w:r w:rsidRPr="00D3523A">
        <w:rPr>
          <w:rFonts w:ascii="Calibri" w:hAnsi="Calibri" w:cs="Calibri"/>
          <w:color w:val="000000"/>
          <w:szCs w:val="20"/>
        </w:rPr>
        <w:t xml:space="preserve">. Students will need to provide documentation that verifies their health condition or disability and supports the need for accommodations. </w:t>
      </w:r>
      <w:r>
        <w:rPr>
          <w:rFonts w:ascii="Calibri" w:hAnsi="Calibri" w:cs="Calibri"/>
          <w:color w:val="000000"/>
          <w:szCs w:val="20"/>
        </w:rPr>
        <w:t>S</w:t>
      </w:r>
      <w:r w:rsidRPr="00D3523A">
        <w:rPr>
          <w:rFonts w:ascii="Calibri" w:hAnsi="Calibri" w:cs="Calibri"/>
          <w:color w:val="000000"/>
          <w:szCs w:val="20"/>
        </w:rPr>
        <w:t>tudent</w:t>
      </w:r>
      <w:r>
        <w:rPr>
          <w:rFonts w:ascii="Calibri" w:hAnsi="Calibri" w:cs="Calibri"/>
          <w:color w:val="000000"/>
          <w:szCs w:val="20"/>
        </w:rPr>
        <w:t>s</w:t>
      </w:r>
      <w:r w:rsidRPr="00D3523A">
        <w:rPr>
          <w:rFonts w:ascii="Calibri" w:hAnsi="Calibri" w:cs="Calibri"/>
          <w:color w:val="000000"/>
          <w:szCs w:val="20"/>
        </w:rPr>
        <w:t xml:space="preserve"> already affiliated with </w:t>
      </w:r>
      <w:r>
        <w:rPr>
          <w:rFonts w:ascii="Calibri" w:hAnsi="Calibri" w:cs="Calibri"/>
          <w:color w:val="000000"/>
          <w:szCs w:val="20"/>
        </w:rPr>
        <w:t xml:space="preserve">the Office of Accessibility and Disability Resources who </w:t>
      </w:r>
      <w:r w:rsidRPr="00D3523A">
        <w:rPr>
          <w:rFonts w:ascii="Calibri" w:hAnsi="Calibri" w:cs="Calibri"/>
          <w:color w:val="000000"/>
          <w:szCs w:val="20"/>
        </w:rPr>
        <w:t>would like to request additional accommodations due to the impact of COVID-19, should contact their accessibility specialist to discuss their specific needs.</w:t>
      </w:r>
      <w:r>
        <w:rPr>
          <w:rFonts w:ascii="Calibri" w:hAnsi="Calibri" w:cs="Calibri"/>
          <w:color w:val="000000"/>
        </w:rPr>
        <w:t> </w:t>
      </w:r>
      <w:r w:rsidRPr="004C4E45">
        <w:rPr>
          <w:lang w:val="en"/>
        </w:rPr>
        <w:t xml:space="preserve">You may connect with the office by calling 419.530.4981 or sending an email to </w:t>
      </w:r>
      <w:hyperlink r:id="rId25" w:history="1">
        <w:r w:rsidRPr="004C4E45">
          <w:rPr>
            <w:rStyle w:val="Hyperlink"/>
            <w:lang w:val="en"/>
          </w:rPr>
          <w:t>StudentDisability@utoledo.edu</w:t>
        </w:r>
      </w:hyperlink>
      <w:r w:rsidRPr="004C4E45">
        <w:rPr>
          <w:lang w:val="en"/>
        </w:rPr>
        <w:t>.</w:t>
      </w:r>
      <w:r>
        <w:rPr>
          <w:lang w:val="en"/>
        </w:rPr>
        <w:t xml:space="preserve"> </w:t>
      </w:r>
    </w:p>
    <w:p w14:paraId="1B26DEA9" w14:textId="77777777" w:rsidR="00A04CF0" w:rsidRDefault="00A04CF0" w:rsidP="00A04CF0">
      <w:pPr>
        <w:suppressAutoHyphens/>
        <w:spacing w:after="0" w:line="276" w:lineRule="auto"/>
        <w:rPr>
          <w:rFonts w:ascii="Calibri" w:hAnsi="Calibri" w:cs="Calibri"/>
          <w:b/>
          <w:bCs/>
          <w:color w:val="000000"/>
        </w:rPr>
      </w:pPr>
    </w:p>
    <w:p w14:paraId="3D38B9FC" w14:textId="77777777" w:rsidR="00A04CF0" w:rsidRPr="0017020B" w:rsidRDefault="00A04CF0" w:rsidP="00A04CF0">
      <w:pPr>
        <w:suppressAutoHyphens/>
        <w:spacing w:line="276" w:lineRule="auto"/>
        <w:rPr>
          <w:rFonts w:cstheme="minorHAnsi"/>
          <w:b/>
          <w:bCs/>
          <w:color w:val="000000"/>
        </w:rPr>
      </w:pPr>
      <w:r w:rsidRPr="004B7EBC">
        <w:rPr>
          <w:rFonts w:ascii="Calibri" w:hAnsi="Calibri" w:cs="Calibri"/>
          <w:b/>
          <w:bCs/>
          <w:color w:val="000000"/>
        </w:rPr>
        <w:t>VACCINATION</w:t>
      </w:r>
      <w:r>
        <w:rPr>
          <w:rFonts w:ascii="Calibri" w:hAnsi="Calibri" w:cs="Calibri"/>
          <w:color w:val="000000"/>
        </w:rPr>
        <w:br/>
      </w:r>
      <w:r>
        <w:rPr>
          <w:rFonts w:eastAsia="Times New Roman"/>
        </w:rPr>
        <w:t xml:space="preserve">Doctors and other health care professionals agree that the best way to protect </w:t>
      </w:r>
      <w:proofErr w:type="gramStart"/>
      <w:r>
        <w:rPr>
          <w:rFonts w:eastAsia="Times New Roman"/>
        </w:rPr>
        <w:t>ourselves</w:t>
      </w:r>
      <w:proofErr w:type="gramEnd"/>
      <w:r>
        <w:rPr>
          <w:rFonts w:eastAsia="Times New Roman"/>
        </w:rPr>
        <w:t xml:space="preserve"> and each other is to get vaccinated. Case data clearly show that vaccines remain highly effective at preventing serious illness from COVID, including the highly contagious delta variant. </w:t>
      </w:r>
      <w:r w:rsidRPr="004B7EBC">
        <w:rPr>
          <w:rFonts w:cstheme="minorHAnsi"/>
          <w:color w:val="000000"/>
        </w:rPr>
        <w:t xml:space="preserve">If you have not yet received your COVID vaccine, </w:t>
      </w:r>
      <w:r>
        <w:rPr>
          <w:rFonts w:cstheme="minorHAnsi"/>
          <w:color w:val="000000"/>
        </w:rPr>
        <w:t xml:space="preserve">the University </w:t>
      </w:r>
      <w:r w:rsidRPr="004B7EBC">
        <w:rPr>
          <w:rFonts w:cstheme="minorHAnsi"/>
          <w:color w:val="000000"/>
        </w:rPr>
        <w:t>encourage</w:t>
      </w:r>
      <w:r>
        <w:rPr>
          <w:rFonts w:cstheme="minorHAnsi"/>
          <w:color w:val="000000"/>
        </w:rPr>
        <w:t>s</w:t>
      </w:r>
      <w:r w:rsidRPr="004B7EBC">
        <w:rPr>
          <w:rFonts w:cstheme="minorHAnsi"/>
          <w:color w:val="000000"/>
        </w:rPr>
        <w:t xml:space="preserve"> you do so as soon as possible. No appointment is needed to get the shot at the UTMC Outpatient Pharmacy, University Health </w:t>
      </w:r>
      <w:r>
        <w:rPr>
          <w:rFonts w:cstheme="minorHAnsi"/>
          <w:color w:val="000000"/>
        </w:rPr>
        <w:t>C</w:t>
      </w:r>
      <w:r w:rsidRPr="004B7EBC">
        <w:rPr>
          <w:rFonts w:cstheme="minorHAnsi"/>
          <w:color w:val="000000"/>
        </w:rPr>
        <w:t>linic or Main Campus Pharmacy.</w:t>
      </w:r>
      <w:r>
        <w:rPr>
          <w:rFonts w:cstheme="minorHAnsi"/>
          <w:color w:val="000000"/>
        </w:rPr>
        <w:t xml:space="preserve"> Once you receive the COVID vaccination, please register on the COVID Vaccine Registry site at: </w:t>
      </w:r>
      <w:r w:rsidRPr="004C4E45">
        <w:rPr>
          <w:b/>
          <w:bCs/>
        </w:rPr>
        <w:t xml:space="preserve"> </w:t>
      </w:r>
      <w:hyperlink r:id="rId26" w:history="1">
        <w:r w:rsidRPr="00BB31AB">
          <w:rPr>
            <w:rStyle w:val="Hyperlink"/>
          </w:rPr>
          <w:t>https://utvaccinereg.utoledo.edu/</w:t>
        </w:r>
      </w:hyperlink>
      <w:r w:rsidRPr="00BB31AB">
        <w:rPr>
          <w:rStyle w:val="Hyperlink"/>
        </w:rPr>
        <w:t>.</w:t>
      </w:r>
    </w:p>
    <w:p w14:paraId="4443C20D" w14:textId="77777777" w:rsidR="00A04CF0" w:rsidRPr="00D068D2" w:rsidRDefault="00A04CF0" w:rsidP="00A04CF0">
      <w:pPr>
        <w:suppressAutoHyphens/>
        <w:spacing w:line="276" w:lineRule="auto"/>
        <w:rPr>
          <w:rFonts w:cs="Arial"/>
          <w:spacing w:val="-2"/>
          <w:szCs w:val="20"/>
        </w:rPr>
      </w:pPr>
      <w:r>
        <w:rPr>
          <w:rFonts w:ascii="Calibri" w:hAnsi="Calibri" w:cs="Calibri"/>
          <w:color w:val="000000"/>
        </w:rPr>
        <w:br/>
      </w:r>
      <w:r w:rsidRPr="00D3523A">
        <w:rPr>
          <w:rFonts w:ascii="Calibri" w:hAnsi="Calibri" w:cs="Calibri"/>
          <w:b/>
          <w:bCs/>
          <w:color w:val="000000"/>
          <w:sz w:val="24"/>
          <w:szCs w:val="24"/>
        </w:rPr>
        <w:t>SPECIAL NOTES</w:t>
      </w:r>
      <w:r>
        <w:rPr>
          <w:rFonts w:ascii="Calibri" w:hAnsi="Calibri" w:cs="Calibri"/>
          <w:b/>
          <w:bCs/>
          <w:color w:val="000000"/>
        </w:rPr>
        <w:br/>
      </w:r>
      <w:r w:rsidRPr="00D3523A">
        <w:rPr>
          <w:rFonts w:ascii="Calibri" w:hAnsi="Calibri" w:cs="Calibri"/>
          <w:color w:val="000000"/>
          <w:szCs w:val="20"/>
        </w:rPr>
        <w:t>It’s important to note</w:t>
      </w:r>
      <w:r>
        <w:rPr>
          <w:rFonts w:ascii="Calibri" w:hAnsi="Calibri" w:cs="Calibri"/>
          <w:color w:val="000000"/>
          <w:szCs w:val="20"/>
        </w:rPr>
        <w:t>,</w:t>
      </w:r>
      <w:r w:rsidRPr="00D3523A">
        <w:rPr>
          <w:rFonts w:ascii="Calibri" w:hAnsi="Calibri" w:cs="Calibri"/>
          <w:color w:val="000000"/>
          <w:szCs w:val="20"/>
        </w:rPr>
        <w:t xml:space="preserve"> that based on the unpredictability of the COVID-19 virus</w:t>
      </w:r>
      <w:r>
        <w:rPr>
          <w:rFonts w:ascii="Calibri" w:hAnsi="Calibri" w:cs="Calibri"/>
          <w:color w:val="000000"/>
          <w:szCs w:val="20"/>
        </w:rPr>
        <w:t>,</w:t>
      </w:r>
      <w:r w:rsidRPr="00D3523A">
        <w:rPr>
          <w:rFonts w:ascii="Calibri" w:hAnsi="Calibri" w:cs="Calibri"/>
          <w:color w:val="000000"/>
          <w:szCs w:val="20"/>
        </w:rPr>
        <w:t xml:space="preserve"> things can change at any time</w:t>
      </w:r>
      <w:r>
        <w:rPr>
          <w:rFonts w:ascii="Calibri" w:hAnsi="Calibri" w:cs="Calibri"/>
          <w:color w:val="000000"/>
          <w:szCs w:val="20"/>
        </w:rPr>
        <w:t>. S</w:t>
      </w:r>
      <w:r w:rsidRPr="00D3523A">
        <w:rPr>
          <w:rFonts w:ascii="Calibri" w:hAnsi="Calibri" w:cs="Calibri"/>
          <w:color w:val="000000"/>
          <w:szCs w:val="20"/>
        </w:rPr>
        <w:t>o please be patien</w:t>
      </w:r>
      <w:r>
        <w:rPr>
          <w:rFonts w:ascii="Calibri" w:hAnsi="Calibri" w:cs="Calibri"/>
          <w:color w:val="000000"/>
          <w:szCs w:val="20"/>
        </w:rPr>
        <w:t xml:space="preserve">t </w:t>
      </w:r>
      <w:r w:rsidRPr="00D3523A">
        <w:rPr>
          <w:rFonts w:ascii="Calibri" w:hAnsi="Calibri" w:cs="Calibri"/>
          <w:color w:val="000000"/>
          <w:szCs w:val="20"/>
        </w:rPr>
        <w:t>and understanding as we move through the semester. I also ask that you keep me informed of concerns you may have about class, completing course work/assignments timely and/or health concerns related to COVID.</w:t>
      </w:r>
    </w:p>
    <w:p w14:paraId="76784DD4" w14:textId="77777777" w:rsidR="00A04CF0" w:rsidRDefault="00A04CF0" w:rsidP="00A04CF0"/>
    <w:p w14:paraId="71B6C244" w14:textId="77777777" w:rsidR="00A04CF0" w:rsidRPr="00D74610" w:rsidRDefault="00A04CF0" w:rsidP="00A04CF0">
      <w:pPr>
        <w:rPr>
          <w:b/>
          <w:bCs/>
          <w:sz w:val="22"/>
          <w:szCs w:val="24"/>
        </w:rPr>
      </w:pPr>
      <w:r w:rsidRPr="00D74610">
        <w:rPr>
          <w:b/>
          <w:bCs/>
          <w:sz w:val="22"/>
          <w:szCs w:val="24"/>
        </w:rPr>
        <w:t>COURSE/CATALOG DESCRIPTION</w:t>
      </w:r>
    </w:p>
    <w:p w14:paraId="0B47AECE" w14:textId="77777777" w:rsidR="00A04CF0" w:rsidRPr="0020189A" w:rsidRDefault="00A04CF0" w:rsidP="00A04CF0">
      <w:pPr>
        <w:rPr>
          <w:b/>
        </w:rPr>
      </w:pPr>
      <w:r w:rsidRPr="00ED7421">
        <w:t>Discussion of the qualitative and quantitative aspects of the design of new therapeutic agents. Approaches to the design of drugs and new therapeutic modalities directed at enzymes, receptors, membrane transport proteins and nucleic acids are examined. </w:t>
      </w:r>
    </w:p>
    <w:p w14:paraId="5809D14D" w14:textId="77777777" w:rsidR="00A04CF0" w:rsidRPr="00D74610" w:rsidRDefault="00A04CF0" w:rsidP="00A04CF0">
      <w:pPr>
        <w:rPr>
          <w:b/>
          <w:bCs/>
          <w:sz w:val="22"/>
          <w:szCs w:val="24"/>
        </w:rPr>
      </w:pPr>
      <w:r w:rsidRPr="00D74610">
        <w:rPr>
          <w:b/>
          <w:bCs/>
          <w:sz w:val="22"/>
          <w:szCs w:val="24"/>
        </w:rPr>
        <w:lastRenderedPageBreak/>
        <w:t xml:space="preserve">COURSE OVERVIEW </w:t>
      </w:r>
    </w:p>
    <w:p w14:paraId="0BAF6738" w14:textId="77777777" w:rsidR="00A04CF0" w:rsidRPr="00ED7421" w:rsidRDefault="00A04CF0" w:rsidP="00A04CF0">
      <w:r w:rsidRPr="00ED7421">
        <w:t xml:space="preserve">A detailed look at the chemistry and techniques involved in the design and development of pharmaceutical agents will be covered.  We focus our discussion for a large part of the class on the design and development of selective estrogen receptor down-regulators.  This will allow us to look at the design principles of a class of molecules over a broad time range and evaluate how the advance in various areas of scientific endeavor facilitate drug development.  We will discuss specifically how proteomics, genomics, combinatorial synthesis and highly efficient analytical techniques have contributed to this process.  These advances have also made the field of Drug Discovery a dynamic one with approaches, methods and theories evolving at an alarming rate. </w:t>
      </w:r>
      <w:r>
        <w:t>The properties and reactivity</w:t>
      </w:r>
      <w:r w:rsidRPr="00ED7421">
        <w:t xml:space="preserve"> of organic functional groups is the foundation of this course.  To perform well, it will be very important for each student to be well versed in the chemistry of the organic functional groups.  A firm knowledge of biochemical theories is also mandatory.  Do not attempt to memorize large volumes of information in this </w:t>
      </w:r>
      <w:proofErr w:type="gramStart"/>
      <w:r w:rsidRPr="00ED7421">
        <w:t>course, but</w:t>
      </w:r>
      <w:proofErr w:type="gramEnd"/>
      <w:r w:rsidRPr="00ED7421">
        <w:t xml:space="preserve"> try to understand the concept of structure-activity relationships and mechanism. </w:t>
      </w:r>
    </w:p>
    <w:p w14:paraId="63178690" w14:textId="77777777" w:rsidR="00A04CF0" w:rsidRPr="00ED7421" w:rsidRDefault="00A04CF0" w:rsidP="00A04CF0">
      <w:pPr>
        <w:spacing w:line="240" w:lineRule="auto"/>
        <w:rPr>
          <w:sz w:val="22"/>
        </w:rPr>
      </w:pPr>
      <w:r w:rsidRPr="00051F64">
        <w:rPr>
          <w:b/>
          <w:bCs/>
        </w:rPr>
        <w:t>STUDENT LEARNING OUTCOMES</w:t>
      </w:r>
      <w:r w:rsidRPr="00ED7421">
        <w:rPr>
          <w:sz w:val="22"/>
        </w:rPr>
        <w:t xml:space="preserve"> </w:t>
      </w:r>
      <w:r w:rsidRPr="00ED7421">
        <w:rPr>
          <w:sz w:val="22"/>
        </w:rPr>
        <w:br/>
      </w:r>
      <w:r w:rsidRPr="00051F64">
        <w:t>Students who are successful in this course should leave with a sophisticated understanding of</w:t>
      </w:r>
      <w:r w:rsidRPr="00ED7421">
        <w:rPr>
          <w:b/>
          <w:sz w:val="22"/>
        </w:rPr>
        <w:t xml:space="preserve"> </w:t>
      </w:r>
    </w:p>
    <w:p w14:paraId="18923D7F" w14:textId="77777777" w:rsidR="00A04CF0" w:rsidRPr="003231A5" w:rsidRDefault="00A04CF0" w:rsidP="00A04CF0">
      <w:pPr>
        <w:pStyle w:val="ListParagraph"/>
        <w:numPr>
          <w:ilvl w:val="0"/>
          <w:numId w:val="20"/>
        </w:numPr>
        <w:rPr>
          <w:b/>
        </w:rPr>
      </w:pPr>
      <w:r w:rsidRPr="00ED7421">
        <w:t>The relationship between the structure of a drug and its pharmacological activity.</w:t>
      </w:r>
    </w:p>
    <w:p w14:paraId="3D4DFC4A" w14:textId="77777777" w:rsidR="00A04CF0" w:rsidRPr="003231A5" w:rsidRDefault="00A04CF0" w:rsidP="00A04CF0">
      <w:pPr>
        <w:pStyle w:val="ListParagraph"/>
        <w:numPr>
          <w:ilvl w:val="0"/>
          <w:numId w:val="20"/>
        </w:numPr>
        <w:rPr>
          <w:b/>
        </w:rPr>
      </w:pPr>
      <w:r w:rsidRPr="00ED7421">
        <w:t xml:space="preserve">The methods and techniques involved in the design and development of pharmaceutical agents. </w:t>
      </w:r>
    </w:p>
    <w:p w14:paraId="73D483D6" w14:textId="77777777" w:rsidR="00A04CF0" w:rsidRPr="003231A5" w:rsidRDefault="00A04CF0" w:rsidP="00A04CF0">
      <w:pPr>
        <w:pStyle w:val="ListParagraph"/>
        <w:numPr>
          <w:ilvl w:val="0"/>
          <w:numId w:val="20"/>
        </w:numPr>
        <w:rPr>
          <w:b/>
        </w:rPr>
      </w:pPr>
      <w:r w:rsidRPr="00ED7421">
        <w:t xml:space="preserve">State of the art approaches to the development of therapeutics for various disorders. </w:t>
      </w:r>
    </w:p>
    <w:p w14:paraId="3AD2AA98" w14:textId="77777777" w:rsidR="00A04CF0" w:rsidRPr="00E53980" w:rsidRDefault="00A04CF0" w:rsidP="00A04CF0">
      <w:pPr>
        <w:pStyle w:val="ListParagraph"/>
        <w:numPr>
          <w:ilvl w:val="0"/>
          <w:numId w:val="20"/>
        </w:numPr>
        <w:rPr>
          <w:b/>
        </w:rPr>
      </w:pPr>
      <w:r w:rsidRPr="00ED7421">
        <w:t>The factors that dictate drug toxicity.</w:t>
      </w:r>
    </w:p>
    <w:p w14:paraId="3EE75AD1" w14:textId="77777777" w:rsidR="00A04CF0" w:rsidRPr="00051F64" w:rsidRDefault="00A04CF0" w:rsidP="00A04CF0">
      <w:pPr>
        <w:rPr>
          <w:b/>
          <w:bCs/>
        </w:rPr>
      </w:pPr>
      <w:r w:rsidRPr="00051F64">
        <w:rPr>
          <w:b/>
          <w:bCs/>
        </w:rPr>
        <w:t xml:space="preserve">TEACHING METHODOLOGY  </w:t>
      </w:r>
    </w:p>
    <w:p w14:paraId="4C93D659" w14:textId="77777777" w:rsidR="00A04CF0" w:rsidRPr="00ED7421" w:rsidRDefault="00A04CF0" w:rsidP="00A04CF0">
      <w:pPr>
        <w:spacing w:line="240" w:lineRule="auto"/>
        <w:rPr>
          <w:sz w:val="22"/>
        </w:rPr>
      </w:pPr>
      <w:r w:rsidRPr="003231A5">
        <w:t>This course material will be delivered with online lectures available on the course blackboard site.  Students will be engaged in the class</w:t>
      </w:r>
      <w:r>
        <w:t xml:space="preserve"> discussion board</w:t>
      </w:r>
      <w:r w:rsidRPr="003231A5">
        <w:t xml:space="preserve"> to respond to questions by the instructor and are expected to </w:t>
      </w:r>
      <w:r>
        <w:t>complete the assigned readings and assignments by the due dates</w:t>
      </w:r>
      <w:r w:rsidRPr="00ED7421">
        <w:rPr>
          <w:sz w:val="22"/>
        </w:rPr>
        <w:t xml:space="preserve">.  </w:t>
      </w:r>
    </w:p>
    <w:p w14:paraId="5E92E6AD" w14:textId="77777777" w:rsidR="00A04CF0" w:rsidRPr="003231A5" w:rsidRDefault="00A04CF0" w:rsidP="00A04CF0">
      <w:r w:rsidRPr="00051F64">
        <w:rPr>
          <w:b/>
          <w:bCs/>
        </w:rPr>
        <w:t>PREREQUISITES AND COREQUISITES</w:t>
      </w:r>
      <w:r w:rsidRPr="00051F64">
        <w:br/>
        <w:t>This is</w:t>
      </w:r>
      <w:r w:rsidRPr="003231A5">
        <w:t xml:space="preserve"> a graduate level course.  Appropriate course work in biology, chemistry and medicinal chemistry should have been completed. </w:t>
      </w:r>
      <w:r w:rsidRPr="003231A5">
        <w:tab/>
      </w:r>
    </w:p>
    <w:p w14:paraId="44A86C97" w14:textId="77777777" w:rsidR="00A04CF0" w:rsidRPr="00051F64" w:rsidRDefault="00A04CF0" w:rsidP="00A04CF0">
      <w:pPr>
        <w:rPr>
          <w:b/>
          <w:bCs/>
        </w:rPr>
      </w:pPr>
      <w:r w:rsidRPr="00051F64">
        <w:rPr>
          <w:b/>
          <w:bCs/>
        </w:rPr>
        <w:t>REQUIRED TEXTS AND ANCILLARY MATERIALS</w:t>
      </w:r>
    </w:p>
    <w:p w14:paraId="0C5AAC5C" w14:textId="77777777" w:rsidR="00A04CF0" w:rsidRDefault="00A04CF0" w:rsidP="00A04CF0">
      <w:pPr>
        <w:rPr>
          <w:b/>
        </w:rPr>
      </w:pPr>
      <w:r>
        <w:rPr>
          <w:b/>
        </w:rPr>
        <w:t xml:space="preserve">There are no required texts. </w:t>
      </w:r>
      <w:r w:rsidRPr="00931CAE">
        <w:t>The following book can serve as a reference</w:t>
      </w:r>
      <w:r>
        <w:rPr>
          <w:b/>
        </w:rPr>
        <w:t>:</w:t>
      </w:r>
    </w:p>
    <w:p w14:paraId="0D92EE30" w14:textId="77777777" w:rsidR="00A04CF0" w:rsidRDefault="00A04CF0" w:rsidP="00A04CF0">
      <w:pPr>
        <w:ind w:left="720"/>
        <w:rPr>
          <w:color w:val="000000"/>
        </w:rPr>
      </w:pPr>
      <w:r w:rsidRPr="00ED7421">
        <w:rPr>
          <w:b/>
        </w:rPr>
        <w:t>The Organic Chemistry of Drug Design and Development</w:t>
      </w:r>
      <w:r w:rsidRPr="00ED7421">
        <w:t>, Richard Silverman and Mark W. Holladay, ISBN 978-0-12-382030-3</w:t>
      </w:r>
      <w:r w:rsidRPr="00ED7421">
        <w:rPr>
          <w:color w:val="000000"/>
        </w:rPr>
        <w:t>, Academic Press</w:t>
      </w:r>
    </w:p>
    <w:p w14:paraId="58C853B8" w14:textId="77777777" w:rsidR="00A04CF0" w:rsidRDefault="00A04CF0" w:rsidP="00A04CF0">
      <w:pPr>
        <w:ind w:left="720"/>
        <w:rPr>
          <w:color w:val="000000"/>
        </w:rPr>
      </w:pPr>
      <w:r w:rsidRPr="00CB4FCB">
        <w:rPr>
          <w:b/>
          <w:color w:val="000000"/>
        </w:rPr>
        <w:t>Top Drugs, Their History, Pharmacology and Syntheses</w:t>
      </w:r>
      <w:r>
        <w:rPr>
          <w:b/>
          <w:color w:val="000000"/>
        </w:rPr>
        <w:t>,</w:t>
      </w:r>
      <w:r>
        <w:rPr>
          <w:color w:val="000000"/>
        </w:rPr>
        <w:t xml:space="preserve"> </w:t>
      </w:r>
      <w:proofErr w:type="spellStart"/>
      <w:r>
        <w:rPr>
          <w:color w:val="000000"/>
        </w:rPr>
        <w:t>Jie</w:t>
      </w:r>
      <w:proofErr w:type="spellEnd"/>
      <w:r>
        <w:rPr>
          <w:color w:val="000000"/>
        </w:rPr>
        <w:t xml:space="preserve"> Jack Li, ISBN </w:t>
      </w:r>
      <w:r w:rsidRPr="00CB4FCB">
        <w:rPr>
          <w:color w:val="000000"/>
        </w:rPr>
        <w:t>978-0-19-936258-5</w:t>
      </w:r>
      <w:r>
        <w:rPr>
          <w:color w:val="000000"/>
        </w:rPr>
        <w:t>, Oxford University Press</w:t>
      </w:r>
    </w:p>
    <w:p w14:paraId="1840A119" w14:textId="77777777" w:rsidR="00A04CF0" w:rsidRDefault="00A04CF0" w:rsidP="00A04CF0">
      <w:pPr>
        <w:ind w:left="720"/>
        <w:rPr>
          <w:color w:val="000000"/>
        </w:rPr>
      </w:pPr>
      <w:r w:rsidRPr="00571911">
        <w:rPr>
          <w:b/>
          <w:color w:val="000000"/>
        </w:rPr>
        <w:t>Basic Concept of Medicinal Chemistry</w:t>
      </w:r>
      <w:r>
        <w:rPr>
          <w:color w:val="000000"/>
        </w:rPr>
        <w:t xml:space="preserve">, Harrold and </w:t>
      </w:r>
      <w:proofErr w:type="spellStart"/>
      <w:r>
        <w:rPr>
          <w:color w:val="000000"/>
        </w:rPr>
        <w:t>Zavod</w:t>
      </w:r>
      <w:proofErr w:type="spellEnd"/>
      <w:r>
        <w:rPr>
          <w:color w:val="000000"/>
        </w:rPr>
        <w:t>, ISBN 978-1-58528-266-1, ASHP publications</w:t>
      </w:r>
    </w:p>
    <w:p w14:paraId="0270FB1A" w14:textId="77777777" w:rsidR="00A04CF0" w:rsidRPr="00ED7421" w:rsidRDefault="00A04CF0" w:rsidP="00A04CF0">
      <w:pPr>
        <w:ind w:left="720"/>
        <w:rPr>
          <w:b/>
        </w:rPr>
      </w:pPr>
      <w:r w:rsidRPr="00ED7421">
        <w:rPr>
          <w:b/>
        </w:rPr>
        <w:t>Organic Chemistry and Biochemistry Textbooks</w:t>
      </w:r>
    </w:p>
    <w:p w14:paraId="435DBEB4" w14:textId="77777777" w:rsidR="00A04CF0" w:rsidRPr="00051F64" w:rsidRDefault="00A04CF0" w:rsidP="00A04CF0">
      <w:pPr>
        <w:rPr>
          <w:b/>
          <w:bCs/>
        </w:rPr>
      </w:pPr>
      <w:r w:rsidRPr="00051F64">
        <w:rPr>
          <w:b/>
          <w:bCs/>
        </w:rPr>
        <w:t>TECHNOLOGY REQUIREMENTS</w:t>
      </w:r>
    </w:p>
    <w:p w14:paraId="7E69EA50" w14:textId="77777777" w:rsidR="00A04CF0" w:rsidRPr="000F2A72" w:rsidRDefault="00A04CF0" w:rsidP="00A04CF0">
      <w:r w:rsidRPr="00ED7421">
        <w:t xml:space="preserve">The official </w:t>
      </w:r>
      <w:r w:rsidRPr="00ED7421">
        <w:rPr>
          <w:b/>
        </w:rPr>
        <w:t>Blackboard</w:t>
      </w:r>
      <w:r w:rsidRPr="00ED7421">
        <w:t xml:space="preserve">® site for this course can be accessed through the </w:t>
      </w:r>
      <w:proofErr w:type="spellStart"/>
      <w:r w:rsidRPr="00ED7421">
        <w:t>myUT</w:t>
      </w:r>
      <w:proofErr w:type="spellEnd"/>
      <w:r w:rsidRPr="00ED7421">
        <w:t xml:space="preserve"> portal after login or directly at </w:t>
      </w:r>
      <w:hyperlink r:id="rId27" w:history="1">
        <w:r w:rsidRPr="00ED7421">
          <w:rPr>
            <w:rStyle w:val="Hyperlink"/>
            <w:sz w:val="22"/>
          </w:rPr>
          <w:t>https://</w:t>
        </w:r>
        <w:r w:rsidRPr="00ED7421">
          <w:rPr>
            <w:rStyle w:val="Hyperlink"/>
            <w:b/>
            <w:bCs/>
            <w:sz w:val="22"/>
          </w:rPr>
          <w:t>blackboard</w:t>
        </w:r>
        <w:r w:rsidRPr="00ED7421">
          <w:rPr>
            <w:rStyle w:val="Hyperlink"/>
            <w:sz w:val="22"/>
          </w:rPr>
          <w:t>.utdl.edu/</w:t>
        </w:r>
      </w:hyperlink>
      <w:r w:rsidRPr="00ED7421">
        <w:t>.  All class notes will be posted at this site along with additional resources associated with the course, such as, electronic versions of suggested and required readings and hyperlinks).</w:t>
      </w:r>
      <w:r w:rsidRPr="00ED7421">
        <w:tab/>
        <w:t xml:space="preserve"> The website will also be used for official, course-relate</w:t>
      </w:r>
      <w:r>
        <w:t>d</w:t>
      </w:r>
      <w:r w:rsidRPr="00ED7421">
        <w:t xml:space="preserve"> announcements.</w:t>
      </w:r>
      <w:r w:rsidRPr="00ED7421">
        <w:tab/>
      </w:r>
    </w:p>
    <w:p w14:paraId="404EF79F" w14:textId="77777777" w:rsidR="00A04CF0" w:rsidRPr="003231A5" w:rsidRDefault="00A04CF0" w:rsidP="00A04CF0">
      <w:pPr>
        <w:spacing w:line="240" w:lineRule="auto"/>
      </w:pPr>
      <w:r w:rsidRPr="00051F64">
        <w:rPr>
          <w:b/>
          <w:szCs w:val="20"/>
        </w:rPr>
        <w:lastRenderedPageBreak/>
        <w:t>ACADEMIC POLICIES</w:t>
      </w:r>
      <w:r w:rsidRPr="00ED7421">
        <w:rPr>
          <w:b/>
          <w:sz w:val="22"/>
        </w:rPr>
        <w:br/>
      </w:r>
      <w:r w:rsidRPr="003231A5">
        <w:t xml:space="preserve">Ethical behavior within the scientific community is an issue that all present and future pharmacists and pharmaceutical scientists should take very seriously. The University of Toledo has very clear policies for academic conduct and these policies will be followed in all issues related to this matter.  This policy can be found at the following website:  </w:t>
      </w:r>
      <w:hyperlink r:id="rId28" w:history="1">
        <w:r w:rsidRPr="003231A5">
          <w:t>http://www.utoledo.edu/dl/students/dishonesty.html</w:t>
        </w:r>
      </w:hyperlink>
      <w:r w:rsidRPr="003231A5">
        <w:t>.  Cheating and plagiarism will not be tolerated in any form.  Please read the material on the website and feel free to ask questions if you need clarity or if you have concerns.</w:t>
      </w:r>
    </w:p>
    <w:p w14:paraId="307E72A4" w14:textId="77777777" w:rsidR="00A04CF0" w:rsidRPr="00051F64" w:rsidRDefault="00A04CF0" w:rsidP="00A04CF0">
      <w:pPr>
        <w:rPr>
          <w:b/>
          <w:bCs/>
        </w:rPr>
      </w:pPr>
      <w:r w:rsidRPr="00051F64">
        <w:rPr>
          <w:b/>
          <w:bCs/>
        </w:rPr>
        <w:t>COURSE EXPECTATIONS</w:t>
      </w:r>
    </w:p>
    <w:p w14:paraId="7E00DC49" w14:textId="77777777" w:rsidR="00A04CF0" w:rsidRPr="00051F64" w:rsidRDefault="00A04CF0" w:rsidP="00A04CF0">
      <w:pPr>
        <w:rPr>
          <w:bCs/>
        </w:rPr>
      </w:pPr>
      <w:r>
        <w:rPr>
          <w:bCs/>
        </w:rPr>
        <w:t>The class will begin with a brief overview of basic concepts governing the physicochemical properties of drugs. We will then move to understand the interaction of drugs with their targets. Thirdly we will cover some of the tools and techniques that are utilized in the drug design and development process. A discussion of case studies in drug design and development will then follow. These discussions will cover some of the drugs that have grossed the most amount of sales in recent history. Finally, the students will be expected to produce an original document outlining a plan to design a new potential drug and transition the drug from the bench to the market.</w:t>
      </w:r>
    </w:p>
    <w:p w14:paraId="020FCD24" w14:textId="77777777" w:rsidR="00A04CF0" w:rsidRDefault="00A04CF0" w:rsidP="00A04CF0">
      <w:r w:rsidRPr="00ED7421">
        <w:rPr>
          <w:b/>
        </w:rPr>
        <w:t>Assigned Readings</w:t>
      </w:r>
      <w:r w:rsidRPr="00ED7421">
        <w:t>:  Journal articles</w:t>
      </w:r>
      <w:r>
        <w:t xml:space="preserve"> and book chapters</w:t>
      </w:r>
      <w:r w:rsidRPr="00ED7421">
        <w:t xml:space="preserve"> </w:t>
      </w:r>
      <w:r>
        <w:t>will be</w:t>
      </w:r>
      <w:r w:rsidRPr="00ED7421">
        <w:t xml:space="preserve"> assigned as a part of this course. Please download these articles as soon as possible to make sure that they are available.  If need be, order them through interlibrary loan.  It is your responsibility to make sure that you obtain all assigned articles. These articles will be discussed in class</w:t>
      </w:r>
      <w:r>
        <w:t xml:space="preserve"> and tested on exam day.</w:t>
      </w:r>
    </w:p>
    <w:p w14:paraId="333D91DB" w14:textId="77777777" w:rsidR="00A04CF0" w:rsidRDefault="00A04CF0" w:rsidP="00A04CF0">
      <w:r w:rsidRPr="00ED7421">
        <w:t xml:space="preserve">In consideration of your classmates as well as the instructor please refrain from the use of cell phones and other electronic devices that produce distracting sounds during the lecture.  </w:t>
      </w:r>
    </w:p>
    <w:p w14:paraId="619EB204" w14:textId="77777777" w:rsidR="0042209F" w:rsidRDefault="0042209F" w:rsidP="00A04CF0">
      <w:pPr>
        <w:spacing w:after="0"/>
        <w:rPr>
          <w:rStyle w:val="Heading2Char"/>
          <w:sz w:val="22"/>
        </w:rPr>
      </w:pPr>
    </w:p>
    <w:p w14:paraId="2BF21AC2" w14:textId="4AD17C69" w:rsidR="00A530E7" w:rsidRPr="00D3523A" w:rsidRDefault="00A04CF0" w:rsidP="00A04CF0">
      <w:pPr>
        <w:spacing w:after="0"/>
        <w:rPr>
          <w:rStyle w:val="Heading2Char"/>
          <w:sz w:val="22"/>
        </w:rPr>
      </w:pPr>
      <w:r w:rsidRPr="00D3523A">
        <w:rPr>
          <w:rStyle w:val="Heading2Char"/>
          <w:sz w:val="22"/>
        </w:rPr>
        <w:t>OVERVIEW OF COURSE GRADE ASSIGNMENT*</w:t>
      </w:r>
      <w:r w:rsidRPr="00D3523A">
        <w:rPr>
          <w:rStyle w:val="Heading2Char"/>
          <w:sz w:val="22"/>
        </w:rPr>
        <w:tab/>
      </w:r>
    </w:p>
    <w:p w14:paraId="1DAD69EF" w14:textId="1A7455C5" w:rsidR="00A04CF0" w:rsidRDefault="00A04CF0" w:rsidP="00A04CF0">
      <w:r>
        <w:t xml:space="preserve">There will be one midterm exam and one Final Exam. </w:t>
      </w:r>
      <w:r w:rsidRPr="00ED7421">
        <w:t xml:space="preserve">The exams will cover the lecture material, text material, as well as reading from the primary literature.  If you have any concerns regarding </w:t>
      </w:r>
      <w:r>
        <w:t>your</w:t>
      </w:r>
      <w:r w:rsidRPr="00ED7421">
        <w:t xml:space="preserve"> grad</w:t>
      </w:r>
      <w:r>
        <w:t>e</w:t>
      </w:r>
      <w:r w:rsidRPr="00ED7421">
        <w:t xml:space="preserve"> </w:t>
      </w:r>
      <w:r>
        <w:t>on</w:t>
      </w:r>
      <w:r w:rsidRPr="00ED7421">
        <w:t xml:space="preserve"> an exam, please speak with </w:t>
      </w:r>
      <w:r>
        <w:t xml:space="preserve">the instructors </w:t>
      </w:r>
      <w:r w:rsidRPr="00ED7421">
        <w:t xml:space="preserve">within 48 hours after the exam is returned to you.  </w:t>
      </w:r>
      <w:r w:rsidRPr="00ED7421">
        <w:rPr>
          <w:b/>
          <w:u w:val="single"/>
        </w:rPr>
        <w:t>ALL</w:t>
      </w:r>
      <w:r w:rsidRPr="00ED7421">
        <w:t xml:space="preserve"> questions on exams to be regraded will be reevaluated. </w:t>
      </w:r>
      <w:r w:rsidR="00A530E7">
        <w:t>If discrepancies exist, contact the course coordinator.</w:t>
      </w:r>
      <w:r w:rsidRPr="00ED7421">
        <w:t xml:space="preserve"> </w:t>
      </w:r>
      <w:r>
        <w:t>E</w:t>
      </w:r>
      <w:r w:rsidRPr="00ED7421">
        <w:t xml:space="preserve">xams will </w:t>
      </w:r>
      <w:r>
        <w:t xml:space="preserve">begin </w:t>
      </w:r>
      <w:r w:rsidRPr="00ED7421">
        <w:t xml:space="preserve">punctually </w:t>
      </w:r>
      <w:r>
        <w:t xml:space="preserve">at the assigned time </w:t>
      </w:r>
      <w:r w:rsidRPr="00ED7421">
        <w:t>and will not be allowed to extend past the end of class</w:t>
      </w:r>
      <w:r>
        <w:t>.</w:t>
      </w:r>
      <w:r w:rsidRPr="00ED7421">
        <w:t xml:space="preserve"> </w:t>
      </w:r>
    </w:p>
    <w:p w14:paraId="5459002E" w14:textId="446992C2" w:rsidR="0042209F" w:rsidRDefault="0042209F" w:rsidP="00A04CF0">
      <w:r>
        <w:t xml:space="preserve">Pop quizzes will be given periodically during class. These will focus on the most important foundational knowledge you will need to have success in the course, your qualifying exams, and career in pharmaceutical sciences. </w:t>
      </w:r>
    </w:p>
    <w:p w14:paraId="20C5BC7C" w14:textId="77777777" w:rsidR="00A04CF0" w:rsidRPr="00ED7421" w:rsidRDefault="00A04CF0" w:rsidP="00A04CF0">
      <w:r>
        <w:t>In the event that a student misses an exam for a valid reason (medical, conference attendance, jury duty…) the instructors reserve the right to examine to offer a make-up exam. The make-up exam can be written or oral.</w:t>
      </w:r>
    </w:p>
    <w:p w14:paraId="5CDC9F89" w14:textId="77777777" w:rsidR="00A04CF0" w:rsidRPr="00ED7421" w:rsidRDefault="00A04CF0" w:rsidP="00A04CF0">
      <w:pPr>
        <w:spacing w:line="240" w:lineRule="auto"/>
        <w:rPr>
          <w:sz w:val="22"/>
        </w:rPr>
      </w:pPr>
      <w:r w:rsidRPr="00051F64">
        <w:rPr>
          <w:b/>
          <w:szCs w:val="20"/>
        </w:rPr>
        <w:t>Return of Exams; Posting Class Scores &amp; Keys</w:t>
      </w:r>
      <w:r w:rsidRPr="00ED7421">
        <w:rPr>
          <w:sz w:val="22"/>
        </w:rPr>
        <w:t xml:space="preserve">:  </w:t>
      </w:r>
      <w:r w:rsidRPr="003231A5">
        <w:t>Following the grading of each exam, the exam key will be posted on the Blackboard® course website.  Individual student scores can be accessed using the Blackboard® system. Exams scores will not be publicly posted.</w:t>
      </w:r>
      <w:r w:rsidRPr="00ED7421">
        <w:rPr>
          <w:sz w:val="22"/>
        </w:rPr>
        <w:t xml:space="preserve">  </w:t>
      </w:r>
    </w:p>
    <w:p w14:paraId="16E13758" w14:textId="77777777" w:rsidR="00A04CF0" w:rsidRPr="00051F64" w:rsidRDefault="00A04CF0" w:rsidP="00A04CF0">
      <w:pPr>
        <w:rPr>
          <w:b/>
          <w:bCs/>
        </w:rPr>
      </w:pPr>
      <w:r w:rsidRPr="00051F64">
        <w:rPr>
          <w:b/>
          <w:bCs/>
        </w:rPr>
        <w:t xml:space="preserve">Grades:    </w:t>
      </w:r>
    </w:p>
    <w:p w14:paraId="5914E603" w14:textId="77777777" w:rsidR="00A04CF0" w:rsidRDefault="00A04CF0" w:rsidP="00A04CF0">
      <w:pPr>
        <w:spacing w:line="240" w:lineRule="auto"/>
        <w:contextualSpacing/>
      </w:pPr>
      <w:r>
        <w:t>Midterm Exam = 25%</w:t>
      </w:r>
    </w:p>
    <w:p w14:paraId="11C8E007" w14:textId="77777777" w:rsidR="00A04CF0" w:rsidRPr="00ED7421" w:rsidRDefault="00A04CF0" w:rsidP="00A04CF0">
      <w:pPr>
        <w:spacing w:line="240" w:lineRule="auto"/>
        <w:contextualSpacing/>
      </w:pPr>
      <w:r>
        <w:t>Final Exam = 25%</w:t>
      </w:r>
    </w:p>
    <w:p w14:paraId="62472556" w14:textId="100F67F5" w:rsidR="00A04CF0" w:rsidRDefault="00A530E7" w:rsidP="00A04CF0">
      <w:pPr>
        <w:spacing w:line="240" w:lineRule="auto"/>
        <w:contextualSpacing/>
      </w:pPr>
      <w:r>
        <w:t xml:space="preserve">Pop </w:t>
      </w:r>
      <w:r w:rsidR="00A04CF0">
        <w:t>Quizzes</w:t>
      </w:r>
      <w:r w:rsidR="00A04CF0" w:rsidRPr="00ED7421">
        <w:t xml:space="preserve"> = </w:t>
      </w:r>
      <w:r w:rsidR="00A04CF0">
        <w:t>25%</w:t>
      </w:r>
    </w:p>
    <w:p w14:paraId="28222823" w14:textId="3A0BD09F" w:rsidR="00A530E7" w:rsidRDefault="00A530E7" w:rsidP="00A04CF0">
      <w:pPr>
        <w:spacing w:line="240" w:lineRule="auto"/>
        <w:contextualSpacing/>
      </w:pPr>
      <w:r>
        <w:t>Special Topics Presentations = 25 %</w:t>
      </w:r>
    </w:p>
    <w:p w14:paraId="5CDE0218" w14:textId="7BAE21C5" w:rsidR="00A04CF0" w:rsidRDefault="00A04CF0" w:rsidP="00A04CF0">
      <w:pPr>
        <w:spacing w:line="240" w:lineRule="auto"/>
        <w:contextualSpacing/>
      </w:pPr>
    </w:p>
    <w:p w14:paraId="62528F0E" w14:textId="1446FC1B" w:rsidR="0042209F" w:rsidRDefault="0042209F" w:rsidP="00A04CF0">
      <w:pPr>
        <w:spacing w:line="240" w:lineRule="auto"/>
        <w:contextualSpacing/>
      </w:pPr>
    </w:p>
    <w:p w14:paraId="0DC49D41" w14:textId="77777777" w:rsidR="0042209F" w:rsidRPr="00ED7421" w:rsidRDefault="0042209F" w:rsidP="00A04CF0">
      <w:pPr>
        <w:spacing w:line="240" w:lineRule="auto"/>
        <w:contextualSpacing/>
      </w:pPr>
    </w:p>
    <w:p w14:paraId="4C0330FA" w14:textId="6B3C1994" w:rsidR="00A04CF0" w:rsidRPr="00051F64" w:rsidRDefault="00A04CF0" w:rsidP="00A04CF0">
      <w:pPr>
        <w:rPr>
          <w:b/>
          <w:bCs/>
        </w:rPr>
      </w:pPr>
      <w:r w:rsidRPr="00051F64">
        <w:rPr>
          <w:b/>
          <w:bCs/>
        </w:rPr>
        <w:lastRenderedPageBreak/>
        <w:t xml:space="preserve">Course Grading: </w:t>
      </w:r>
    </w:p>
    <w:p w14:paraId="317AD3FE" w14:textId="77777777" w:rsidR="00A04CF0" w:rsidRPr="00ED7421" w:rsidRDefault="00A04CF0" w:rsidP="00A04CF0">
      <w:pPr>
        <w:contextualSpacing/>
      </w:pPr>
      <w:r w:rsidRPr="00ED7421">
        <w:t xml:space="preserve"> A = 90 - 100% </w:t>
      </w:r>
    </w:p>
    <w:p w14:paraId="502383B3" w14:textId="77777777" w:rsidR="00A04CF0" w:rsidRPr="00ED7421" w:rsidRDefault="00A04CF0" w:rsidP="00A04CF0">
      <w:pPr>
        <w:contextualSpacing/>
      </w:pPr>
      <w:r w:rsidRPr="00ED7421">
        <w:t xml:space="preserve"> B = 80 - 89% </w:t>
      </w:r>
    </w:p>
    <w:p w14:paraId="7D804E5A" w14:textId="77777777" w:rsidR="00A04CF0" w:rsidRPr="00ED7421" w:rsidRDefault="00A04CF0" w:rsidP="00A04CF0">
      <w:pPr>
        <w:contextualSpacing/>
      </w:pPr>
      <w:r w:rsidRPr="00ED7421">
        <w:t xml:space="preserve"> C = 70 - 79% </w:t>
      </w:r>
    </w:p>
    <w:p w14:paraId="3E4ADB37" w14:textId="77777777" w:rsidR="00A04CF0" w:rsidRPr="00ED7421" w:rsidRDefault="00A04CF0" w:rsidP="00A04CF0">
      <w:pPr>
        <w:contextualSpacing/>
      </w:pPr>
      <w:r w:rsidRPr="00ED7421">
        <w:t xml:space="preserve"> D = 65 - 69% </w:t>
      </w:r>
    </w:p>
    <w:p w14:paraId="58C8A505" w14:textId="77777777" w:rsidR="00A04CF0" w:rsidRPr="00ED7421" w:rsidRDefault="00A04CF0" w:rsidP="00A04CF0">
      <w:pPr>
        <w:contextualSpacing/>
      </w:pPr>
      <w:r w:rsidRPr="00ED7421">
        <w:t xml:space="preserve"> F = Below 65% </w:t>
      </w:r>
    </w:p>
    <w:p w14:paraId="246F9B11" w14:textId="77777777" w:rsidR="00A04CF0" w:rsidRDefault="00A04CF0" w:rsidP="00A04CF0">
      <w:r w:rsidRPr="00ED7421">
        <w:t xml:space="preserve"> </w:t>
      </w:r>
      <w:r>
        <w:t>+ or – grades may be assigned</w:t>
      </w:r>
      <w:r w:rsidRPr="00ED7421">
        <w:t xml:space="preserve"> upon final analysis of grades at the discretion of the instructor. </w:t>
      </w:r>
    </w:p>
    <w:p w14:paraId="689CA461" w14:textId="2F76392E" w:rsidR="00A04CF0" w:rsidRPr="00ED7421" w:rsidRDefault="00A04CF0" w:rsidP="00A04CF0">
      <w:r>
        <w:t>*Midterm grades for the class will be assigned to assess the provide the students with a clear indication of their understanding of the material midway through the semester.</w:t>
      </w:r>
      <w:r w:rsidR="00A530E7">
        <w:t xml:space="preserve"> Grading scale is subject to change based on grade distribution. </w:t>
      </w:r>
    </w:p>
    <w:p w14:paraId="5C5B08D5" w14:textId="77777777" w:rsidR="00A04CF0" w:rsidRPr="00ED7421" w:rsidRDefault="00A04CF0" w:rsidP="00A04CF0">
      <w:r w:rsidRPr="00ED7421">
        <w:t>COMMUNICATION GUIDELINES</w:t>
      </w:r>
      <w:r w:rsidRPr="00ED7421">
        <w:tab/>
      </w:r>
    </w:p>
    <w:p w14:paraId="2B6ECD4A" w14:textId="77777777" w:rsidR="00A04CF0" w:rsidRPr="00ED7421" w:rsidRDefault="00A04CF0" w:rsidP="00A04CF0">
      <w:r w:rsidRPr="00ED7421">
        <w:t>The Instructor for this course will accept inquiries via email</w:t>
      </w:r>
      <w:r>
        <w:t xml:space="preserve">, phone and in person </w:t>
      </w:r>
      <w:r w:rsidRPr="00ED7421">
        <w:t xml:space="preserve">concerning matters related to course materials, exam etc.  </w:t>
      </w:r>
    </w:p>
    <w:p w14:paraId="6F2AFF44" w14:textId="2020368C" w:rsidR="00A530E7" w:rsidRPr="00A530E7" w:rsidRDefault="00A04CF0" w:rsidP="0042209F">
      <w:pPr>
        <w:pStyle w:val="Heading2"/>
      </w:pPr>
      <w:r w:rsidRPr="00D3523A">
        <w:t xml:space="preserve">UNIVERSITY POLICIES* </w:t>
      </w:r>
    </w:p>
    <w:p w14:paraId="581DEF0C" w14:textId="77777777" w:rsidR="00A04CF0" w:rsidRPr="007346B5" w:rsidRDefault="00A04CF0" w:rsidP="00A04CF0">
      <w:pPr>
        <w:rPr>
          <w:color w:val="FF0000"/>
        </w:rPr>
      </w:pPr>
      <w:r w:rsidRPr="007346B5">
        <w:rPr>
          <w:b/>
          <w:bCs/>
        </w:rPr>
        <w:t>Policy Statement on Non‐Discrimination on the Basis of Disability (ADA</w:t>
      </w:r>
      <w:r w:rsidRPr="00F62415">
        <w:t>)</w:t>
      </w:r>
      <w:proofErr w:type="gramStart"/>
      <w:r w:rsidRPr="00F62415">
        <w:t>*  The</w:t>
      </w:r>
      <w:proofErr w:type="gramEnd"/>
      <w:r w:rsidRPr="00F62415">
        <w:t xml:space="preserve"> University is an equal opportunity educational institution. Please read </w:t>
      </w:r>
      <w:hyperlink r:id="rId29" w:history="1">
        <w:r w:rsidRPr="00F62415">
          <w:rPr>
            <w:rStyle w:val="Hyperlink"/>
          </w:rPr>
          <w:t>The University’s Policy Statement on Nondiscrimination on the Basis of Disability Americans with Disability Act Compliance.</w:t>
        </w:r>
      </w:hyperlink>
      <w:r>
        <w:rPr>
          <w:rStyle w:val="Hyperlink"/>
        </w:rPr>
        <w:t xml:space="preserve">  </w:t>
      </w:r>
      <w:r>
        <w:t xml:space="preserve">Students can find this policy along with other university policies listed by audience on the </w:t>
      </w:r>
      <w:hyperlink r:id="rId30" w:anchor="students" w:history="1">
        <w:r w:rsidRPr="001B4C26">
          <w:rPr>
            <w:rStyle w:val="Hyperlink"/>
          </w:rPr>
          <w:t>University Policy webpage</w:t>
        </w:r>
      </w:hyperlink>
      <w:r>
        <w:t xml:space="preserve"> (</w:t>
      </w:r>
      <w:r w:rsidRPr="001B4C26">
        <w:t>http://www.utoledo.edu/policies/audience.html/#students</w:t>
      </w:r>
      <w:r>
        <w:t xml:space="preserve">). </w:t>
      </w:r>
    </w:p>
    <w:p w14:paraId="0F68747B" w14:textId="77777777" w:rsidR="00A04CF0" w:rsidRPr="007346B5" w:rsidRDefault="00A04CF0" w:rsidP="00A04CF0">
      <w:pPr>
        <w:rPr>
          <w:color w:val="FF0000"/>
        </w:rPr>
      </w:pPr>
      <w:r w:rsidRPr="007346B5">
        <w:rPr>
          <w:b/>
          <w:bCs/>
        </w:rPr>
        <w:t>Academic Accommodations</w:t>
      </w:r>
      <w:proofErr w:type="gramStart"/>
      <w:r w:rsidRPr="00F62415">
        <w:t xml:space="preserve">* </w:t>
      </w:r>
      <w:r w:rsidRPr="007346B5">
        <w:rPr>
          <w:color w:val="FF0000"/>
        </w:rPr>
        <w:t xml:space="preserve"> </w:t>
      </w:r>
      <w:r w:rsidRPr="00F62415">
        <w:t>The</w:t>
      </w:r>
      <w:proofErr w:type="gramEnd"/>
      <w:r w:rsidRPr="00F62415">
        <w:t xml:space="preserv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31" w:history="1">
        <w:r w:rsidRPr="00F62415">
          <w:rPr>
            <w:rStyle w:val="Hyperlink"/>
          </w:rPr>
          <w:t>Student Disability Services Office</w:t>
        </w:r>
      </w:hyperlink>
      <w:r w:rsidRPr="00F62415">
        <w:t xml:space="preserve"> </w:t>
      </w:r>
      <w:r>
        <w:t>(</w:t>
      </w:r>
      <w:r w:rsidRPr="001B4C26">
        <w:t>http://www.utoledo.edu/offices/student-disability-services/</w:t>
      </w:r>
      <w:r>
        <w:t>) by phone:</w:t>
      </w:r>
      <w:r w:rsidRPr="00F62415">
        <w:t xml:space="preserve"> 419.530.4981</w:t>
      </w:r>
      <w:r>
        <w:t xml:space="preserve"> or </w:t>
      </w:r>
      <w:r w:rsidRPr="00F62415">
        <w:t>email</w:t>
      </w:r>
      <w:r>
        <w:t xml:space="preserve"> at </w:t>
      </w:r>
      <w:hyperlink r:id="rId32" w:history="1">
        <w:r w:rsidRPr="00B30CD7">
          <w:rPr>
            <w:rStyle w:val="Hyperlink"/>
          </w:rPr>
          <w:t>StudentDisability@utoledo.edu</w:t>
        </w:r>
      </w:hyperlink>
      <w:r w:rsidRPr="00F62415">
        <w:t>.</w:t>
      </w:r>
    </w:p>
    <w:p w14:paraId="35495359" w14:textId="77777777" w:rsidR="00A04CF0" w:rsidRPr="00F62415" w:rsidRDefault="00A04CF0" w:rsidP="00A04CF0">
      <w:pPr>
        <w:pStyle w:val="Heading2"/>
      </w:pPr>
      <w:r w:rsidRPr="00567601">
        <w:t>ACADEMIC AND SUPPORT SERVICES</w:t>
      </w:r>
      <w:r w:rsidRPr="00F62415">
        <w:t xml:space="preserve">*  </w:t>
      </w:r>
    </w:p>
    <w:p w14:paraId="590F4DCE" w14:textId="77777777" w:rsidR="00A04CF0" w:rsidRPr="00CB0167" w:rsidRDefault="00A04CF0" w:rsidP="00A04CF0">
      <w:pPr>
        <w:spacing w:after="0" w:line="240" w:lineRule="auto"/>
        <w:rPr>
          <w:color w:val="FF0000"/>
        </w:rPr>
      </w:pPr>
      <w:r w:rsidRPr="00F62415">
        <w:t xml:space="preserve">Please follow this link to view a comprehensive list of </w:t>
      </w:r>
      <w:hyperlink r:id="rId33" w:history="1">
        <w:r w:rsidRPr="001B4C26">
          <w:rPr>
            <w:rStyle w:val="Hyperlink"/>
          </w:rPr>
          <w:t>Student Academic and Support Services</w:t>
        </w:r>
      </w:hyperlink>
      <w:r w:rsidRPr="00F62415">
        <w:t xml:space="preserve"> </w:t>
      </w:r>
      <w:r>
        <w:t>(</w:t>
      </w:r>
      <w:r w:rsidRPr="001B4C26">
        <w:t>http://www.utoledo.edu/studentaffairs/departments.html</w:t>
      </w:r>
      <w:r>
        <w:t xml:space="preserve">) </w:t>
      </w:r>
      <w:r w:rsidRPr="00F62415">
        <w:t xml:space="preserve">available to you as a student </w:t>
      </w:r>
    </w:p>
    <w:p w14:paraId="3B28B4D3" w14:textId="77777777" w:rsidR="00A04CF0" w:rsidRPr="00567601" w:rsidRDefault="00A04CF0" w:rsidP="00A04CF0">
      <w:pPr>
        <w:pStyle w:val="Heading2"/>
      </w:pPr>
      <w:r w:rsidRPr="00567601">
        <w:t>SAFETY AND HEALTH SERVICES FOR UT STUDENTS*</w:t>
      </w:r>
    </w:p>
    <w:p w14:paraId="23ADC617" w14:textId="77777777" w:rsidR="00A04CF0" w:rsidRDefault="00A04CF0" w:rsidP="00A04CF0">
      <w:pPr>
        <w:spacing w:after="0" w:line="240" w:lineRule="auto"/>
        <w:rPr>
          <w:color w:val="FF0000"/>
        </w:rPr>
      </w:pPr>
      <w:r w:rsidRPr="00F62415">
        <w:t xml:space="preserve">Please use the following link to view a comprehensive list </w:t>
      </w:r>
      <w:hyperlink r:id="rId34" w:history="1">
        <w:r w:rsidRPr="00F62415">
          <w:rPr>
            <w:rStyle w:val="Hyperlink"/>
          </w:rPr>
          <w:t>Campus Health and Safety Services</w:t>
        </w:r>
      </w:hyperlink>
      <w:r w:rsidRPr="00F62415">
        <w:t xml:space="preserve"> available to you as a student</w:t>
      </w:r>
      <w:r>
        <w:t>.</w:t>
      </w:r>
      <w:r w:rsidRPr="00F62415">
        <w:t xml:space="preserve"> </w:t>
      </w:r>
    </w:p>
    <w:p w14:paraId="5C95261D" w14:textId="77777777" w:rsidR="00A04CF0" w:rsidRDefault="00A04CF0" w:rsidP="00A04CF0">
      <w:pPr>
        <w:spacing w:after="0" w:line="240" w:lineRule="auto"/>
        <w:rPr>
          <w:rStyle w:val="Heading2Char"/>
          <w:color w:val="FF0000"/>
        </w:rPr>
      </w:pPr>
    </w:p>
    <w:p w14:paraId="60E4047E" w14:textId="77777777" w:rsidR="00A04CF0" w:rsidRPr="00D3523A" w:rsidRDefault="00A04CF0" w:rsidP="00A04CF0">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268D4D70" w14:textId="77777777" w:rsidR="00A04CF0" w:rsidRPr="00A55C34" w:rsidRDefault="00A04CF0" w:rsidP="00A04CF0">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2184B56C" w14:textId="77777777" w:rsidR="00335804" w:rsidRPr="00CB0167" w:rsidRDefault="00335804" w:rsidP="00A04CF0">
      <w:pPr>
        <w:spacing w:after="0" w:line="240" w:lineRule="auto"/>
        <w:rPr>
          <w:rStyle w:val="Heading2Char"/>
          <w:color w:val="FF0000"/>
        </w:rPr>
      </w:pPr>
    </w:p>
    <w:p w14:paraId="5A39E9B2" w14:textId="59D83056" w:rsidR="000951DE" w:rsidRDefault="00A04CF0" w:rsidP="000951DE">
      <w:pPr>
        <w:spacing w:after="0" w:line="240" w:lineRule="auto"/>
        <w:rPr>
          <w:rStyle w:val="Heading2Char"/>
        </w:rPr>
      </w:pPr>
      <w:r w:rsidRPr="00567601">
        <w:rPr>
          <w:rStyle w:val="Heading2Char"/>
        </w:rPr>
        <w:lastRenderedPageBreak/>
        <w:t>COURSE SCHEDULE*</w:t>
      </w:r>
    </w:p>
    <w:p w14:paraId="55C34A01" w14:textId="77777777" w:rsidR="000951DE" w:rsidRPr="000951DE" w:rsidRDefault="000951DE" w:rsidP="000951DE">
      <w:pPr>
        <w:spacing w:after="0" w:line="240" w:lineRule="auto"/>
        <w:rPr>
          <w:b/>
          <w:szCs w:val="21"/>
        </w:rPr>
      </w:pPr>
    </w:p>
    <w:tbl>
      <w:tblPr>
        <w:tblStyle w:val="ListTable3-Accent5"/>
        <w:tblpPr w:leftFromText="180" w:rightFromText="180" w:vertAnchor="text" w:tblpX="-685"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092"/>
        <w:gridCol w:w="3690"/>
        <w:gridCol w:w="5153"/>
      </w:tblGrid>
      <w:tr w:rsidR="000951DE" w:rsidRPr="008F3282" w14:paraId="768E899A" w14:textId="77777777" w:rsidTr="007C1B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 w:type="dxa"/>
            <w:shd w:val="clear" w:color="auto" w:fill="2F5496" w:themeFill="accent5" w:themeFillShade="BF"/>
          </w:tcPr>
          <w:p w14:paraId="7AC72DAC" w14:textId="77777777" w:rsidR="000951DE" w:rsidRPr="008F3282" w:rsidRDefault="000951DE" w:rsidP="007C1B19">
            <w:pPr>
              <w:spacing w:line="480" w:lineRule="auto"/>
              <w:rPr>
                <w:rFonts w:ascii="inherit" w:eastAsia="Times New Roman" w:hAnsi="inherit" w:cs="Helvetica"/>
                <w:color w:val="000000"/>
                <w:szCs w:val="20"/>
              </w:rPr>
            </w:pPr>
          </w:p>
        </w:tc>
        <w:tc>
          <w:tcPr>
            <w:tcW w:w="1092" w:type="dxa"/>
            <w:shd w:val="clear" w:color="auto" w:fill="2F5496" w:themeFill="accent5" w:themeFillShade="BF"/>
            <w:hideMark/>
          </w:tcPr>
          <w:p w14:paraId="463021C9" w14:textId="77777777" w:rsidR="000951DE" w:rsidRPr="008F3282" w:rsidRDefault="000951DE" w:rsidP="007C1B19">
            <w:pPr>
              <w:spacing w:line="48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Helvetica"/>
                <w:color w:val="000000"/>
                <w:szCs w:val="20"/>
              </w:rPr>
            </w:pPr>
            <w:r w:rsidRPr="008F3282">
              <w:rPr>
                <w:rFonts w:ascii="inherit" w:eastAsia="Times New Roman" w:hAnsi="inherit" w:cs="Helvetica"/>
                <w:color w:val="000000"/>
                <w:szCs w:val="20"/>
              </w:rPr>
              <w:t>                                 </w:t>
            </w:r>
          </w:p>
        </w:tc>
        <w:tc>
          <w:tcPr>
            <w:tcW w:w="3690" w:type="dxa"/>
            <w:shd w:val="clear" w:color="auto" w:fill="2F5496" w:themeFill="accent5" w:themeFillShade="BF"/>
            <w:hideMark/>
          </w:tcPr>
          <w:p w14:paraId="3F8CF110" w14:textId="77777777" w:rsidR="000951DE" w:rsidRPr="000416B2" w:rsidRDefault="000951DE" w:rsidP="007C1B19">
            <w:pPr>
              <w:spacing w:line="48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Helvetica"/>
                <w:szCs w:val="20"/>
              </w:rPr>
            </w:pPr>
            <w:r w:rsidRPr="000416B2">
              <w:rPr>
                <w:rFonts w:ascii="inherit" w:eastAsia="Times New Roman" w:hAnsi="inherit" w:cs="Helvetica"/>
                <w:szCs w:val="20"/>
              </w:rPr>
              <w:t>       Date                                                      </w:t>
            </w:r>
          </w:p>
        </w:tc>
        <w:tc>
          <w:tcPr>
            <w:tcW w:w="5153" w:type="dxa"/>
            <w:shd w:val="clear" w:color="auto" w:fill="2F5496" w:themeFill="accent5" w:themeFillShade="BF"/>
            <w:hideMark/>
          </w:tcPr>
          <w:p w14:paraId="1D08D2DF" w14:textId="77777777" w:rsidR="000951DE" w:rsidRPr="000416B2" w:rsidRDefault="000951DE" w:rsidP="007C1B19">
            <w:pPr>
              <w:spacing w:line="48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Helvetica"/>
                <w:szCs w:val="20"/>
              </w:rPr>
            </w:pPr>
            <w:r w:rsidRPr="000416B2">
              <w:rPr>
                <w:rFonts w:ascii="inherit" w:eastAsia="Times New Roman" w:hAnsi="inherit" w:cs="Helvetica"/>
                <w:szCs w:val="20"/>
              </w:rPr>
              <w:t>        Topics                                             </w:t>
            </w:r>
          </w:p>
        </w:tc>
      </w:tr>
      <w:tr w:rsidR="000951DE" w:rsidRPr="008F3282" w14:paraId="5B6590B9" w14:textId="77777777" w:rsidTr="00F7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shd w:val="clear" w:color="auto" w:fill="auto"/>
            <w:textDirection w:val="btLr"/>
          </w:tcPr>
          <w:p w14:paraId="5541DBEB" w14:textId="77777777" w:rsidR="000951DE" w:rsidRPr="00DC593C" w:rsidRDefault="000951DE" w:rsidP="007C1B19">
            <w:pPr>
              <w:ind w:left="113" w:right="113"/>
              <w:jc w:val="center"/>
              <w:rPr>
                <w:rFonts w:eastAsia="Times New Roman" w:cs="Helvetica"/>
                <w:b w:val="0"/>
                <w:bCs w:val="0"/>
                <w:color w:val="000000"/>
                <w:szCs w:val="24"/>
              </w:rPr>
            </w:pPr>
            <w:r w:rsidRPr="002159F0">
              <w:rPr>
                <w:rFonts w:eastAsia="Times New Roman" w:cs="Helvetica"/>
                <w:color w:val="000000" w:themeColor="text1"/>
                <w:szCs w:val="24"/>
              </w:rPr>
              <w:t>Physicochemical Properties of Drug</w:t>
            </w:r>
            <w:r>
              <w:rPr>
                <w:rFonts w:eastAsia="Times New Roman" w:cs="Helvetica"/>
                <w:color w:val="000000" w:themeColor="text1"/>
                <w:szCs w:val="24"/>
              </w:rPr>
              <w:t>s</w:t>
            </w:r>
          </w:p>
        </w:tc>
        <w:tc>
          <w:tcPr>
            <w:tcW w:w="1092" w:type="dxa"/>
            <w:vMerge w:val="restart"/>
            <w:shd w:val="clear" w:color="auto" w:fill="FFC000" w:themeFill="accent4"/>
            <w:hideMark/>
          </w:tcPr>
          <w:p w14:paraId="5A9EB3B1" w14:textId="77777777" w:rsidR="000951DE"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w:t>
            </w:r>
          </w:p>
          <w:p w14:paraId="156067AB" w14:textId="77777777" w:rsidR="000951DE" w:rsidRPr="007C33E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b/>
                <w:color w:val="000000"/>
                <w:szCs w:val="24"/>
              </w:rPr>
            </w:pPr>
          </w:p>
        </w:tc>
        <w:tc>
          <w:tcPr>
            <w:tcW w:w="3690" w:type="dxa"/>
            <w:hideMark/>
          </w:tcPr>
          <w:p w14:paraId="2E75C0D9"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Tuesday, August 31, 2021</w:t>
            </w:r>
          </w:p>
        </w:tc>
        <w:tc>
          <w:tcPr>
            <w:tcW w:w="5153" w:type="dxa"/>
            <w:hideMark/>
          </w:tcPr>
          <w:p w14:paraId="7674015F" w14:textId="77777777" w:rsidR="000951DE" w:rsidRPr="00C05C6F" w:rsidRDefault="000951DE" w:rsidP="007C1B19">
            <w:pPr>
              <w:spacing w:after="120"/>
              <w:contextualSpacing/>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Physicochemical Properties Bootcamp</w:t>
            </w:r>
          </w:p>
        </w:tc>
      </w:tr>
      <w:tr w:rsidR="000951DE" w:rsidRPr="008F3282" w14:paraId="1F612205" w14:textId="77777777" w:rsidTr="00F719AD">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626DE2BF" w14:textId="77777777" w:rsidR="000951DE" w:rsidRPr="008F3282" w:rsidRDefault="000951DE" w:rsidP="007C1B19">
            <w:pPr>
              <w:ind w:left="113" w:right="113"/>
              <w:rPr>
                <w:rFonts w:eastAsia="Times New Roman" w:cs="Helvetica"/>
                <w:color w:val="000000"/>
                <w:szCs w:val="24"/>
              </w:rPr>
            </w:pPr>
          </w:p>
        </w:tc>
        <w:tc>
          <w:tcPr>
            <w:tcW w:w="1092" w:type="dxa"/>
            <w:vMerge/>
            <w:shd w:val="clear" w:color="auto" w:fill="FFC000" w:themeFill="accent4"/>
            <w:hideMark/>
          </w:tcPr>
          <w:p w14:paraId="2CA0958D"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279605BC"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September 2</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4166CA06" w14:textId="77777777" w:rsidR="000951DE" w:rsidRPr="008F3282" w:rsidRDefault="000951DE" w:rsidP="007C1B19">
            <w:pPr>
              <w:spacing w:after="120"/>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Drug Discovery Design and Development</w:t>
            </w:r>
          </w:p>
        </w:tc>
      </w:tr>
      <w:tr w:rsidR="000951DE" w:rsidRPr="008F3282" w14:paraId="3C885A2F" w14:textId="77777777" w:rsidTr="00F7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6C62EB7C" w14:textId="77777777" w:rsidR="000951DE" w:rsidRPr="008F3282" w:rsidRDefault="000951DE" w:rsidP="007C1B19">
            <w:pPr>
              <w:ind w:left="113" w:right="113"/>
              <w:rPr>
                <w:rFonts w:eastAsia="Times New Roman" w:cs="Helvetica"/>
                <w:color w:val="000000"/>
                <w:szCs w:val="24"/>
              </w:rPr>
            </w:pPr>
          </w:p>
        </w:tc>
        <w:tc>
          <w:tcPr>
            <w:tcW w:w="1092" w:type="dxa"/>
            <w:vMerge w:val="restart"/>
            <w:shd w:val="clear" w:color="auto" w:fill="FFC000" w:themeFill="accent4"/>
            <w:hideMark/>
          </w:tcPr>
          <w:p w14:paraId="29F0F3CD"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2</w:t>
            </w:r>
          </w:p>
        </w:tc>
        <w:tc>
          <w:tcPr>
            <w:tcW w:w="3690" w:type="dxa"/>
            <w:hideMark/>
          </w:tcPr>
          <w:p w14:paraId="1BC5CDC6"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September 7</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0E73F7A7" w14:textId="77777777" w:rsidR="000951DE" w:rsidRPr="00C05C6F" w:rsidRDefault="000951DE" w:rsidP="007C1B19">
            <w:pPr>
              <w:spacing w:after="120"/>
              <w:contextualSpacing/>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C05C6F">
              <w:rPr>
                <w:rFonts w:eastAsia="Times New Roman" w:cs="Helvetica"/>
                <w:szCs w:val="24"/>
              </w:rPr>
              <w:t>Basic Concepts in Medicinal Chemistry</w:t>
            </w:r>
          </w:p>
          <w:p w14:paraId="11F08987" w14:textId="77777777" w:rsidR="000951DE" w:rsidRPr="00C05C6F" w:rsidRDefault="000951DE"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05C6F">
              <w:rPr>
                <w:rFonts w:eastAsia="Times New Roman" w:cs="Times New Roman"/>
              </w:rPr>
              <w:t>Introduction, Functional Groups Characteristics and Roles</w:t>
            </w:r>
          </w:p>
          <w:p w14:paraId="53D8BAF0" w14:textId="77777777" w:rsidR="000951DE" w:rsidRPr="00C05C6F" w:rsidRDefault="000951DE"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C05C6F">
              <w:rPr>
                <w:rFonts w:eastAsia="Times New Roman" w:cs="Times New Roman"/>
              </w:rPr>
              <w:t xml:space="preserve">Identifying Acidic and Basic Functional Groups </w:t>
            </w:r>
          </w:p>
        </w:tc>
      </w:tr>
      <w:tr w:rsidR="000951DE" w:rsidRPr="008F3282" w14:paraId="5F3C2AF1" w14:textId="77777777" w:rsidTr="00F719AD">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55F8A479" w14:textId="77777777" w:rsidR="000951DE" w:rsidRPr="008F3282" w:rsidRDefault="000951DE" w:rsidP="007C1B19">
            <w:pPr>
              <w:ind w:left="113" w:right="113"/>
              <w:rPr>
                <w:rFonts w:eastAsia="Times New Roman" w:cs="Helvetica"/>
                <w:color w:val="000000"/>
                <w:szCs w:val="24"/>
              </w:rPr>
            </w:pPr>
          </w:p>
        </w:tc>
        <w:tc>
          <w:tcPr>
            <w:tcW w:w="1092" w:type="dxa"/>
            <w:vMerge/>
            <w:shd w:val="clear" w:color="auto" w:fill="FFC000" w:themeFill="accent4"/>
            <w:hideMark/>
          </w:tcPr>
          <w:p w14:paraId="3ECAA946"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7FCCAACF"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September 9</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69C1B2DE" w14:textId="77777777" w:rsidR="000951DE" w:rsidRPr="00C05C6F" w:rsidRDefault="000951DE" w:rsidP="007C1B19">
            <w:pPr>
              <w:spacing w:after="120"/>
              <w:contextualSpacing/>
              <w:cnfStyle w:val="000000000000" w:firstRow="0" w:lastRow="0" w:firstColumn="0" w:lastColumn="0" w:oddVBand="0" w:evenVBand="0" w:oddHBand="0" w:evenHBand="0" w:firstRowFirstColumn="0" w:firstRowLastColumn="0" w:lastRowFirstColumn="0" w:lastRowLastColumn="0"/>
              <w:rPr>
                <w:rFonts w:eastAsia="Times New Roman" w:cs="Helvetica"/>
                <w:szCs w:val="24"/>
              </w:rPr>
            </w:pPr>
            <w:r w:rsidRPr="00C05C6F">
              <w:rPr>
                <w:rFonts w:eastAsia="Times New Roman" w:cs="Helvetica"/>
                <w:szCs w:val="24"/>
              </w:rPr>
              <w:t>Basic Concepts in Medicinal Chemistry</w:t>
            </w:r>
          </w:p>
          <w:p w14:paraId="46F7EF9A" w14:textId="77777777" w:rsidR="000951DE" w:rsidRPr="00C05C6F"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05C6F">
              <w:rPr>
                <w:rFonts w:eastAsia="Times New Roman" w:cs="Times New Roman"/>
              </w:rPr>
              <w:t xml:space="preserve">Solving pH and </w:t>
            </w:r>
            <w:proofErr w:type="spellStart"/>
            <w:r w:rsidRPr="00C05C6F">
              <w:rPr>
                <w:rFonts w:eastAsia="Times New Roman" w:cs="Times New Roman"/>
              </w:rPr>
              <w:t>pKa</w:t>
            </w:r>
            <w:proofErr w:type="spellEnd"/>
            <w:r w:rsidRPr="00C05C6F">
              <w:rPr>
                <w:rFonts w:eastAsia="Times New Roman" w:cs="Times New Roman"/>
              </w:rPr>
              <w:t> Problems</w:t>
            </w:r>
          </w:p>
          <w:p w14:paraId="30AFB193" w14:textId="77777777" w:rsidR="000951DE" w:rsidRPr="00C05C6F"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05C6F">
              <w:rPr>
                <w:rFonts w:eastAsia="Times New Roman" w:cs="Times New Roman"/>
              </w:rPr>
              <w:t>Salts and Solubility </w:t>
            </w:r>
          </w:p>
        </w:tc>
      </w:tr>
      <w:tr w:rsidR="000951DE" w:rsidRPr="008F3282" w14:paraId="627361F3" w14:textId="77777777" w:rsidTr="00F7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extDirection w:val="btLr"/>
          </w:tcPr>
          <w:p w14:paraId="224857E3" w14:textId="77777777" w:rsidR="000951DE" w:rsidRPr="008F3282" w:rsidRDefault="000951DE" w:rsidP="007C1B19">
            <w:pPr>
              <w:ind w:left="113" w:right="113"/>
              <w:rPr>
                <w:rFonts w:eastAsia="Times New Roman" w:cs="Helvetica"/>
                <w:color w:val="000000"/>
                <w:szCs w:val="24"/>
              </w:rPr>
            </w:pPr>
          </w:p>
        </w:tc>
        <w:tc>
          <w:tcPr>
            <w:tcW w:w="1092" w:type="dxa"/>
            <w:vMerge w:val="restart"/>
            <w:shd w:val="clear" w:color="auto" w:fill="FFC000" w:themeFill="accent4"/>
            <w:hideMark/>
          </w:tcPr>
          <w:p w14:paraId="4C606E5D"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3</w:t>
            </w:r>
          </w:p>
        </w:tc>
        <w:tc>
          <w:tcPr>
            <w:tcW w:w="3690" w:type="dxa"/>
            <w:shd w:val="clear" w:color="auto" w:fill="auto"/>
            <w:hideMark/>
          </w:tcPr>
          <w:p w14:paraId="2A76C9E4" w14:textId="77777777" w:rsidR="000951DE" w:rsidRPr="007C33E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FFFFFF" w:themeColor="background1"/>
                <w:szCs w:val="24"/>
              </w:rPr>
            </w:pPr>
            <w:r w:rsidRPr="00DC593C">
              <w:rPr>
                <w:rFonts w:eastAsia="Times New Roman" w:cs="Helvetica"/>
                <w:color w:val="000000" w:themeColor="text1"/>
                <w:szCs w:val="24"/>
              </w:rPr>
              <w:t>Tuesday, September 1</w:t>
            </w:r>
            <w:r>
              <w:rPr>
                <w:rFonts w:eastAsia="Times New Roman" w:cs="Helvetica"/>
                <w:color w:val="000000" w:themeColor="text1"/>
                <w:szCs w:val="24"/>
              </w:rPr>
              <w:t>4</w:t>
            </w:r>
            <w:r w:rsidRPr="00DC593C">
              <w:rPr>
                <w:rFonts w:eastAsia="Times New Roman" w:cs="Helvetica"/>
                <w:color w:val="000000" w:themeColor="text1"/>
                <w:szCs w:val="24"/>
              </w:rPr>
              <w:t xml:space="preserve">, </w:t>
            </w:r>
            <w:r>
              <w:rPr>
                <w:rFonts w:eastAsia="Times New Roman" w:cs="Helvetica"/>
                <w:color w:val="000000" w:themeColor="text1"/>
                <w:szCs w:val="24"/>
              </w:rPr>
              <w:t>2021</w:t>
            </w:r>
          </w:p>
        </w:tc>
        <w:tc>
          <w:tcPr>
            <w:tcW w:w="5153" w:type="dxa"/>
            <w:shd w:val="clear" w:color="auto" w:fill="auto"/>
            <w:hideMark/>
          </w:tcPr>
          <w:p w14:paraId="2A2BFD15" w14:textId="77777777" w:rsidR="000951DE" w:rsidRPr="00C05C6F" w:rsidRDefault="000951DE" w:rsidP="007C1B19">
            <w:pPr>
              <w:spacing w:after="120"/>
              <w:contextualSpacing/>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C05C6F">
              <w:rPr>
                <w:rFonts w:eastAsia="Times New Roman" w:cs="Helvetica"/>
                <w:szCs w:val="24"/>
              </w:rPr>
              <w:t>Basic Concepts in Medicinal Chemistry</w:t>
            </w:r>
          </w:p>
          <w:p w14:paraId="7498CC84" w14:textId="77777777" w:rsidR="000951DE" w:rsidRPr="00C05C6F" w:rsidRDefault="000951DE" w:rsidP="007C1B19">
            <w:pPr>
              <w:snapToGrid w:val="0"/>
              <w:contextualSpacing/>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C05C6F">
              <w:rPr>
                <w:rFonts w:eastAsia="Times New Roman" w:cs="Times New Roman"/>
              </w:rPr>
              <w:t>Drug Binding Interactions</w:t>
            </w:r>
          </w:p>
          <w:p w14:paraId="24EAE582" w14:textId="77777777" w:rsidR="000951DE" w:rsidRPr="00C05C6F" w:rsidRDefault="000951DE" w:rsidP="007C1B19">
            <w:pPr>
              <w:snapToGrid w:val="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05C6F">
              <w:rPr>
                <w:rFonts w:eastAsia="Times New Roman" w:cs="Times New Roman"/>
              </w:rPr>
              <w:t>Stereochemistry and Drug Action</w:t>
            </w:r>
          </w:p>
        </w:tc>
      </w:tr>
      <w:tr w:rsidR="000951DE" w:rsidRPr="008F3282" w14:paraId="66370577" w14:textId="77777777" w:rsidTr="00F719AD">
        <w:trPr>
          <w:trHeight w:val="804"/>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F818A2E" w14:textId="77777777" w:rsidR="000951DE" w:rsidRPr="008F3282" w:rsidRDefault="000951DE" w:rsidP="007C1B19">
            <w:pPr>
              <w:rPr>
                <w:rFonts w:eastAsia="Times New Roman" w:cs="Helvetica"/>
                <w:color w:val="000000"/>
                <w:szCs w:val="24"/>
              </w:rPr>
            </w:pPr>
          </w:p>
        </w:tc>
        <w:tc>
          <w:tcPr>
            <w:tcW w:w="1092" w:type="dxa"/>
            <w:vMerge/>
            <w:shd w:val="clear" w:color="auto" w:fill="FFC000" w:themeFill="accent4"/>
            <w:hideMark/>
          </w:tcPr>
          <w:p w14:paraId="279EFDEC"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19802047"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September 16</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6362F997" w14:textId="77777777" w:rsidR="000951DE" w:rsidRPr="00C05C6F" w:rsidRDefault="000951DE" w:rsidP="007C1B19">
            <w:pPr>
              <w:spacing w:after="120"/>
              <w:contextualSpacing/>
              <w:cnfStyle w:val="000000000000" w:firstRow="0" w:lastRow="0" w:firstColumn="0" w:lastColumn="0" w:oddVBand="0" w:evenVBand="0" w:oddHBand="0" w:evenHBand="0" w:firstRowFirstColumn="0" w:firstRowLastColumn="0" w:lastRowFirstColumn="0" w:lastRowLastColumn="0"/>
              <w:rPr>
                <w:rFonts w:eastAsia="Times New Roman" w:cs="Helvetica"/>
                <w:szCs w:val="24"/>
              </w:rPr>
            </w:pPr>
            <w:r w:rsidRPr="00C05C6F">
              <w:rPr>
                <w:rFonts w:eastAsia="Times New Roman" w:cs="Helvetica"/>
                <w:szCs w:val="24"/>
              </w:rPr>
              <w:t>Basic Concepts in Medicinal Chemistry</w:t>
            </w:r>
          </w:p>
          <w:p w14:paraId="670DFFBA" w14:textId="77777777" w:rsidR="000951DE" w:rsidRPr="00C05C6F"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05C6F">
              <w:rPr>
                <w:rFonts w:eastAsia="Times New Roman" w:cs="Times New Roman"/>
              </w:rPr>
              <w:t>Drug Metabolism and Pharmacokinetics</w:t>
            </w:r>
          </w:p>
          <w:p w14:paraId="0866AE3D" w14:textId="3FFADE62" w:rsidR="000951DE" w:rsidRPr="00C05C6F" w:rsidRDefault="000951DE" w:rsidP="007C1B19">
            <w:pPr>
              <w:spacing w:after="1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05C6F">
              <w:rPr>
                <w:rFonts w:eastAsia="Times New Roman" w:cs="Times New Roman"/>
              </w:rPr>
              <w:t>Structure Activity Relationships and Concepts in Drug Design</w:t>
            </w:r>
          </w:p>
        </w:tc>
      </w:tr>
      <w:tr w:rsidR="000951DE" w:rsidRPr="008F3282" w14:paraId="4096CC1B"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shd w:val="clear" w:color="auto" w:fill="auto"/>
            <w:textDirection w:val="btLr"/>
          </w:tcPr>
          <w:p w14:paraId="67D9A5FB" w14:textId="77777777" w:rsidR="000951DE" w:rsidRPr="008F3282" w:rsidRDefault="000951DE" w:rsidP="007C1B19">
            <w:pPr>
              <w:rPr>
                <w:rFonts w:eastAsia="Times New Roman" w:cs="Helvetica"/>
                <w:color w:val="000000"/>
                <w:szCs w:val="24"/>
              </w:rPr>
            </w:pPr>
            <w:r w:rsidRPr="002159F0">
              <w:rPr>
                <w:rFonts w:eastAsia="Times New Roman" w:cs="Helvetica"/>
                <w:color w:val="000000" w:themeColor="text1"/>
                <w:szCs w:val="24"/>
              </w:rPr>
              <w:t>Drug Discovery</w:t>
            </w:r>
            <w:r>
              <w:rPr>
                <w:rFonts w:eastAsia="Times New Roman" w:cs="Helvetica"/>
                <w:color w:val="000000" w:themeColor="text1"/>
                <w:szCs w:val="24"/>
              </w:rPr>
              <w:t>,</w:t>
            </w:r>
            <w:r w:rsidRPr="002159F0">
              <w:rPr>
                <w:rFonts w:eastAsia="Times New Roman" w:cs="Helvetica"/>
                <w:color w:val="000000" w:themeColor="text1"/>
                <w:szCs w:val="24"/>
              </w:rPr>
              <w:t xml:space="preserve"> </w:t>
            </w:r>
            <w:r>
              <w:rPr>
                <w:rFonts w:eastAsia="Times New Roman" w:cs="Helvetica"/>
                <w:color w:val="000000" w:themeColor="text1"/>
                <w:szCs w:val="24"/>
              </w:rPr>
              <w:t xml:space="preserve">ADME, PK/PD </w:t>
            </w:r>
          </w:p>
        </w:tc>
        <w:tc>
          <w:tcPr>
            <w:tcW w:w="1092" w:type="dxa"/>
            <w:vMerge w:val="restart"/>
            <w:shd w:val="clear" w:color="auto" w:fill="FFC000" w:themeFill="accent4"/>
            <w:hideMark/>
          </w:tcPr>
          <w:p w14:paraId="23C182C6"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4</w:t>
            </w:r>
          </w:p>
        </w:tc>
        <w:tc>
          <w:tcPr>
            <w:tcW w:w="3690" w:type="dxa"/>
            <w:hideMark/>
          </w:tcPr>
          <w:p w14:paraId="51C2B1AE"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September 21</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3527528D"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Drug Targets</w:t>
            </w:r>
          </w:p>
        </w:tc>
      </w:tr>
      <w:tr w:rsidR="000951DE" w:rsidRPr="008F3282" w14:paraId="665B1FE9"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420FC53" w14:textId="77777777" w:rsidR="000951DE" w:rsidRPr="008F3282" w:rsidRDefault="000951DE" w:rsidP="007C1B19">
            <w:pPr>
              <w:rPr>
                <w:rFonts w:eastAsia="Times New Roman" w:cs="Helvetica"/>
                <w:color w:val="000000"/>
                <w:szCs w:val="24"/>
              </w:rPr>
            </w:pPr>
          </w:p>
        </w:tc>
        <w:tc>
          <w:tcPr>
            <w:tcW w:w="1092" w:type="dxa"/>
            <w:vMerge/>
            <w:shd w:val="clear" w:color="auto" w:fill="FFC000" w:themeFill="accent4"/>
            <w:hideMark/>
          </w:tcPr>
          <w:p w14:paraId="307CF829"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4549080C"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September 23</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1DC69552"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Drug Receptor Interactions</w:t>
            </w:r>
          </w:p>
        </w:tc>
      </w:tr>
      <w:tr w:rsidR="000951DE" w:rsidRPr="008F3282" w14:paraId="18F2A9FA"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50E42587" w14:textId="77777777" w:rsidR="000951DE" w:rsidRPr="008F3282" w:rsidRDefault="000951DE" w:rsidP="007C1B19">
            <w:pPr>
              <w:rPr>
                <w:rFonts w:eastAsia="Times New Roman" w:cs="Helvetica"/>
                <w:color w:val="000000"/>
                <w:szCs w:val="24"/>
              </w:rPr>
            </w:pPr>
          </w:p>
        </w:tc>
        <w:tc>
          <w:tcPr>
            <w:tcW w:w="1092" w:type="dxa"/>
            <w:vMerge w:val="restart"/>
            <w:shd w:val="clear" w:color="auto" w:fill="FFC000" w:themeFill="accent4"/>
            <w:hideMark/>
          </w:tcPr>
          <w:p w14:paraId="5B809DDC"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5</w:t>
            </w:r>
          </w:p>
        </w:tc>
        <w:tc>
          <w:tcPr>
            <w:tcW w:w="3690" w:type="dxa"/>
            <w:hideMark/>
          </w:tcPr>
          <w:p w14:paraId="7034D763"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September 28</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3637E255"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Enzymes, Enzymes Inhibition and Inactivation</w:t>
            </w:r>
          </w:p>
        </w:tc>
      </w:tr>
      <w:tr w:rsidR="000951DE" w:rsidRPr="008F3282" w14:paraId="10ED29C6"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306FA028" w14:textId="77777777" w:rsidR="000951DE" w:rsidRPr="008F3282" w:rsidRDefault="000951DE" w:rsidP="007C1B19">
            <w:pPr>
              <w:rPr>
                <w:rFonts w:eastAsia="Times New Roman" w:cs="Helvetica"/>
                <w:color w:val="000000"/>
                <w:szCs w:val="24"/>
              </w:rPr>
            </w:pPr>
          </w:p>
        </w:tc>
        <w:tc>
          <w:tcPr>
            <w:tcW w:w="1092" w:type="dxa"/>
            <w:vMerge/>
            <w:shd w:val="clear" w:color="auto" w:fill="FFC000" w:themeFill="accent4"/>
            <w:hideMark/>
          </w:tcPr>
          <w:p w14:paraId="455FEB2F"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shd w:val="clear" w:color="auto" w:fill="FFFFFF" w:themeFill="background1"/>
            <w:hideMark/>
          </w:tcPr>
          <w:p w14:paraId="0BCE3CF3" w14:textId="77777777" w:rsidR="000951DE" w:rsidRPr="003A2E2A"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themeColor="text1"/>
                <w:szCs w:val="24"/>
              </w:rPr>
            </w:pPr>
            <w:r>
              <w:rPr>
                <w:rFonts w:eastAsia="Times New Roman" w:cs="Helvetica"/>
                <w:color w:val="000000" w:themeColor="text1"/>
                <w:szCs w:val="24"/>
              </w:rPr>
              <w:t>Thursday, September 30</w:t>
            </w:r>
            <w:r w:rsidRPr="003A2E2A">
              <w:rPr>
                <w:rFonts w:eastAsia="Times New Roman" w:cs="Helvetica"/>
                <w:color w:val="000000" w:themeColor="text1"/>
                <w:szCs w:val="24"/>
              </w:rPr>
              <w:t xml:space="preserve">, </w:t>
            </w:r>
            <w:r>
              <w:rPr>
                <w:rFonts w:eastAsia="Times New Roman" w:cs="Helvetica"/>
                <w:color w:val="000000" w:themeColor="text1"/>
                <w:szCs w:val="24"/>
              </w:rPr>
              <w:t>2021</w:t>
            </w:r>
          </w:p>
        </w:tc>
        <w:tc>
          <w:tcPr>
            <w:tcW w:w="5153" w:type="dxa"/>
            <w:shd w:val="clear" w:color="auto" w:fill="FFFFFF" w:themeFill="background1"/>
            <w:hideMark/>
          </w:tcPr>
          <w:p w14:paraId="0204E5B6" w14:textId="77777777" w:rsidR="000951DE" w:rsidRPr="003A2E2A"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themeColor="text1"/>
                <w:szCs w:val="24"/>
              </w:rPr>
            </w:pPr>
            <w:r>
              <w:rPr>
                <w:rFonts w:eastAsia="Times New Roman" w:cs="Helvetica"/>
                <w:color w:val="000000" w:themeColor="text1"/>
                <w:szCs w:val="24"/>
              </w:rPr>
              <w:t>Drug Metabolism</w:t>
            </w:r>
          </w:p>
        </w:tc>
      </w:tr>
      <w:tr w:rsidR="000951DE" w:rsidRPr="008F3282" w14:paraId="05E9BBE5"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5683C50" w14:textId="77777777" w:rsidR="000951DE" w:rsidRPr="008F3282" w:rsidRDefault="000951DE" w:rsidP="007C1B19">
            <w:pPr>
              <w:rPr>
                <w:rFonts w:eastAsia="Times New Roman" w:cs="Helvetica"/>
                <w:color w:val="000000"/>
                <w:szCs w:val="24"/>
              </w:rPr>
            </w:pPr>
          </w:p>
        </w:tc>
        <w:tc>
          <w:tcPr>
            <w:tcW w:w="1092" w:type="dxa"/>
            <w:shd w:val="clear" w:color="auto" w:fill="FFC000" w:themeFill="accent4"/>
            <w:hideMark/>
          </w:tcPr>
          <w:p w14:paraId="3ADEC06D"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6</w:t>
            </w:r>
          </w:p>
        </w:tc>
        <w:tc>
          <w:tcPr>
            <w:tcW w:w="3690" w:type="dxa"/>
            <w:hideMark/>
          </w:tcPr>
          <w:p w14:paraId="0E88D6B7"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October 5</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hideMark/>
          </w:tcPr>
          <w:p w14:paraId="32A1D80A"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Prodrugs and Drugs delivery Systems</w:t>
            </w:r>
          </w:p>
        </w:tc>
      </w:tr>
      <w:tr w:rsidR="000951DE" w:rsidRPr="008F3282" w14:paraId="05ABF0C9" w14:textId="77777777" w:rsidTr="000951DE">
        <w:tc>
          <w:tcPr>
            <w:cnfStyle w:val="001000000000" w:firstRow="0" w:lastRow="0" w:firstColumn="1" w:lastColumn="0" w:oddVBand="0" w:evenVBand="0" w:oddHBand="0" w:evenHBand="0" w:firstRowFirstColumn="0" w:firstRowLastColumn="0" w:lastRowFirstColumn="0" w:lastRowLastColumn="0"/>
            <w:tcW w:w="973" w:type="dxa"/>
          </w:tcPr>
          <w:p w14:paraId="72DA05DF" w14:textId="77777777" w:rsidR="000951DE" w:rsidRPr="008F3282" w:rsidRDefault="000951DE" w:rsidP="007C1B19">
            <w:pPr>
              <w:rPr>
                <w:rFonts w:eastAsia="Times New Roman" w:cs="Helvetica"/>
                <w:color w:val="000000"/>
                <w:szCs w:val="24"/>
              </w:rPr>
            </w:pPr>
          </w:p>
        </w:tc>
        <w:tc>
          <w:tcPr>
            <w:tcW w:w="1092" w:type="dxa"/>
            <w:shd w:val="clear" w:color="auto" w:fill="FFFFFF" w:themeFill="background1"/>
            <w:hideMark/>
          </w:tcPr>
          <w:p w14:paraId="3120395E"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 </w:t>
            </w:r>
          </w:p>
        </w:tc>
        <w:tc>
          <w:tcPr>
            <w:tcW w:w="3690" w:type="dxa"/>
            <w:shd w:val="clear" w:color="auto" w:fill="1F4E79" w:themeFill="accent1" w:themeFillShade="80"/>
            <w:hideMark/>
          </w:tcPr>
          <w:p w14:paraId="3C45A0A4" w14:textId="77777777" w:rsidR="000951DE" w:rsidRPr="000951DE"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b/>
                <w:bCs/>
                <w:color w:val="FFFFFF" w:themeColor="background1"/>
                <w:szCs w:val="24"/>
              </w:rPr>
            </w:pPr>
            <w:r w:rsidRPr="000951DE">
              <w:rPr>
                <w:rFonts w:eastAsia="Times New Roman" w:cs="Helvetica"/>
                <w:b/>
                <w:bCs/>
                <w:color w:val="FFFFFF" w:themeColor="background1"/>
                <w:szCs w:val="24"/>
              </w:rPr>
              <w:t>Thursday, October 7, 2021</w:t>
            </w:r>
          </w:p>
        </w:tc>
        <w:tc>
          <w:tcPr>
            <w:tcW w:w="5153" w:type="dxa"/>
            <w:shd w:val="clear" w:color="auto" w:fill="1F4E79" w:themeFill="accent1" w:themeFillShade="80"/>
            <w:hideMark/>
          </w:tcPr>
          <w:p w14:paraId="56309715" w14:textId="77777777" w:rsidR="000951DE" w:rsidRPr="000951DE"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b/>
                <w:bCs/>
                <w:color w:val="FFFFFF" w:themeColor="background1"/>
                <w:szCs w:val="24"/>
              </w:rPr>
            </w:pPr>
            <w:r w:rsidRPr="000951DE">
              <w:rPr>
                <w:rFonts w:eastAsia="Times New Roman" w:cs="Helvetica"/>
                <w:b/>
                <w:bCs/>
                <w:color w:val="FFFFFF" w:themeColor="background1"/>
                <w:szCs w:val="24"/>
              </w:rPr>
              <w:t>Exam I-One Hour</w:t>
            </w:r>
          </w:p>
          <w:p w14:paraId="2120E2DD" w14:textId="77777777" w:rsidR="000951DE" w:rsidRPr="000951DE"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b/>
                <w:bCs/>
                <w:color w:val="FFFFFF" w:themeColor="background1"/>
                <w:szCs w:val="24"/>
              </w:rPr>
            </w:pPr>
          </w:p>
        </w:tc>
      </w:tr>
      <w:tr w:rsidR="000951DE" w:rsidRPr="008F3282" w14:paraId="12F5EF44"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shd w:val="clear" w:color="auto" w:fill="auto"/>
            <w:textDirection w:val="btLr"/>
            <w:vAlign w:val="center"/>
          </w:tcPr>
          <w:p w14:paraId="304100D9" w14:textId="77777777" w:rsidR="000951DE" w:rsidRPr="002159F0" w:rsidRDefault="000951DE" w:rsidP="007C1B19">
            <w:pPr>
              <w:jc w:val="center"/>
              <w:rPr>
                <w:szCs w:val="24"/>
              </w:rPr>
            </w:pPr>
            <w:r w:rsidRPr="002159F0">
              <w:rPr>
                <w:szCs w:val="24"/>
              </w:rPr>
              <w:t xml:space="preserve">Techniques in </w:t>
            </w:r>
            <w:r>
              <w:rPr>
                <w:szCs w:val="24"/>
              </w:rPr>
              <w:t>M</w:t>
            </w:r>
            <w:r w:rsidRPr="002159F0">
              <w:rPr>
                <w:szCs w:val="24"/>
              </w:rPr>
              <w:t>edicinal Chemistry</w:t>
            </w:r>
          </w:p>
        </w:tc>
        <w:tc>
          <w:tcPr>
            <w:tcW w:w="1092" w:type="dxa"/>
            <w:vMerge w:val="restart"/>
            <w:shd w:val="clear" w:color="auto" w:fill="auto"/>
            <w:hideMark/>
          </w:tcPr>
          <w:p w14:paraId="48CA56A7" w14:textId="77777777" w:rsidR="000951DE" w:rsidRPr="007C4950"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7</w:t>
            </w:r>
          </w:p>
        </w:tc>
        <w:tc>
          <w:tcPr>
            <w:tcW w:w="3690" w:type="dxa"/>
            <w:hideMark/>
          </w:tcPr>
          <w:p w14:paraId="156B2BFF"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Tuesday October 12, 2021</w:t>
            </w:r>
          </w:p>
        </w:tc>
        <w:tc>
          <w:tcPr>
            <w:tcW w:w="5153" w:type="dxa"/>
            <w:hideMark/>
          </w:tcPr>
          <w:p w14:paraId="4B839B9F"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Principles of Chromatography</w:t>
            </w:r>
          </w:p>
        </w:tc>
      </w:tr>
      <w:tr w:rsidR="000951DE" w:rsidRPr="008F3282" w14:paraId="726FCC1E"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FE8C8A2" w14:textId="77777777" w:rsidR="000951DE" w:rsidRPr="008F3282" w:rsidRDefault="000951DE" w:rsidP="007C1B19">
            <w:pPr>
              <w:rPr>
                <w:color w:val="000000"/>
              </w:rPr>
            </w:pPr>
          </w:p>
        </w:tc>
        <w:tc>
          <w:tcPr>
            <w:tcW w:w="1092" w:type="dxa"/>
            <w:vMerge/>
            <w:shd w:val="clear" w:color="auto" w:fill="auto"/>
            <w:hideMark/>
          </w:tcPr>
          <w:p w14:paraId="2065F341"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0231B698" w14:textId="77777777" w:rsidR="000951DE" w:rsidRPr="00D708AE"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FF0000"/>
                <w:szCs w:val="24"/>
              </w:rPr>
            </w:pPr>
            <w:r w:rsidRPr="00D708AE">
              <w:rPr>
                <w:rFonts w:eastAsia="Times New Roman" w:cs="Helvetica"/>
                <w:color w:val="FF0000"/>
                <w:szCs w:val="24"/>
              </w:rPr>
              <w:t>Thursday, October 14, 2021</w:t>
            </w:r>
          </w:p>
        </w:tc>
        <w:tc>
          <w:tcPr>
            <w:tcW w:w="5153" w:type="dxa"/>
          </w:tcPr>
          <w:p w14:paraId="48369E9D" w14:textId="77777777" w:rsidR="000951DE" w:rsidRPr="00D708AE"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FF0000"/>
                <w:szCs w:val="24"/>
              </w:rPr>
            </w:pPr>
            <w:r w:rsidRPr="00D708AE">
              <w:rPr>
                <w:rFonts w:eastAsia="Times New Roman" w:cs="Helvetica"/>
                <w:color w:val="FF0000"/>
                <w:szCs w:val="24"/>
                <w:bdr w:val="none" w:sz="0" w:space="0" w:color="auto" w:frame="1"/>
                <w:shd w:val="clear" w:color="auto" w:fill="FFFFFF"/>
              </w:rPr>
              <w:t>Fall Break</w:t>
            </w:r>
            <w:r>
              <w:rPr>
                <w:rFonts w:eastAsia="Times New Roman" w:cs="Helvetica"/>
                <w:color w:val="FF0000"/>
                <w:szCs w:val="24"/>
                <w:bdr w:val="none" w:sz="0" w:space="0" w:color="auto" w:frame="1"/>
                <w:shd w:val="clear" w:color="auto" w:fill="FFFFFF"/>
              </w:rPr>
              <w:t xml:space="preserve"> (no class)</w:t>
            </w:r>
          </w:p>
        </w:tc>
      </w:tr>
      <w:tr w:rsidR="000951DE" w:rsidRPr="008F3282" w14:paraId="33487464"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45F69EFF" w14:textId="77777777" w:rsidR="000951DE" w:rsidRPr="008F3282" w:rsidRDefault="000951DE" w:rsidP="007C1B19">
            <w:pPr>
              <w:rPr>
                <w:color w:val="000000"/>
              </w:rPr>
            </w:pPr>
          </w:p>
        </w:tc>
        <w:tc>
          <w:tcPr>
            <w:tcW w:w="1092" w:type="dxa"/>
            <w:vMerge w:val="restart"/>
            <w:shd w:val="clear" w:color="auto" w:fill="auto"/>
            <w:hideMark/>
          </w:tcPr>
          <w:p w14:paraId="213E7F78"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8</w:t>
            </w:r>
          </w:p>
        </w:tc>
        <w:tc>
          <w:tcPr>
            <w:tcW w:w="3690" w:type="dxa"/>
            <w:hideMark/>
          </w:tcPr>
          <w:p w14:paraId="75ACE878"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Tuesday, October 19, 2021</w:t>
            </w:r>
          </w:p>
        </w:tc>
        <w:tc>
          <w:tcPr>
            <w:tcW w:w="5153" w:type="dxa"/>
          </w:tcPr>
          <w:p w14:paraId="055F478C"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Principles of Chromatography</w:t>
            </w:r>
          </w:p>
        </w:tc>
      </w:tr>
      <w:tr w:rsidR="000951DE" w:rsidRPr="008F3282" w14:paraId="22EC9BB1"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DA5F272" w14:textId="77777777" w:rsidR="000951DE" w:rsidRPr="008F3282" w:rsidRDefault="000951DE" w:rsidP="007C1B19">
            <w:pPr>
              <w:rPr>
                <w:color w:val="000000"/>
              </w:rPr>
            </w:pPr>
          </w:p>
        </w:tc>
        <w:tc>
          <w:tcPr>
            <w:tcW w:w="1092" w:type="dxa"/>
            <w:vMerge/>
            <w:shd w:val="clear" w:color="auto" w:fill="auto"/>
            <w:hideMark/>
          </w:tcPr>
          <w:p w14:paraId="6253029D"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25981CF9" w14:textId="77777777" w:rsidR="000951DE" w:rsidRPr="00C05C6F"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Thursday, October 21, 2021</w:t>
            </w:r>
          </w:p>
        </w:tc>
        <w:tc>
          <w:tcPr>
            <w:tcW w:w="5153" w:type="dxa"/>
          </w:tcPr>
          <w:p w14:paraId="579C516D" w14:textId="77777777" w:rsidR="000951DE" w:rsidRPr="00C05C6F"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bdr w:val="none" w:sz="0" w:space="0" w:color="auto" w:frame="1"/>
                <w:shd w:val="clear" w:color="auto" w:fill="FFFFFF"/>
              </w:rPr>
              <w:t>Mass Spec in Drug Design and Development</w:t>
            </w:r>
          </w:p>
        </w:tc>
      </w:tr>
      <w:tr w:rsidR="000951DE" w:rsidRPr="008F3282" w14:paraId="656C6BB3"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6A1D87A6" w14:textId="77777777" w:rsidR="000951DE" w:rsidRPr="008F3282" w:rsidRDefault="000951DE" w:rsidP="007C1B19">
            <w:pPr>
              <w:rPr>
                <w:color w:val="000000"/>
              </w:rPr>
            </w:pPr>
          </w:p>
        </w:tc>
        <w:tc>
          <w:tcPr>
            <w:tcW w:w="1092" w:type="dxa"/>
            <w:vMerge w:val="restart"/>
            <w:shd w:val="clear" w:color="auto" w:fill="auto"/>
            <w:hideMark/>
          </w:tcPr>
          <w:p w14:paraId="09E9EDE9"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9</w:t>
            </w:r>
          </w:p>
        </w:tc>
        <w:tc>
          <w:tcPr>
            <w:tcW w:w="3690" w:type="dxa"/>
            <w:hideMark/>
          </w:tcPr>
          <w:p w14:paraId="6E58A7C2"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rPr>
              <w:t>Tuesday, October 26, 2021</w:t>
            </w:r>
          </w:p>
        </w:tc>
        <w:tc>
          <w:tcPr>
            <w:tcW w:w="5153" w:type="dxa"/>
          </w:tcPr>
          <w:p w14:paraId="5A28AC72" w14:textId="77777777" w:rsidR="000951DE" w:rsidRPr="00C05C6F"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0000"/>
                <w:szCs w:val="24"/>
              </w:rPr>
            </w:pPr>
            <w:r w:rsidRPr="00C05C6F">
              <w:rPr>
                <w:rFonts w:eastAsia="Times New Roman" w:cs="Helvetica"/>
                <w:b/>
                <w:bCs/>
                <w:color w:val="FF0000"/>
                <w:szCs w:val="24"/>
                <w:bdr w:val="none" w:sz="0" w:space="0" w:color="auto" w:frame="1"/>
                <w:shd w:val="clear" w:color="auto" w:fill="FFFFFF"/>
              </w:rPr>
              <w:t>Mass Spec in Drug Design and Development</w:t>
            </w:r>
          </w:p>
        </w:tc>
      </w:tr>
      <w:tr w:rsidR="000951DE" w:rsidRPr="008F3282" w14:paraId="7B128D9E"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0B6CAD83" w14:textId="77777777" w:rsidR="000951DE" w:rsidRPr="008F3282" w:rsidRDefault="000951DE" w:rsidP="007C1B19">
            <w:pPr>
              <w:rPr>
                <w:color w:val="000000"/>
              </w:rPr>
            </w:pPr>
          </w:p>
        </w:tc>
        <w:tc>
          <w:tcPr>
            <w:tcW w:w="1092" w:type="dxa"/>
            <w:vMerge/>
            <w:shd w:val="clear" w:color="auto" w:fill="auto"/>
            <w:hideMark/>
          </w:tcPr>
          <w:p w14:paraId="63493B40"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0B72FD17"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October 28</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556411FA"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sidRPr="000E45B2">
              <w:rPr>
                <w:rFonts w:eastAsia="Times New Roman" w:cs="Helvetica"/>
                <w:color w:val="000000" w:themeColor="text1"/>
                <w:szCs w:val="24"/>
              </w:rPr>
              <w:t>Use of NMR in Drug Design and Development</w:t>
            </w:r>
          </w:p>
        </w:tc>
      </w:tr>
      <w:tr w:rsidR="000951DE" w:rsidRPr="008F3282" w14:paraId="7408218D" w14:textId="77777777" w:rsidTr="00095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11CFD286" w14:textId="77777777" w:rsidR="000951DE" w:rsidRPr="008F3282" w:rsidRDefault="000951DE" w:rsidP="007C1B19">
            <w:pPr>
              <w:rPr>
                <w:color w:val="000000"/>
              </w:rPr>
            </w:pPr>
          </w:p>
        </w:tc>
        <w:tc>
          <w:tcPr>
            <w:tcW w:w="1092" w:type="dxa"/>
            <w:vMerge w:val="restart"/>
            <w:shd w:val="clear" w:color="auto" w:fill="auto"/>
            <w:hideMark/>
          </w:tcPr>
          <w:p w14:paraId="6CCC1659"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10</w:t>
            </w:r>
          </w:p>
        </w:tc>
        <w:tc>
          <w:tcPr>
            <w:tcW w:w="3690" w:type="dxa"/>
            <w:shd w:val="clear" w:color="auto" w:fill="1F4E79" w:themeFill="accent1" w:themeFillShade="80"/>
            <w:hideMark/>
          </w:tcPr>
          <w:p w14:paraId="6C8252F5" w14:textId="77777777" w:rsidR="000951DE" w:rsidRPr="000951DE"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FFFF" w:themeColor="background1"/>
                <w:szCs w:val="24"/>
              </w:rPr>
            </w:pPr>
            <w:r w:rsidRPr="000951DE">
              <w:rPr>
                <w:rFonts w:eastAsia="Times New Roman" w:cs="Helvetica"/>
                <w:b/>
                <w:bCs/>
                <w:color w:val="FFFFFF" w:themeColor="background1"/>
                <w:szCs w:val="24"/>
              </w:rPr>
              <w:t>Tuesday, November 2, 2021</w:t>
            </w:r>
          </w:p>
        </w:tc>
        <w:tc>
          <w:tcPr>
            <w:tcW w:w="5153" w:type="dxa"/>
            <w:shd w:val="clear" w:color="auto" w:fill="1F4E79" w:themeFill="accent1" w:themeFillShade="80"/>
          </w:tcPr>
          <w:p w14:paraId="5EB5804E" w14:textId="77777777" w:rsidR="000951DE" w:rsidRPr="000951DE"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b/>
                <w:bCs/>
                <w:color w:val="FFFFFF" w:themeColor="background1"/>
                <w:szCs w:val="24"/>
              </w:rPr>
            </w:pPr>
            <w:r w:rsidRPr="000951DE">
              <w:rPr>
                <w:rFonts w:eastAsia="Times New Roman" w:cs="Helvetica"/>
                <w:b/>
                <w:bCs/>
                <w:color w:val="FFFFFF" w:themeColor="background1"/>
                <w:szCs w:val="24"/>
              </w:rPr>
              <w:t>Exam II</w:t>
            </w:r>
          </w:p>
        </w:tc>
      </w:tr>
      <w:tr w:rsidR="000951DE" w:rsidRPr="008F3282" w14:paraId="4019C5C6" w14:textId="77777777" w:rsidTr="007C1B19">
        <w:tc>
          <w:tcPr>
            <w:cnfStyle w:val="001000000000" w:firstRow="0" w:lastRow="0" w:firstColumn="1" w:lastColumn="0" w:oddVBand="0" w:evenVBand="0" w:oddHBand="0" w:evenHBand="0" w:firstRowFirstColumn="0" w:firstRowLastColumn="0" w:lastRowFirstColumn="0" w:lastRowLastColumn="0"/>
            <w:tcW w:w="973" w:type="dxa"/>
            <w:vMerge/>
            <w:tcBorders>
              <w:bottom w:val="single" w:sz="4" w:space="0" w:color="auto"/>
            </w:tcBorders>
            <w:shd w:val="clear" w:color="auto" w:fill="auto"/>
          </w:tcPr>
          <w:p w14:paraId="76FC09AB" w14:textId="77777777" w:rsidR="000951DE" w:rsidRPr="008F3282" w:rsidRDefault="000951DE" w:rsidP="007C1B19">
            <w:pPr>
              <w:rPr>
                <w:color w:val="000000"/>
              </w:rPr>
            </w:pPr>
          </w:p>
        </w:tc>
        <w:tc>
          <w:tcPr>
            <w:tcW w:w="1092" w:type="dxa"/>
            <w:vMerge/>
            <w:shd w:val="clear" w:color="auto" w:fill="auto"/>
            <w:hideMark/>
          </w:tcPr>
          <w:p w14:paraId="3E0BD13E"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shd w:val="clear" w:color="auto" w:fill="FFFFFF" w:themeFill="background1"/>
            <w:hideMark/>
          </w:tcPr>
          <w:p w14:paraId="6667158E" w14:textId="77777777" w:rsidR="000951DE" w:rsidRPr="00E36E26"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szCs w:val="24"/>
              </w:rPr>
            </w:pPr>
            <w:r w:rsidRPr="00E36E26">
              <w:rPr>
                <w:rFonts w:eastAsia="Times New Roman" w:cs="Helvetica"/>
                <w:szCs w:val="24"/>
              </w:rPr>
              <w:t xml:space="preserve">Thursday, November </w:t>
            </w:r>
            <w:r>
              <w:rPr>
                <w:rFonts w:eastAsia="Times New Roman" w:cs="Helvetica"/>
                <w:szCs w:val="24"/>
              </w:rPr>
              <w:t>4</w:t>
            </w:r>
            <w:r w:rsidRPr="00E36E26">
              <w:rPr>
                <w:rFonts w:eastAsia="Times New Roman" w:cs="Helvetica"/>
                <w:szCs w:val="24"/>
              </w:rPr>
              <w:t>, 2021</w:t>
            </w:r>
          </w:p>
        </w:tc>
        <w:tc>
          <w:tcPr>
            <w:tcW w:w="5153" w:type="dxa"/>
            <w:shd w:val="clear" w:color="auto" w:fill="FFFFFF" w:themeFill="background1"/>
            <w:hideMark/>
          </w:tcPr>
          <w:p w14:paraId="395D01C5" w14:textId="7927EEE9" w:rsidR="000951DE" w:rsidRPr="00F656F0" w:rsidRDefault="00F656F0" w:rsidP="00F656F0">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Special</w:t>
            </w:r>
            <w:r w:rsidR="000951DE">
              <w:rPr>
                <w:rFonts w:eastAsia="Times New Roman" w:cs="Helvetica"/>
                <w:color w:val="000000"/>
                <w:szCs w:val="24"/>
              </w:rPr>
              <w:t xml:space="preserve"> Topics in Medicinal Chemistry</w:t>
            </w:r>
          </w:p>
        </w:tc>
      </w:tr>
      <w:tr w:rsidR="000951DE" w:rsidRPr="008F3282" w14:paraId="0FD8297A"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tcBorders>
              <w:top w:val="single" w:sz="4" w:space="0" w:color="auto"/>
            </w:tcBorders>
            <w:shd w:val="clear" w:color="auto" w:fill="auto"/>
            <w:textDirection w:val="btLr"/>
          </w:tcPr>
          <w:p w14:paraId="37C5034A" w14:textId="77777777" w:rsidR="000951DE" w:rsidRPr="00FE0925" w:rsidRDefault="000951DE" w:rsidP="007C1B19">
            <w:pPr>
              <w:jc w:val="center"/>
              <w:rPr>
                <w:color w:val="000000"/>
                <w:szCs w:val="24"/>
              </w:rPr>
            </w:pPr>
            <w:r w:rsidRPr="00FE0925">
              <w:rPr>
                <w:szCs w:val="24"/>
              </w:rPr>
              <w:t>Selected Topics</w:t>
            </w:r>
            <w:r>
              <w:rPr>
                <w:szCs w:val="24"/>
              </w:rPr>
              <w:t xml:space="preserve"> in Medicinal Chemistry</w:t>
            </w:r>
          </w:p>
        </w:tc>
        <w:tc>
          <w:tcPr>
            <w:tcW w:w="1092" w:type="dxa"/>
            <w:vMerge w:val="restart"/>
            <w:shd w:val="clear" w:color="auto" w:fill="FFC000" w:themeFill="accent4"/>
            <w:hideMark/>
          </w:tcPr>
          <w:p w14:paraId="1C1BF6DE" w14:textId="77777777" w:rsidR="000951DE"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11</w:t>
            </w:r>
          </w:p>
          <w:p w14:paraId="77DA52F9" w14:textId="77777777" w:rsidR="000951DE" w:rsidRPr="007C33E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b/>
                <w:color w:val="000000"/>
                <w:szCs w:val="24"/>
              </w:rPr>
            </w:pPr>
          </w:p>
        </w:tc>
        <w:tc>
          <w:tcPr>
            <w:tcW w:w="3690" w:type="dxa"/>
            <w:hideMark/>
          </w:tcPr>
          <w:p w14:paraId="0DAE20BB"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November 9,</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3294C1B6" w14:textId="55535670" w:rsidR="000951DE" w:rsidRPr="008F3282" w:rsidRDefault="00F656F0"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tc>
      </w:tr>
      <w:tr w:rsidR="000951DE" w:rsidRPr="008F3282" w14:paraId="5F40C609"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72BBF64C" w14:textId="77777777" w:rsidR="000951DE" w:rsidRPr="008F3282" w:rsidRDefault="000951DE" w:rsidP="007C1B19">
            <w:pPr>
              <w:rPr>
                <w:rFonts w:eastAsia="Times New Roman" w:cs="Helvetica"/>
                <w:color w:val="000000"/>
                <w:szCs w:val="24"/>
              </w:rPr>
            </w:pPr>
          </w:p>
        </w:tc>
        <w:tc>
          <w:tcPr>
            <w:tcW w:w="1092" w:type="dxa"/>
            <w:vMerge/>
            <w:shd w:val="clear" w:color="auto" w:fill="FFC000" w:themeFill="accent4"/>
            <w:hideMark/>
          </w:tcPr>
          <w:p w14:paraId="2FE4BEAA"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75735FBD" w14:textId="77777777" w:rsidR="000951DE" w:rsidRPr="00C05C6F"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FF0000"/>
                <w:szCs w:val="24"/>
              </w:rPr>
            </w:pPr>
            <w:r w:rsidRPr="00C05C6F">
              <w:rPr>
                <w:rFonts w:eastAsia="Times New Roman" w:cs="Helvetica"/>
                <w:color w:val="FF0000"/>
                <w:szCs w:val="24"/>
              </w:rPr>
              <w:t>Thursday, November 11, 2021</w:t>
            </w:r>
          </w:p>
        </w:tc>
        <w:tc>
          <w:tcPr>
            <w:tcW w:w="5153" w:type="dxa"/>
          </w:tcPr>
          <w:p w14:paraId="662CC9A6" w14:textId="77777777" w:rsidR="000951DE" w:rsidRPr="00C05C6F"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FF0000"/>
                <w:szCs w:val="24"/>
              </w:rPr>
            </w:pPr>
            <w:r w:rsidRPr="00C05C6F">
              <w:rPr>
                <w:rFonts w:eastAsia="Times New Roman" w:cs="Helvetica"/>
                <w:color w:val="FF0000"/>
                <w:szCs w:val="24"/>
              </w:rPr>
              <w:t xml:space="preserve">Veterans Day </w:t>
            </w:r>
            <w:r w:rsidRPr="00C05C6F">
              <w:rPr>
                <w:rFonts w:eastAsia="Times New Roman" w:cs="Helvetica"/>
                <w:color w:val="FF0000"/>
                <w:szCs w:val="24"/>
                <w:bdr w:val="none" w:sz="0" w:space="0" w:color="auto" w:frame="1"/>
                <w:shd w:val="clear" w:color="auto" w:fill="FFFFFF"/>
              </w:rPr>
              <w:t>(no class)</w:t>
            </w:r>
          </w:p>
        </w:tc>
      </w:tr>
      <w:tr w:rsidR="000951DE" w:rsidRPr="008F3282" w14:paraId="1A21D112"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52FA3437" w14:textId="77777777" w:rsidR="000951DE" w:rsidRPr="008F3282" w:rsidRDefault="000951DE" w:rsidP="007C1B19">
            <w:pPr>
              <w:rPr>
                <w:rFonts w:eastAsia="Times New Roman" w:cs="Helvetica"/>
                <w:color w:val="000000"/>
                <w:szCs w:val="24"/>
              </w:rPr>
            </w:pPr>
          </w:p>
        </w:tc>
        <w:tc>
          <w:tcPr>
            <w:tcW w:w="1092" w:type="dxa"/>
            <w:vMerge w:val="restart"/>
            <w:shd w:val="clear" w:color="auto" w:fill="FFC000" w:themeFill="accent4"/>
            <w:hideMark/>
          </w:tcPr>
          <w:p w14:paraId="63B1FFDD"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12</w:t>
            </w:r>
          </w:p>
        </w:tc>
        <w:tc>
          <w:tcPr>
            <w:tcW w:w="3690" w:type="dxa"/>
            <w:hideMark/>
          </w:tcPr>
          <w:p w14:paraId="3EB1B1FA"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November 16</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6D9221A6" w14:textId="71A4AB7A" w:rsidR="000951DE" w:rsidRPr="00F656F0" w:rsidRDefault="00F656F0"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tc>
      </w:tr>
      <w:tr w:rsidR="000951DE" w:rsidRPr="008F3282" w14:paraId="6296F348"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1E5E6B72" w14:textId="77777777" w:rsidR="000951DE" w:rsidRPr="008F3282" w:rsidRDefault="000951DE" w:rsidP="007C1B19">
            <w:pPr>
              <w:rPr>
                <w:rFonts w:eastAsia="Times New Roman" w:cs="Helvetica"/>
                <w:color w:val="000000"/>
                <w:szCs w:val="24"/>
              </w:rPr>
            </w:pPr>
          </w:p>
        </w:tc>
        <w:tc>
          <w:tcPr>
            <w:tcW w:w="1092" w:type="dxa"/>
            <w:vMerge/>
            <w:shd w:val="clear" w:color="auto" w:fill="FFC000" w:themeFill="accent4"/>
            <w:hideMark/>
          </w:tcPr>
          <w:p w14:paraId="274CA7F7"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42D4875F"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November 18</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6E5A1CC7" w14:textId="5B2BB2C9" w:rsidR="000951DE" w:rsidRDefault="00F656F0"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p w14:paraId="120EF342" w14:textId="77777777" w:rsidR="000951DE" w:rsidRPr="008F3282"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r>
      <w:tr w:rsidR="000951DE" w:rsidRPr="008F3282" w14:paraId="0C1C8C76"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53FFF5DC" w14:textId="77777777" w:rsidR="000951DE" w:rsidRPr="008F3282" w:rsidRDefault="000951DE" w:rsidP="007C1B19">
            <w:pPr>
              <w:rPr>
                <w:rFonts w:eastAsia="Times New Roman" w:cs="Helvetica"/>
                <w:color w:val="000000"/>
                <w:szCs w:val="24"/>
              </w:rPr>
            </w:pPr>
          </w:p>
        </w:tc>
        <w:tc>
          <w:tcPr>
            <w:tcW w:w="1092" w:type="dxa"/>
            <w:vMerge w:val="restart"/>
            <w:shd w:val="clear" w:color="auto" w:fill="FFC000" w:themeFill="accent4"/>
            <w:hideMark/>
          </w:tcPr>
          <w:p w14:paraId="1D87D78F"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13</w:t>
            </w:r>
          </w:p>
        </w:tc>
        <w:tc>
          <w:tcPr>
            <w:tcW w:w="3690" w:type="dxa"/>
            <w:hideMark/>
          </w:tcPr>
          <w:p w14:paraId="7F654C3B"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November 23</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3449BE76" w14:textId="0738B7CE" w:rsidR="000951DE" w:rsidRPr="008F3282" w:rsidRDefault="00F656F0"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tc>
      </w:tr>
      <w:tr w:rsidR="000951DE" w:rsidRPr="008F3282" w14:paraId="04A32762" w14:textId="77777777" w:rsidTr="007C1B19">
        <w:tc>
          <w:tcPr>
            <w:cnfStyle w:val="001000000000" w:firstRow="0" w:lastRow="0" w:firstColumn="1" w:lastColumn="0" w:oddVBand="0" w:evenVBand="0" w:oddHBand="0" w:evenHBand="0" w:firstRowFirstColumn="0" w:firstRowLastColumn="0" w:lastRowFirstColumn="0" w:lastRowLastColumn="0"/>
            <w:tcW w:w="973" w:type="dxa"/>
            <w:vMerge/>
            <w:tcBorders>
              <w:bottom w:val="single" w:sz="4" w:space="0" w:color="auto"/>
            </w:tcBorders>
            <w:shd w:val="clear" w:color="auto" w:fill="auto"/>
          </w:tcPr>
          <w:p w14:paraId="3E454B4E" w14:textId="77777777" w:rsidR="000951DE" w:rsidRPr="008F3282" w:rsidRDefault="000951DE" w:rsidP="007C1B19">
            <w:pPr>
              <w:rPr>
                <w:rFonts w:eastAsia="Times New Roman" w:cs="Helvetica"/>
                <w:color w:val="000000"/>
                <w:szCs w:val="24"/>
              </w:rPr>
            </w:pPr>
          </w:p>
        </w:tc>
        <w:tc>
          <w:tcPr>
            <w:tcW w:w="1092" w:type="dxa"/>
            <w:vMerge/>
            <w:tcBorders>
              <w:bottom w:val="single" w:sz="4" w:space="0" w:color="auto"/>
            </w:tcBorders>
            <w:shd w:val="clear" w:color="auto" w:fill="FFC000" w:themeFill="accent4"/>
            <w:hideMark/>
          </w:tcPr>
          <w:p w14:paraId="0366D145"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hideMark/>
          </w:tcPr>
          <w:p w14:paraId="1A77070E" w14:textId="77777777" w:rsidR="000951DE" w:rsidRPr="008F3282"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Thursday, November 26</w:t>
            </w:r>
            <w:r w:rsidRPr="008F3282">
              <w:rPr>
                <w:rFonts w:eastAsia="Times New Roman" w:cs="Helvetica"/>
                <w:color w:val="000000"/>
                <w:szCs w:val="24"/>
              </w:rPr>
              <w:t xml:space="preserve">, </w:t>
            </w:r>
            <w:r>
              <w:rPr>
                <w:rFonts w:eastAsia="Times New Roman" w:cs="Helvetica"/>
                <w:color w:val="000000"/>
                <w:szCs w:val="24"/>
              </w:rPr>
              <w:t>2021</w:t>
            </w:r>
          </w:p>
        </w:tc>
        <w:tc>
          <w:tcPr>
            <w:tcW w:w="5153" w:type="dxa"/>
          </w:tcPr>
          <w:p w14:paraId="63566665" w14:textId="77777777" w:rsidR="000951DE" w:rsidRPr="008F3282" w:rsidRDefault="000951DE"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Thanksgiving Holiday (no class)</w:t>
            </w:r>
          </w:p>
        </w:tc>
      </w:tr>
      <w:tr w:rsidR="000951DE" w:rsidRPr="008F3282" w14:paraId="499B876D" w14:textId="77777777" w:rsidTr="007C1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tcBorders>
              <w:top w:val="single" w:sz="4" w:space="0" w:color="auto"/>
            </w:tcBorders>
            <w:shd w:val="clear" w:color="auto" w:fill="auto"/>
            <w:textDirection w:val="btLr"/>
            <w:vAlign w:val="center"/>
          </w:tcPr>
          <w:p w14:paraId="022A834B" w14:textId="77777777" w:rsidR="000951DE" w:rsidRPr="008F3282" w:rsidRDefault="000951DE" w:rsidP="007C1B19">
            <w:pPr>
              <w:ind w:left="113" w:right="113"/>
              <w:rPr>
                <w:rFonts w:eastAsia="Times New Roman" w:cs="Helvetica"/>
                <w:color w:val="000000"/>
                <w:szCs w:val="24"/>
              </w:rPr>
            </w:pPr>
          </w:p>
        </w:tc>
        <w:tc>
          <w:tcPr>
            <w:tcW w:w="1092" w:type="dxa"/>
            <w:vMerge w:val="restart"/>
            <w:tcBorders>
              <w:top w:val="single" w:sz="4" w:space="0" w:color="auto"/>
              <w:bottom w:val="single" w:sz="4" w:space="0" w:color="auto"/>
            </w:tcBorders>
            <w:shd w:val="clear" w:color="auto" w:fill="FFC000" w:themeFill="accent4"/>
            <w:hideMark/>
          </w:tcPr>
          <w:p w14:paraId="33FB7990"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sidRPr="008F3282">
              <w:rPr>
                <w:rFonts w:eastAsia="Times New Roman" w:cs="Helvetica"/>
                <w:color w:val="000000"/>
                <w:szCs w:val="24"/>
              </w:rPr>
              <w:t>Week 14</w:t>
            </w:r>
          </w:p>
        </w:tc>
        <w:tc>
          <w:tcPr>
            <w:tcW w:w="3690" w:type="dxa"/>
            <w:hideMark/>
          </w:tcPr>
          <w:p w14:paraId="51734E53" w14:textId="77777777" w:rsidR="000951DE" w:rsidRPr="008F3282"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Tuesday, November 30</w:t>
            </w:r>
            <w:r w:rsidRPr="008F3282">
              <w:rPr>
                <w:rFonts w:eastAsia="Times New Roman" w:cs="Helvetica"/>
                <w:color w:val="000000"/>
                <w:szCs w:val="24"/>
              </w:rPr>
              <w:t xml:space="preserve">, </w:t>
            </w:r>
            <w:r>
              <w:rPr>
                <w:rFonts w:eastAsia="Times New Roman" w:cs="Helvetica"/>
                <w:color w:val="000000"/>
                <w:szCs w:val="24"/>
              </w:rPr>
              <w:t xml:space="preserve">2021 </w:t>
            </w:r>
          </w:p>
        </w:tc>
        <w:tc>
          <w:tcPr>
            <w:tcW w:w="5153" w:type="dxa"/>
            <w:hideMark/>
          </w:tcPr>
          <w:p w14:paraId="79B5AC2F" w14:textId="25F0048C" w:rsidR="000951DE" w:rsidRPr="008F3282" w:rsidRDefault="00F656F0"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tc>
      </w:tr>
      <w:tr w:rsidR="000951DE" w:rsidRPr="008F3282" w14:paraId="545FB165" w14:textId="77777777" w:rsidTr="007C1B19">
        <w:tc>
          <w:tcPr>
            <w:cnfStyle w:val="001000000000" w:firstRow="0" w:lastRow="0" w:firstColumn="1" w:lastColumn="0" w:oddVBand="0" w:evenVBand="0" w:oddHBand="0" w:evenHBand="0" w:firstRowFirstColumn="0" w:firstRowLastColumn="0" w:lastRowFirstColumn="0" w:lastRowLastColumn="0"/>
            <w:tcW w:w="973" w:type="dxa"/>
            <w:vMerge/>
            <w:shd w:val="clear" w:color="auto" w:fill="auto"/>
          </w:tcPr>
          <w:p w14:paraId="6EA74047" w14:textId="77777777" w:rsidR="000951DE" w:rsidRPr="008F3282" w:rsidRDefault="000951DE" w:rsidP="007C1B19">
            <w:pPr>
              <w:rPr>
                <w:rFonts w:eastAsia="Times New Roman" w:cs="Helvetica"/>
                <w:color w:val="000000"/>
                <w:szCs w:val="24"/>
              </w:rPr>
            </w:pPr>
          </w:p>
        </w:tc>
        <w:tc>
          <w:tcPr>
            <w:tcW w:w="1092" w:type="dxa"/>
            <w:vMerge/>
            <w:tcBorders>
              <w:bottom w:val="single" w:sz="4" w:space="0" w:color="auto"/>
            </w:tcBorders>
            <w:shd w:val="clear" w:color="auto" w:fill="FFC000" w:themeFill="accent4"/>
            <w:hideMark/>
          </w:tcPr>
          <w:p w14:paraId="2159E246" w14:textId="77777777" w:rsidR="000951DE" w:rsidRPr="008F3282" w:rsidRDefault="000951DE" w:rsidP="007C1B19">
            <w:pPr>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p>
        </w:tc>
        <w:tc>
          <w:tcPr>
            <w:tcW w:w="3690" w:type="dxa"/>
            <w:shd w:val="clear" w:color="auto" w:fill="FFFFFF" w:themeFill="background1"/>
            <w:hideMark/>
          </w:tcPr>
          <w:p w14:paraId="104A6249" w14:textId="77777777" w:rsidR="000951DE" w:rsidRPr="00E36E26" w:rsidRDefault="000951DE" w:rsidP="007C1B19">
            <w:pPr>
              <w:spacing w:after="120"/>
              <w:cnfStyle w:val="000000000000" w:firstRow="0" w:lastRow="0" w:firstColumn="0" w:lastColumn="0" w:oddVBand="0" w:evenVBand="0" w:oddHBand="0" w:evenHBand="0" w:firstRowFirstColumn="0" w:firstRowLastColumn="0" w:lastRowFirstColumn="0" w:lastRowLastColumn="0"/>
              <w:rPr>
                <w:rFonts w:eastAsia="Times New Roman" w:cs="Helvetica"/>
                <w:szCs w:val="24"/>
              </w:rPr>
            </w:pPr>
            <w:r w:rsidRPr="00E36E26">
              <w:rPr>
                <w:rFonts w:eastAsia="Times New Roman" w:cs="Helvetica"/>
                <w:szCs w:val="24"/>
              </w:rPr>
              <w:t xml:space="preserve">Thursday, </w:t>
            </w:r>
            <w:r>
              <w:rPr>
                <w:rFonts w:eastAsia="Times New Roman" w:cs="Helvetica"/>
                <w:szCs w:val="24"/>
              </w:rPr>
              <w:t>December 3</w:t>
            </w:r>
            <w:r w:rsidRPr="00E36E26">
              <w:rPr>
                <w:rFonts w:eastAsia="Times New Roman" w:cs="Helvetica"/>
                <w:szCs w:val="24"/>
              </w:rPr>
              <w:t>, 2021</w:t>
            </w:r>
          </w:p>
        </w:tc>
        <w:tc>
          <w:tcPr>
            <w:tcW w:w="5153" w:type="dxa"/>
            <w:shd w:val="clear" w:color="auto" w:fill="FFFFFF" w:themeFill="background1"/>
            <w:hideMark/>
          </w:tcPr>
          <w:p w14:paraId="4A5FB2EB" w14:textId="03EB36DF" w:rsidR="000951DE" w:rsidRPr="00F656F0" w:rsidRDefault="00F656F0" w:rsidP="007C1B19">
            <w:pPr>
              <w:contextualSpacing/>
              <w:cnfStyle w:val="000000000000" w:firstRow="0" w:lastRow="0" w:firstColumn="0" w:lastColumn="0" w:oddVBand="0" w:evenVBand="0" w:oddHBand="0"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 xml:space="preserve">Special </w:t>
            </w:r>
            <w:r w:rsidR="000951DE">
              <w:rPr>
                <w:rFonts w:eastAsia="Times New Roman" w:cs="Helvetica"/>
                <w:color w:val="000000"/>
                <w:szCs w:val="24"/>
              </w:rPr>
              <w:t>Topics in Medicinal Chemistry</w:t>
            </w:r>
          </w:p>
        </w:tc>
      </w:tr>
      <w:tr w:rsidR="000951DE" w:rsidRPr="008F3282" w14:paraId="07563C70" w14:textId="77777777" w:rsidTr="00095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shd w:val="clear" w:color="auto" w:fill="FFC000" w:themeFill="accent4"/>
          </w:tcPr>
          <w:p w14:paraId="7625493A" w14:textId="77777777" w:rsidR="000951DE" w:rsidRPr="008F3282" w:rsidRDefault="000951DE" w:rsidP="007C1B19">
            <w:pPr>
              <w:rPr>
                <w:rFonts w:eastAsia="Times New Roman" w:cs="Helvetica"/>
                <w:color w:val="000000"/>
                <w:szCs w:val="24"/>
              </w:rPr>
            </w:pPr>
          </w:p>
        </w:tc>
        <w:tc>
          <w:tcPr>
            <w:tcW w:w="1092" w:type="dxa"/>
            <w:tcBorders>
              <w:top w:val="single" w:sz="4" w:space="0" w:color="auto"/>
            </w:tcBorders>
            <w:shd w:val="clear" w:color="auto" w:fill="FFC000" w:themeFill="accent4"/>
          </w:tcPr>
          <w:p w14:paraId="0F773899" w14:textId="77777777" w:rsidR="000951DE" w:rsidRPr="008F3282" w:rsidRDefault="000951DE" w:rsidP="007C1B19">
            <w:pPr>
              <w:cnfStyle w:val="000000100000" w:firstRow="0" w:lastRow="0" w:firstColumn="0" w:lastColumn="0" w:oddVBand="0" w:evenVBand="0" w:oddHBand="1" w:evenHBand="0" w:firstRowFirstColumn="0" w:firstRowLastColumn="0" w:lastRowFirstColumn="0" w:lastRowLastColumn="0"/>
              <w:rPr>
                <w:rFonts w:eastAsia="Times New Roman" w:cs="Helvetica"/>
                <w:color w:val="000000"/>
                <w:szCs w:val="24"/>
              </w:rPr>
            </w:pPr>
            <w:r>
              <w:rPr>
                <w:rFonts w:eastAsia="Times New Roman" w:cs="Helvetica"/>
                <w:color w:val="000000"/>
                <w:szCs w:val="24"/>
              </w:rPr>
              <w:t>Week 15</w:t>
            </w:r>
          </w:p>
        </w:tc>
        <w:tc>
          <w:tcPr>
            <w:tcW w:w="3690" w:type="dxa"/>
            <w:shd w:val="clear" w:color="auto" w:fill="1F4E79" w:themeFill="accent1" w:themeFillShade="80"/>
          </w:tcPr>
          <w:p w14:paraId="6BC3093D" w14:textId="77777777" w:rsidR="000951DE" w:rsidRPr="000951DE" w:rsidRDefault="000951DE" w:rsidP="007C1B19">
            <w:pPr>
              <w:spacing w:after="120"/>
              <w:cnfStyle w:val="000000100000" w:firstRow="0" w:lastRow="0" w:firstColumn="0" w:lastColumn="0" w:oddVBand="0" w:evenVBand="0" w:oddHBand="1" w:evenHBand="0" w:firstRowFirstColumn="0" w:firstRowLastColumn="0" w:lastRowFirstColumn="0" w:lastRowLastColumn="0"/>
              <w:rPr>
                <w:rFonts w:eastAsia="Times New Roman" w:cs="Helvetica"/>
                <w:color w:val="FFFFFF" w:themeColor="background1"/>
                <w:szCs w:val="24"/>
              </w:rPr>
            </w:pPr>
            <w:r w:rsidRPr="000951DE">
              <w:rPr>
                <w:rFonts w:eastAsia="Times New Roman" w:cs="Helvetica"/>
                <w:color w:val="FFFFFF" w:themeColor="background1"/>
                <w:szCs w:val="24"/>
              </w:rPr>
              <w:t>Tuesday, December 10, 2021</w:t>
            </w:r>
          </w:p>
        </w:tc>
        <w:tc>
          <w:tcPr>
            <w:tcW w:w="5153" w:type="dxa"/>
            <w:shd w:val="clear" w:color="auto" w:fill="1F4E79" w:themeFill="accent1" w:themeFillShade="80"/>
          </w:tcPr>
          <w:p w14:paraId="34466A30" w14:textId="77777777" w:rsidR="000951DE" w:rsidRPr="000951DE" w:rsidRDefault="000951DE"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FFFFFF" w:themeColor="background1"/>
                <w:szCs w:val="24"/>
              </w:rPr>
            </w:pPr>
            <w:r w:rsidRPr="000951DE">
              <w:rPr>
                <w:rFonts w:eastAsia="Times New Roman" w:cs="Helvetica"/>
                <w:color w:val="FFFFFF" w:themeColor="background1"/>
                <w:szCs w:val="24"/>
              </w:rPr>
              <w:t>FINAL EXAM</w:t>
            </w:r>
          </w:p>
          <w:p w14:paraId="0C648530" w14:textId="65C3C591" w:rsidR="000951DE" w:rsidRPr="000951DE" w:rsidRDefault="000951DE" w:rsidP="007C1B19">
            <w:pPr>
              <w:contextualSpacing/>
              <w:cnfStyle w:val="000000100000" w:firstRow="0" w:lastRow="0" w:firstColumn="0" w:lastColumn="0" w:oddVBand="0" w:evenVBand="0" w:oddHBand="1" w:evenHBand="0" w:firstRowFirstColumn="0" w:firstRowLastColumn="0" w:lastRowFirstColumn="0" w:lastRowLastColumn="0"/>
              <w:rPr>
                <w:rFonts w:eastAsia="Times New Roman" w:cs="Helvetica"/>
                <w:color w:val="FFFFFF" w:themeColor="background1"/>
                <w:szCs w:val="24"/>
              </w:rPr>
            </w:pPr>
          </w:p>
        </w:tc>
      </w:tr>
    </w:tbl>
    <w:p w14:paraId="03B57CBE" w14:textId="77777777" w:rsidR="00A04CF0" w:rsidRDefault="00A04CF0" w:rsidP="000951DE">
      <w:pPr>
        <w:spacing w:after="0" w:line="240" w:lineRule="auto"/>
        <w:rPr>
          <w:rStyle w:val="Heading2Char"/>
          <w:sz w:val="22"/>
          <w:szCs w:val="22"/>
        </w:rPr>
      </w:pPr>
    </w:p>
    <w:sectPr w:rsidR="00A04CF0"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9273" w14:textId="77777777" w:rsidR="001155AE" w:rsidRDefault="001155AE" w:rsidP="00F31DFB">
      <w:pPr>
        <w:spacing w:after="0" w:line="240" w:lineRule="auto"/>
      </w:pPr>
      <w:r>
        <w:separator/>
      </w:r>
    </w:p>
  </w:endnote>
  <w:endnote w:type="continuationSeparator" w:id="0">
    <w:p w14:paraId="709AD3D3" w14:textId="77777777" w:rsidR="001155AE" w:rsidRDefault="001155AE"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2DAD9CBE"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3E9B">
      <w:rPr>
        <w:rStyle w:val="PageNumber"/>
        <w:noProof/>
      </w:rPr>
      <w:t>1</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25304C37"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0310D4">
      <w:rPr>
        <w:sz w:val="16"/>
        <w:szCs w:val="16"/>
      </w:rPr>
      <w:t>August</w:t>
    </w:r>
    <w:r w:rsidR="00441BC5">
      <w:rPr>
        <w:sz w:val="16"/>
        <w:szCs w:val="16"/>
      </w:rPr>
      <w:t xml:space="preserve"> </w:t>
    </w:r>
    <w:r w:rsidR="000310D4">
      <w:rPr>
        <w:sz w:val="16"/>
        <w:szCs w:val="16"/>
      </w:rPr>
      <w:t>1</w:t>
    </w:r>
    <w:r w:rsidR="00445970">
      <w:rPr>
        <w:sz w:val="16"/>
        <w:szCs w:val="16"/>
      </w:rPr>
      <w:t>2</w:t>
    </w:r>
    <w:r w:rsidR="00441BC5">
      <w:rPr>
        <w:sz w:val="16"/>
        <w:szCs w:val="16"/>
      </w:rPr>
      <w:t>,</w:t>
    </w:r>
    <w:r w:rsidR="00444C69">
      <w:rPr>
        <w:sz w:val="16"/>
        <w:szCs w:val="16"/>
      </w:rPr>
      <w:t xml:space="preserve"> 20</w:t>
    </w:r>
    <w:r>
      <w:rPr>
        <w:sz w:val="16"/>
        <w:szCs w:val="16"/>
      </w:rPr>
      <w:t>2</w:t>
    </w:r>
    <w:r w:rsidR="000310D4">
      <w:rPr>
        <w:sz w:val="16"/>
        <w:szCs w:val="16"/>
      </w:rPr>
      <w:t>1</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8CE7" w14:textId="77777777" w:rsidR="00C320D3" w:rsidRDefault="00C320D3"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875209" w14:textId="77777777" w:rsidR="00C320D3" w:rsidRDefault="00C320D3" w:rsidP="00E917D5">
    <w:pPr>
      <w:pStyle w:val="Footer"/>
      <w:jc w:val="right"/>
      <w:rPr>
        <w:rStyle w:val="PageNumber"/>
      </w:rPr>
    </w:pPr>
    <w:r>
      <w:rPr>
        <w:rStyle w:val="PageNumber"/>
      </w:rPr>
      <w:t xml:space="preserve">*Required </w:t>
    </w:r>
  </w:p>
  <w:p w14:paraId="3C62EE20" w14:textId="77777777" w:rsidR="00C320D3" w:rsidRDefault="00C320D3" w:rsidP="00D340F7">
    <w:pPr>
      <w:pStyle w:val="Footer"/>
      <w:jc w:val="right"/>
      <w:rPr>
        <w:sz w:val="16"/>
        <w:szCs w:val="16"/>
      </w:rPr>
    </w:pPr>
  </w:p>
  <w:p w14:paraId="3A5606B6" w14:textId="77777777" w:rsidR="00C320D3" w:rsidRPr="00EF4B19" w:rsidRDefault="00C320D3" w:rsidP="00D340F7">
    <w:pPr>
      <w:pStyle w:val="Footer"/>
      <w:jc w:val="right"/>
      <w:rPr>
        <w:sz w:val="16"/>
        <w:szCs w:val="16"/>
      </w:rPr>
    </w:pPr>
    <w:r>
      <w:rPr>
        <w:sz w:val="16"/>
        <w:szCs w:val="16"/>
      </w:rPr>
      <w:t xml:space="preserve">COVID </w:t>
    </w:r>
    <w:r w:rsidRPr="00EF4B19">
      <w:rPr>
        <w:sz w:val="16"/>
        <w:szCs w:val="16"/>
      </w:rPr>
      <w:t>Syll</w:t>
    </w:r>
    <w:r>
      <w:rPr>
        <w:sz w:val="16"/>
        <w:szCs w:val="16"/>
      </w:rPr>
      <w:t>abus Template/Revised: August 12, 2021</w:t>
    </w:r>
  </w:p>
  <w:p w14:paraId="114C39BB" w14:textId="77777777" w:rsidR="00C320D3" w:rsidRDefault="00C320D3" w:rsidP="005D5407">
    <w:pPr>
      <w:pStyle w:val="Footer"/>
      <w:jc w:val="right"/>
      <w:rPr>
        <w:sz w:val="16"/>
        <w:szCs w:val="16"/>
      </w:rPr>
    </w:pPr>
    <w:r>
      <w:rPr>
        <w:sz w:val="16"/>
        <w:szCs w:val="16"/>
      </w:rPr>
      <w:t>Office of the Provost/University Teaching Center/Office of 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E531" w14:textId="77777777" w:rsidR="00335804" w:rsidRDefault="00335804"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8261D0" w14:textId="77777777" w:rsidR="00335804" w:rsidRDefault="00335804" w:rsidP="00E917D5">
    <w:pPr>
      <w:pStyle w:val="Footer"/>
      <w:jc w:val="right"/>
      <w:rPr>
        <w:rStyle w:val="PageNumber"/>
      </w:rPr>
    </w:pPr>
    <w:r>
      <w:rPr>
        <w:rStyle w:val="PageNumber"/>
      </w:rPr>
      <w:t xml:space="preserve">*Required </w:t>
    </w:r>
  </w:p>
  <w:p w14:paraId="5FEF60AC" w14:textId="77777777" w:rsidR="00335804" w:rsidRDefault="00335804" w:rsidP="00D340F7">
    <w:pPr>
      <w:pStyle w:val="Footer"/>
      <w:jc w:val="right"/>
      <w:rPr>
        <w:sz w:val="16"/>
        <w:szCs w:val="16"/>
      </w:rPr>
    </w:pPr>
  </w:p>
  <w:p w14:paraId="7D5C86EA" w14:textId="77777777" w:rsidR="00335804" w:rsidRPr="00EF4B19" w:rsidRDefault="00335804" w:rsidP="00D340F7">
    <w:pPr>
      <w:pStyle w:val="Footer"/>
      <w:jc w:val="right"/>
      <w:rPr>
        <w:sz w:val="16"/>
        <w:szCs w:val="16"/>
      </w:rPr>
    </w:pPr>
    <w:r>
      <w:rPr>
        <w:sz w:val="16"/>
        <w:szCs w:val="16"/>
      </w:rPr>
      <w:t xml:space="preserve">COVID </w:t>
    </w:r>
    <w:r w:rsidRPr="00EF4B19">
      <w:rPr>
        <w:sz w:val="16"/>
        <w:szCs w:val="16"/>
      </w:rPr>
      <w:t>Syll</w:t>
    </w:r>
    <w:r>
      <w:rPr>
        <w:sz w:val="16"/>
        <w:szCs w:val="16"/>
      </w:rPr>
      <w:t>abus Template/Revised: August 12, 2021</w:t>
    </w:r>
  </w:p>
  <w:p w14:paraId="61B0B671" w14:textId="77777777" w:rsidR="00335804" w:rsidRDefault="00335804" w:rsidP="005D5407">
    <w:pPr>
      <w:pStyle w:val="Footer"/>
      <w:jc w:val="right"/>
      <w:rPr>
        <w:sz w:val="16"/>
        <w:szCs w:val="16"/>
      </w:rPr>
    </w:pPr>
    <w:r>
      <w:rPr>
        <w:sz w:val="16"/>
        <w:szCs w:val="16"/>
      </w:rPr>
      <w:t>Office of the Provost/University Teaching Center/Office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2EB7" w14:textId="77777777" w:rsidR="001155AE" w:rsidRDefault="001155AE" w:rsidP="00F31DFB">
      <w:pPr>
        <w:spacing w:after="0" w:line="240" w:lineRule="auto"/>
      </w:pPr>
      <w:r>
        <w:separator/>
      </w:r>
    </w:p>
  </w:footnote>
  <w:footnote w:type="continuationSeparator" w:id="0">
    <w:p w14:paraId="564E1EAA" w14:textId="77777777" w:rsidR="001155AE" w:rsidRDefault="001155AE"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1" name="Picture 1"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6846" w14:textId="77777777" w:rsidR="00C320D3" w:rsidRPr="00B61619" w:rsidRDefault="00C320D3"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64D2F4C2" wp14:editId="0C0492A4">
          <wp:extent cx="1445260" cy="558800"/>
          <wp:effectExtent l="0" t="0" r="2540" b="0"/>
          <wp:docPr id="3" name="Picture 3"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FCCB" w14:textId="77777777" w:rsidR="00335804" w:rsidRPr="00B61619" w:rsidRDefault="00335804"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7E6E6CE" wp14:editId="503153B6">
          <wp:extent cx="1445260" cy="558800"/>
          <wp:effectExtent l="0" t="0" r="2540" b="0"/>
          <wp:docPr id="4" name="Picture 4"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32EF7"/>
    <w:multiLevelType w:val="hybridMultilevel"/>
    <w:tmpl w:val="E252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5366C72"/>
    <w:multiLevelType w:val="hybridMultilevel"/>
    <w:tmpl w:val="3FA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10"/>
  </w:num>
  <w:num w:numId="5">
    <w:abstractNumId w:val="7"/>
  </w:num>
  <w:num w:numId="6">
    <w:abstractNumId w:val="17"/>
  </w:num>
  <w:num w:numId="7">
    <w:abstractNumId w:val="20"/>
  </w:num>
  <w:num w:numId="8">
    <w:abstractNumId w:val="8"/>
  </w:num>
  <w:num w:numId="9">
    <w:abstractNumId w:val="0"/>
  </w:num>
  <w:num w:numId="10">
    <w:abstractNumId w:val="13"/>
  </w:num>
  <w:num w:numId="11">
    <w:abstractNumId w:val="16"/>
  </w:num>
  <w:num w:numId="12">
    <w:abstractNumId w:val="4"/>
  </w:num>
  <w:num w:numId="13">
    <w:abstractNumId w:val="14"/>
  </w:num>
  <w:num w:numId="14">
    <w:abstractNumId w:val="1"/>
  </w:num>
  <w:num w:numId="15">
    <w:abstractNumId w:val="5"/>
  </w:num>
  <w:num w:numId="16">
    <w:abstractNumId w:val="3"/>
  </w:num>
  <w:num w:numId="17">
    <w:abstractNumId w:val="15"/>
  </w:num>
  <w:num w:numId="18">
    <w:abstractNumId w:val="6"/>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10D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2622"/>
    <w:rsid w:val="00084834"/>
    <w:rsid w:val="00086D4D"/>
    <w:rsid w:val="00087015"/>
    <w:rsid w:val="00090C05"/>
    <w:rsid w:val="000917B9"/>
    <w:rsid w:val="000951DE"/>
    <w:rsid w:val="00097710"/>
    <w:rsid w:val="000B1183"/>
    <w:rsid w:val="000B5FF1"/>
    <w:rsid w:val="000C2B26"/>
    <w:rsid w:val="000C3003"/>
    <w:rsid w:val="000D11C8"/>
    <w:rsid w:val="000D760F"/>
    <w:rsid w:val="000E014B"/>
    <w:rsid w:val="000E038B"/>
    <w:rsid w:val="000E115F"/>
    <w:rsid w:val="000E1B6F"/>
    <w:rsid w:val="000E3E9B"/>
    <w:rsid w:val="000F1E42"/>
    <w:rsid w:val="000F2512"/>
    <w:rsid w:val="000F2FD3"/>
    <w:rsid w:val="000F357C"/>
    <w:rsid w:val="000F3F80"/>
    <w:rsid w:val="000F48A4"/>
    <w:rsid w:val="000F6BD1"/>
    <w:rsid w:val="0010608C"/>
    <w:rsid w:val="00106915"/>
    <w:rsid w:val="00112722"/>
    <w:rsid w:val="001155AE"/>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3B0E"/>
    <w:rsid w:val="001B4C26"/>
    <w:rsid w:val="001B65EA"/>
    <w:rsid w:val="001B6A7F"/>
    <w:rsid w:val="001C1218"/>
    <w:rsid w:val="001C32CD"/>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35804"/>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AC4"/>
    <w:rsid w:val="003C2C0F"/>
    <w:rsid w:val="003C3527"/>
    <w:rsid w:val="003C43B6"/>
    <w:rsid w:val="003C56E5"/>
    <w:rsid w:val="003C5D96"/>
    <w:rsid w:val="003C752D"/>
    <w:rsid w:val="003D0663"/>
    <w:rsid w:val="003D1DB1"/>
    <w:rsid w:val="003D7F0B"/>
    <w:rsid w:val="003E1597"/>
    <w:rsid w:val="003E2C6D"/>
    <w:rsid w:val="003F2CD5"/>
    <w:rsid w:val="003F7C60"/>
    <w:rsid w:val="00400370"/>
    <w:rsid w:val="00407FC4"/>
    <w:rsid w:val="004123D8"/>
    <w:rsid w:val="004152C5"/>
    <w:rsid w:val="00415D4E"/>
    <w:rsid w:val="0041685E"/>
    <w:rsid w:val="0042198E"/>
    <w:rsid w:val="0042209F"/>
    <w:rsid w:val="004223E3"/>
    <w:rsid w:val="00431E53"/>
    <w:rsid w:val="004340E5"/>
    <w:rsid w:val="004358EE"/>
    <w:rsid w:val="00437C42"/>
    <w:rsid w:val="00440107"/>
    <w:rsid w:val="004413E6"/>
    <w:rsid w:val="00441BC5"/>
    <w:rsid w:val="0044457E"/>
    <w:rsid w:val="00444C69"/>
    <w:rsid w:val="00445389"/>
    <w:rsid w:val="00445970"/>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13BA"/>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B097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4AB6"/>
    <w:rsid w:val="006F5510"/>
    <w:rsid w:val="006F59F7"/>
    <w:rsid w:val="006F65F3"/>
    <w:rsid w:val="006F6CE1"/>
    <w:rsid w:val="006F6EE0"/>
    <w:rsid w:val="007039B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85F07"/>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17C"/>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67AF"/>
    <w:rsid w:val="00887A82"/>
    <w:rsid w:val="008909CB"/>
    <w:rsid w:val="0089132B"/>
    <w:rsid w:val="0089418B"/>
    <w:rsid w:val="008A1CC1"/>
    <w:rsid w:val="008A282B"/>
    <w:rsid w:val="008A5AC0"/>
    <w:rsid w:val="008B1830"/>
    <w:rsid w:val="008B32CE"/>
    <w:rsid w:val="008B3CDD"/>
    <w:rsid w:val="008C384F"/>
    <w:rsid w:val="008C3BD0"/>
    <w:rsid w:val="008C707D"/>
    <w:rsid w:val="008D3ECC"/>
    <w:rsid w:val="008E1D88"/>
    <w:rsid w:val="008E6DED"/>
    <w:rsid w:val="008E76AA"/>
    <w:rsid w:val="008F38B0"/>
    <w:rsid w:val="008F3A75"/>
    <w:rsid w:val="008F6AEB"/>
    <w:rsid w:val="00903AEF"/>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2DBD"/>
    <w:rsid w:val="00994B34"/>
    <w:rsid w:val="00997F5F"/>
    <w:rsid w:val="009A1059"/>
    <w:rsid w:val="009A745E"/>
    <w:rsid w:val="009B022B"/>
    <w:rsid w:val="009B0818"/>
    <w:rsid w:val="009B12D0"/>
    <w:rsid w:val="009B14B5"/>
    <w:rsid w:val="009B2C71"/>
    <w:rsid w:val="009B2DDB"/>
    <w:rsid w:val="009B4EEE"/>
    <w:rsid w:val="009D0074"/>
    <w:rsid w:val="009D10E7"/>
    <w:rsid w:val="009E1FAC"/>
    <w:rsid w:val="009E711C"/>
    <w:rsid w:val="009F3A94"/>
    <w:rsid w:val="009F7D98"/>
    <w:rsid w:val="00A024A9"/>
    <w:rsid w:val="00A02DC3"/>
    <w:rsid w:val="00A033C5"/>
    <w:rsid w:val="00A04B31"/>
    <w:rsid w:val="00A04CF0"/>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30E7"/>
    <w:rsid w:val="00A55C34"/>
    <w:rsid w:val="00A571BD"/>
    <w:rsid w:val="00A6016A"/>
    <w:rsid w:val="00A60746"/>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05C6F"/>
    <w:rsid w:val="00C108D2"/>
    <w:rsid w:val="00C11525"/>
    <w:rsid w:val="00C26DFC"/>
    <w:rsid w:val="00C320D3"/>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37C07"/>
    <w:rsid w:val="00D40885"/>
    <w:rsid w:val="00D431CE"/>
    <w:rsid w:val="00D437D4"/>
    <w:rsid w:val="00D471A2"/>
    <w:rsid w:val="00D70A84"/>
    <w:rsid w:val="00D70F07"/>
    <w:rsid w:val="00D74610"/>
    <w:rsid w:val="00D75BCC"/>
    <w:rsid w:val="00D814A9"/>
    <w:rsid w:val="00D81F89"/>
    <w:rsid w:val="00D83744"/>
    <w:rsid w:val="00D97919"/>
    <w:rsid w:val="00DA5E16"/>
    <w:rsid w:val="00DB28F9"/>
    <w:rsid w:val="00DB2939"/>
    <w:rsid w:val="00DC0723"/>
    <w:rsid w:val="00DC27DF"/>
    <w:rsid w:val="00DC5823"/>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66C6"/>
    <w:rsid w:val="00E47549"/>
    <w:rsid w:val="00E51942"/>
    <w:rsid w:val="00E51B7D"/>
    <w:rsid w:val="00E51CD5"/>
    <w:rsid w:val="00E51EB1"/>
    <w:rsid w:val="00E56AAA"/>
    <w:rsid w:val="00E6140E"/>
    <w:rsid w:val="00E62169"/>
    <w:rsid w:val="00E63283"/>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4EED"/>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6F0"/>
    <w:rsid w:val="00F65F52"/>
    <w:rsid w:val="00F66CC3"/>
    <w:rsid w:val="00F719AD"/>
    <w:rsid w:val="00F76E37"/>
    <w:rsid w:val="00F83692"/>
    <w:rsid w:val="00F84599"/>
    <w:rsid w:val="00F92211"/>
    <w:rsid w:val="00F929A1"/>
    <w:rsid w:val="00F95B90"/>
    <w:rsid w:val="00F95BC0"/>
    <w:rsid w:val="00FA077A"/>
    <w:rsid w:val="00FA2487"/>
    <w:rsid w:val="00FA2B2D"/>
    <w:rsid w:val="00FA4620"/>
    <w:rsid w:val="00FA4A61"/>
    <w:rsid w:val="00FA5827"/>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424"/>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character" w:styleId="UnresolvedMention">
    <w:name w:val="Unresolved Mention"/>
    <w:basedOn w:val="DefaultParagraphFont"/>
    <w:uiPriority w:val="99"/>
    <w:semiHidden/>
    <w:unhideWhenUsed/>
    <w:rsid w:val="000310D4"/>
    <w:rPr>
      <w:color w:val="605E5C"/>
      <w:shd w:val="clear" w:color="auto" w:fill="E1DFDD"/>
    </w:rPr>
  </w:style>
  <w:style w:type="paragraph" w:customStyle="1" w:styleId="p1">
    <w:name w:val="p1"/>
    <w:basedOn w:val="Normal"/>
    <w:rsid w:val="001C32CD"/>
    <w:pPr>
      <w:spacing w:after="0" w:line="240" w:lineRule="auto"/>
    </w:pPr>
    <w:rPr>
      <w:rFonts w:ascii="Helvetica" w:hAnsi="Helvetica" w:cs="Calibri"/>
      <w:sz w:val="18"/>
      <w:szCs w:val="18"/>
    </w:rPr>
  </w:style>
  <w:style w:type="character" w:customStyle="1" w:styleId="s1">
    <w:name w:val="s1"/>
    <w:basedOn w:val="DefaultParagraphFont"/>
    <w:rsid w:val="001C32CD"/>
    <w:rPr>
      <w:color w:val="FF0000"/>
    </w:rPr>
  </w:style>
  <w:style w:type="character" w:customStyle="1" w:styleId="s2">
    <w:name w:val="s2"/>
    <w:basedOn w:val="DefaultParagraphFont"/>
    <w:rsid w:val="001C32CD"/>
    <w:rPr>
      <w:color w:val="000000"/>
    </w:rPr>
  </w:style>
  <w:style w:type="character" w:customStyle="1" w:styleId="s3">
    <w:name w:val="s3"/>
    <w:basedOn w:val="DefaultParagraphFont"/>
    <w:rsid w:val="001C32CD"/>
    <w:rPr>
      <w:color w:val="666666"/>
    </w:rPr>
  </w:style>
  <w:style w:type="table" w:styleId="ListTable3-Accent5">
    <w:name w:val="List Table 3 Accent 5"/>
    <w:basedOn w:val="TableNormal"/>
    <w:uiPriority w:val="48"/>
    <w:rsid w:val="000951D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35966917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568883705">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utdl.edu/" TargetMode="External"/><Relationship Id="rId18" Type="http://schemas.openxmlformats.org/officeDocument/2006/relationships/footer" Target="footer3.xml"/><Relationship Id="rId26" Type="http://schemas.openxmlformats.org/officeDocument/2006/relationships/hyperlink" Target="https://utvaccinereg.utoledo.edu/" TargetMode="External"/><Relationship Id="rId3" Type="http://schemas.openxmlformats.org/officeDocument/2006/relationships/customXml" Target="../customXml/item3.xml"/><Relationship Id="rId21" Type="http://schemas.openxmlformats.org/officeDocument/2006/relationships/hyperlink" Target="https://www.utoledo.edu/offices/provost/docs/covid-19/COVID%20student%20flow%20chart.pdf" TargetMode="External"/><Relationship Id="rId34" Type="http://schemas.openxmlformats.org/officeDocument/2006/relationships/hyperlink" Target="http://www.utoledo.edu/offices/provost/utc/docs/CampusHealthSafetyContact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StudentDisability@utoledo.edu" TargetMode="External"/><Relationship Id="rId33" Type="http://schemas.openxmlformats.org/officeDocument/2006/relationships/hyperlink" Target="http://www.utoledo.edu/studentaffairs/departments.html" TargetMode="External"/><Relationship Id="rId2" Type="http://schemas.openxmlformats.org/officeDocument/2006/relationships/customXml" Target="../customXml/item2.xml"/><Relationship Id="rId16" Type="http://schemas.openxmlformats.org/officeDocument/2006/relationships/hyperlink" Target="https://blackboard.utdl.edu/"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www.utoledo.edu/policies/administration/diversity/pdfs/3364_50_03_Nondiscrimination_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eton.accessiblelearning.com/Toledo/" TargetMode="External"/><Relationship Id="rId32" Type="http://schemas.openxmlformats.org/officeDocument/2006/relationships/hyperlink" Target="mailto:StudentDisability@utoledo.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tudentAffairs@utoledo.edu" TargetMode="External"/><Relationship Id="rId28" Type="http://schemas.openxmlformats.org/officeDocument/2006/relationships/hyperlink" Target="http://www.utoledo.edu/dl/students/dishonesty.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lackboard.utdl.edu/" TargetMode="External"/><Relationship Id="rId31" Type="http://schemas.openxmlformats.org/officeDocument/2006/relationships/hyperlink" Target="http://www.utoledo.edu/offices/student-disability-servic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7" Type="http://schemas.openxmlformats.org/officeDocument/2006/relationships/hyperlink" Target="https://blackboard.utdl.edu/" TargetMode="External"/><Relationship Id="rId30" Type="http://schemas.openxmlformats.org/officeDocument/2006/relationships/hyperlink" Target="http://www.utoledo.edu/policies/audience.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3BE32F1F-E54E-4239-9C54-4B923326168A}">
  <ds:schemaRefs>
    <ds:schemaRef ds:uri="http://schemas.openxmlformats.org/officeDocument/2006/bibliography"/>
  </ds:schemaRefs>
</ds:datastoreItem>
</file>

<file path=customXml/itemProps4.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2837</Words>
  <Characters>16174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Gayle Heer</cp:lastModifiedBy>
  <cp:revision>2</cp:revision>
  <cp:lastPrinted>2014-11-20T14:56:00Z</cp:lastPrinted>
  <dcterms:created xsi:type="dcterms:W3CDTF">2021-09-08T16:49:00Z</dcterms:created>
  <dcterms:modified xsi:type="dcterms:W3CDTF">2021-09-08T16:49:00Z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