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500" w:type="dxa"/>
        <w:tblCellSpacing w:w="0" w:type="dxa"/>
        <w:tblCellMar>
          <w:left w:w="0" w:type="dxa"/>
          <w:right w:w="0" w:type="dxa"/>
        </w:tblCellMar>
        <w:tblLook w:val="04A0" w:firstRow="1" w:lastRow="0" w:firstColumn="1" w:lastColumn="0" w:noHBand="0" w:noVBand="1"/>
      </w:tblPr>
      <w:tblGrid>
        <w:gridCol w:w="7"/>
        <w:gridCol w:w="10335"/>
        <w:gridCol w:w="18"/>
        <w:gridCol w:w="78"/>
        <w:gridCol w:w="7"/>
        <w:gridCol w:w="55"/>
      </w:tblGrid>
      <w:tr w:rsidR="002A509E" w:rsidRPr="002A509E" w14:paraId="1E59586A" w14:textId="77777777" w:rsidTr="002A509E">
        <w:trPr>
          <w:tblCellSpacing w:w="0" w:type="dxa"/>
        </w:trPr>
        <w:tc>
          <w:tcPr>
            <w:tcW w:w="0" w:type="auto"/>
            <w:gridSpan w:val="5"/>
            <w:vAlign w:val="center"/>
            <w:hideMark/>
          </w:tcPr>
          <w:p w14:paraId="5A96590B" w14:textId="77777777" w:rsidR="002A509E" w:rsidRPr="002A509E" w:rsidRDefault="002A509E" w:rsidP="002A509E">
            <w:pPr>
              <w:spacing w:after="0" w:line="240" w:lineRule="auto"/>
              <w:rPr>
                <w:rFonts w:ascii="Calibri" w:eastAsia="Times New Roman" w:hAnsi="Calibri" w:cs="Calibri"/>
                <w:sz w:val="24"/>
                <w:szCs w:val="24"/>
              </w:rPr>
            </w:pPr>
          </w:p>
        </w:tc>
        <w:tc>
          <w:tcPr>
            <w:tcW w:w="59" w:type="dxa"/>
            <w:tcBorders>
              <w:top w:val="nil"/>
              <w:left w:val="nil"/>
              <w:bottom w:val="nil"/>
              <w:right w:val="nil"/>
            </w:tcBorders>
            <w:vAlign w:val="center"/>
            <w:hideMark/>
          </w:tcPr>
          <w:p w14:paraId="54E2DD87" w14:textId="77777777" w:rsidR="002A509E" w:rsidRPr="002A509E" w:rsidRDefault="002A509E" w:rsidP="002A509E">
            <w:pPr>
              <w:spacing w:after="0" w:line="240" w:lineRule="auto"/>
              <w:rPr>
                <w:rFonts w:ascii="Calibri" w:eastAsia="Times New Roman" w:hAnsi="Calibri" w:cs="Calibri"/>
                <w:sz w:val="24"/>
                <w:szCs w:val="24"/>
              </w:rPr>
            </w:pPr>
            <w:r w:rsidRPr="002A509E">
              <w:rPr>
                <w:rFonts w:ascii="Calibri" w:eastAsia="Times New Roman" w:hAnsi="Calibri" w:cs="Calibri"/>
                <w:sz w:val="24"/>
                <w:szCs w:val="24"/>
              </w:rPr>
              <w:t> </w:t>
            </w:r>
          </w:p>
        </w:tc>
      </w:tr>
      <w:tr w:rsidR="002A509E" w:rsidRPr="002A509E" w14:paraId="26C54F8F" w14:textId="77777777" w:rsidTr="002A509E">
        <w:trPr>
          <w:trHeight w:val="900"/>
          <w:tblCellSpacing w:w="0" w:type="dxa"/>
        </w:trPr>
        <w:tc>
          <w:tcPr>
            <w:tcW w:w="28" w:type="dxa"/>
            <w:vAlign w:val="center"/>
            <w:hideMark/>
          </w:tcPr>
          <w:p w14:paraId="64A1A236" w14:textId="77777777" w:rsidR="002A509E" w:rsidRPr="002A509E" w:rsidRDefault="002A509E" w:rsidP="002A509E">
            <w:pPr>
              <w:spacing w:after="0" w:line="240" w:lineRule="auto"/>
              <w:rPr>
                <w:rFonts w:ascii="Calibri" w:eastAsia="Times New Roman" w:hAnsi="Calibri" w:cs="Calibri"/>
                <w:sz w:val="24"/>
                <w:szCs w:val="24"/>
              </w:rPr>
            </w:pPr>
          </w:p>
        </w:tc>
        <w:tc>
          <w:tcPr>
            <w:tcW w:w="0" w:type="auto"/>
            <w:vAlign w:val="center"/>
            <w:hideMark/>
          </w:tcPr>
          <w:p w14:paraId="27D8EB4D" w14:textId="211F851C" w:rsidR="002A509E" w:rsidRPr="002A509E" w:rsidRDefault="002A509E" w:rsidP="002A509E">
            <w:pPr>
              <w:spacing w:after="0" w:line="240" w:lineRule="auto"/>
              <w:rPr>
                <w:rFonts w:ascii="Times New Roman" w:eastAsia="Times New Roman" w:hAnsi="Times New Roman" w:cs="Times New Roman"/>
                <w:sz w:val="20"/>
                <w:szCs w:val="20"/>
              </w:rPr>
            </w:pPr>
            <w:r>
              <w:rPr>
                <w:noProof/>
              </w:rPr>
              <w:drawing>
                <wp:inline distT="0" distB="0" distL="0" distR="0" wp14:anchorId="51423EBD" wp14:editId="756DC202">
                  <wp:extent cx="5943600" cy="3600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3600450"/>
                          </a:xfrm>
                          <a:prstGeom prst="rect">
                            <a:avLst/>
                          </a:prstGeom>
                        </pic:spPr>
                      </pic:pic>
                    </a:graphicData>
                  </a:graphic>
                </wp:inline>
              </w:drawing>
            </w:r>
          </w:p>
        </w:tc>
        <w:tc>
          <w:tcPr>
            <w:tcW w:w="0" w:type="auto"/>
            <w:vAlign w:val="center"/>
            <w:hideMark/>
          </w:tcPr>
          <w:p w14:paraId="47C7C236" w14:textId="77777777" w:rsidR="002A509E" w:rsidRPr="002A509E" w:rsidRDefault="002A509E" w:rsidP="002A509E">
            <w:pPr>
              <w:spacing w:after="0" w:line="240" w:lineRule="auto"/>
              <w:rPr>
                <w:rFonts w:ascii="Times New Roman" w:eastAsia="Times New Roman" w:hAnsi="Times New Roman" w:cs="Times New Roman"/>
                <w:sz w:val="20"/>
                <w:szCs w:val="20"/>
              </w:rPr>
            </w:pPr>
          </w:p>
        </w:tc>
        <w:tc>
          <w:tcPr>
            <w:tcW w:w="0" w:type="auto"/>
            <w:vAlign w:val="center"/>
            <w:hideMark/>
          </w:tcPr>
          <w:p w14:paraId="55727845" w14:textId="77777777" w:rsidR="002A509E" w:rsidRPr="002A509E" w:rsidRDefault="002A509E" w:rsidP="002A509E">
            <w:pPr>
              <w:spacing w:after="0" w:line="240" w:lineRule="auto"/>
              <w:rPr>
                <w:rFonts w:ascii="Times New Roman" w:eastAsia="Times New Roman" w:hAnsi="Times New Roman" w:cs="Times New Roman"/>
                <w:sz w:val="20"/>
                <w:szCs w:val="20"/>
              </w:rPr>
            </w:pPr>
          </w:p>
        </w:tc>
        <w:tc>
          <w:tcPr>
            <w:tcW w:w="0" w:type="auto"/>
            <w:vAlign w:val="center"/>
            <w:hideMark/>
          </w:tcPr>
          <w:p w14:paraId="237CC310" w14:textId="77777777" w:rsidR="002A509E" w:rsidRPr="002A509E" w:rsidRDefault="002A509E" w:rsidP="002A509E">
            <w:pPr>
              <w:spacing w:after="0" w:line="240" w:lineRule="auto"/>
              <w:rPr>
                <w:rFonts w:ascii="Times New Roman" w:eastAsia="Times New Roman" w:hAnsi="Times New Roman" w:cs="Times New Roman"/>
                <w:sz w:val="20"/>
                <w:szCs w:val="20"/>
              </w:rPr>
            </w:pPr>
          </w:p>
        </w:tc>
        <w:tc>
          <w:tcPr>
            <w:tcW w:w="59" w:type="dxa"/>
            <w:tcBorders>
              <w:top w:val="nil"/>
              <w:left w:val="nil"/>
              <w:bottom w:val="nil"/>
              <w:right w:val="nil"/>
            </w:tcBorders>
            <w:vAlign w:val="center"/>
            <w:hideMark/>
          </w:tcPr>
          <w:p w14:paraId="0454080B" w14:textId="77777777" w:rsidR="002A509E" w:rsidRPr="002A509E" w:rsidRDefault="002A509E" w:rsidP="002A509E">
            <w:pPr>
              <w:spacing w:after="0" w:line="240" w:lineRule="auto"/>
              <w:rPr>
                <w:rFonts w:ascii="Calibri" w:eastAsia="Times New Roman" w:hAnsi="Calibri" w:cs="Calibri"/>
                <w:sz w:val="24"/>
                <w:szCs w:val="24"/>
              </w:rPr>
            </w:pPr>
            <w:r w:rsidRPr="002A509E">
              <w:rPr>
                <w:rFonts w:ascii="Calibri" w:eastAsia="Times New Roman" w:hAnsi="Calibri" w:cs="Calibri"/>
                <w:sz w:val="24"/>
                <w:szCs w:val="24"/>
              </w:rPr>
              <w:t> </w:t>
            </w:r>
          </w:p>
        </w:tc>
      </w:tr>
      <w:tr w:rsidR="002A509E" w:rsidRPr="002A509E" w14:paraId="70ABFA53" w14:textId="77777777" w:rsidTr="002A509E">
        <w:trPr>
          <w:tblCellSpacing w:w="0" w:type="dxa"/>
        </w:trPr>
        <w:tc>
          <w:tcPr>
            <w:tcW w:w="28" w:type="dxa"/>
            <w:vMerge w:val="restart"/>
            <w:vAlign w:val="center"/>
            <w:hideMark/>
          </w:tcPr>
          <w:p w14:paraId="7A89F850" w14:textId="77777777" w:rsidR="002A509E" w:rsidRPr="002A509E" w:rsidRDefault="002A509E" w:rsidP="002A509E">
            <w:pPr>
              <w:spacing w:after="0" w:line="240" w:lineRule="auto"/>
              <w:rPr>
                <w:rFonts w:ascii="Calibri" w:eastAsia="Times New Roman" w:hAnsi="Calibri" w:cs="Calibri"/>
                <w:sz w:val="24"/>
                <w:szCs w:val="24"/>
              </w:rPr>
            </w:pPr>
          </w:p>
        </w:tc>
        <w:tc>
          <w:tcPr>
            <w:tcW w:w="0" w:type="auto"/>
            <w:gridSpan w:val="3"/>
            <w:vAlign w:val="center"/>
            <w:hideMark/>
          </w:tcPr>
          <w:p w14:paraId="1A080D53" w14:textId="77777777" w:rsidR="002A509E" w:rsidRPr="002A509E" w:rsidRDefault="002A509E" w:rsidP="002A509E">
            <w:pPr>
              <w:spacing w:after="0" w:line="240" w:lineRule="auto"/>
              <w:rPr>
                <w:rFonts w:ascii="Calibri" w:eastAsia="Times New Roman" w:hAnsi="Calibri" w:cs="Calibri"/>
                <w:sz w:val="24"/>
                <w:szCs w:val="24"/>
              </w:rPr>
            </w:pPr>
            <w:r w:rsidRPr="002A509E">
              <w:rPr>
                <w:rFonts w:ascii="Georgia" w:eastAsia="Times New Roman" w:hAnsi="Georgia" w:cs="Calibri"/>
                <w:color w:val="000000"/>
                <w:sz w:val="26"/>
                <w:szCs w:val="26"/>
                <w:bdr w:val="none" w:sz="0" w:space="0" w:color="auto" w:frame="1"/>
              </w:rPr>
              <w:t>May 29, 2020</w:t>
            </w:r>
          </w:p>
        </w:tc>
        <w:tc>
          <w:tcPr>
            <w:tcW w:w="28" w:type="dxa"/>
            <w:vMerge w:val="restart"/>
            <w:vAlign w:val="center"/>
            <w:hideMark/>
          </w:tcPr>
          <w:p w14:paraId="41F3F129" w14:textId="77777777" w:rsidR="002A509E" w:rsidRPr="002A509E" w:rsidRDefault="002A509E" w:rsidP="002A509E">
            <w:pPr>
              <w:spacing w:after="0" w:line="240" w:lineRule="auto"/>
              <w:rPr>
                <w:rFonts w:ascii="Calibri" w:eastAsia="Times New Roman" w:hAnsi="Calibri" w:cs="Calibri"/>
                <w:sz w:val="24"/>
                <w:szCs w:val="24"/>
              </w:rPr>
            </w:pPr>
          </w:p>
        </w:tc>
        <w:tc>
          <w:tcPr>
            <w:tcW w:w="59" w:type="dxa"/>
            <w:tcBorders>
              <w:top w:val="nil"/>
              <w:left w:val="nil"/>
              <w:bottom w:val="nil"/>
              <w:right w:val="nil"/>
            </w:tcBorders>
            <w:vAlign w:val="center"/>
            <w:hideMark/>
          </w:tcPr>
          <w:p w14:paraId="46777ABA" w14:textId="77777777" w:rsidR="002A509E" w:rsidRPr="002A509E" w:rsidRDefault="002A509E" w:rsidP="002A509E">
            <w:pPr>
              <w:spacing w:after="0" w:line="240" w:lineRule="auto"/>
              <w:rPr>
                <w:rFonts w:ascii="Calibri" w:eastAsia="Times New Roman" w:hAnsi="Calibri" w:cs="Calibri"/>
                <w:sz w:val="24"/>
                <w:szCs w:val="24"/>
              </w:rPr>
            </w:pPr>
            <w:r w:rsidRPr="002A509E">
              <w:rPr>
                <w:rFonts w:ascii="Calibri" w:eastAsia="Times New Roman" w:hAnsi="Calibri" w:cs="Calibri"/>
                <w:sz w:val="24"/>
                <w:szCs w:val="24"/>
              </w:rPr>
              <w:t> </w:t>
            </w:r>
          </w:p>
        </w:tc>
      </w:tr>
      <w:tr w:rsidR="002A509E" w:rsidRPr="002A509E" w14:paraId="6BE90770" w14:textId="77777777" w:rsidTr="002A509E">
        <w:trPr>
          <w:trHeight w:val="300"/>
          <w:tblCellSpacing w:w="0" w:type="dxa"/>
        </w:trPr>
        <w:tc>
          <w:tcPr>
            <w:tcW w:w="0" w:type="auto"/>
            <w:vMerge/>
            <w:vAlign w:val="center"/>
            <w:hideMark/>
          </w:tcPr>
          <w:p w14:paraId="10AF2A4E" w14:textId="77777777" w:rsidR="002A509E" w:rsidRPr="002A509E" w:rsidRDefault="002A509E" w:rsidP="002A509E">
            <w:pPr>
              <w:spacing w:after="0" w:line="240" w:lineRule="auto"/>
              <w:rPr>
                <w:rFonts w:ascii="Calibri" w:eastAsia="Times New Roman" w:hAnsi="Calibri" w:cs="Calibri"/>
                <w:sz w:val="24"/>
                <w:szCs w:val="24"/>
              </w:rPr>
            </w:pPr>
          </w:p>
        </w:tc>
        <w:tc>
          <w:tcPr>
            <w:tcW w:w="10199" w:type="dxa"/>
            <w:vAlign w:val="center"/>
            <w:hideMark/>
          </w:tcPr>
          <w:p w14:paraId="2AF6B865" w14:textId="77777777" w:rsidR="002A509E" w:rsidRPr="002A509E" w:rsidRDefault="002A509E" w:rsidP="002A509E">
            <w:pPr>
              <w:spacing w:after="0" w:line="240" w:lineRule="auto"/>
              <w:rPr>
                <w:rFonts w:ascii="Calibri" w:eastAsia="Times New Roman" w:hAnsi="Calibri" w:cs="Calibri"/>
                <w:sz w:val="24"/>
                <w:szCs w:val="24"/>
              </w:rPr>
            </w:pPr>
          </w:p>
        </w:tc>
        <w:tc>
          <w:tcPr>
            <w:tcW w:w="0" w:type="auto"/>
            <w:vAlign w:val="center"/>
            <w:hideMark/>
          </w:tcPr>
          <w:p w14:paraId="560CCE29" w14:textId="77777777" w:rsidR="002A509E" w:rsidRPr="002A509E" w:rsidRDefault="002A509E" w:rsidP="002A509E">
            <w:pPr>
              <w:spacing w:after="0" w:line="240" w:lineRule="auto"/>
              <w:rPr>
                <w:rFonts w:ascii="Times New Roman" w:eastAsia="Times New Roman" w:hAnsi="Times New Roman" w:cs="Times New Roman"/>
                <w:sz w:val="20"/>
                <w:szCs w:val="20"/>
              </w:rPr>
            </w:pPr>
          </w:p>
        </w:tc>
        <w:tc>
          <w:tcPr>
            <w:tcW w:w="0" w:type="auto"/>
            <w:vAlign w:val="center"/>
            <w:hideMark/>
          </w:tcPr>
          <w:p w14:paraId="444DE212" w14:textId="77777777" w:rsidR="002A509E" w:rsidRPr="002A509E" w:rsidRDefault="002A509E" w:rsidP="002A509E">
            <w:pPr>
              <w:spacing w:after="0" w:line="240" w:lineRule="auto"/>
              <w:rPr>
                <w:rFonts w:ascii="Times New Roman" w:eastAsia="Times New Roman" w:hAnsi="Times New Roman" w:cs="Times New Roman"/>
                <w:sz w:val="20"/>
                <w:szCs w:val="20"/>
              </w:rPr>
            </w:pPr>
          </w:p>
        </w:tc>
        <w:tc>
          <w:tcPr>
            <w:tcW w:w="0" w:type="auto"/>
            <w:vMerge/>
            <w:vAlign w:val="center"/>
            <w:hideMark/>
          </w:tcPr>
          <w:p w14:paraId="7AE6AAF2" w14:textId="77777777" w:rsidR="002A509E" w:rsidRPr="002A509E" w:rsidRDefault="002A509E" w:rsidP="002A509E">
            <w:pPr>
              <w:spacing w:after="0" w:line="240" w:lineRule="auto"/>
              <w:rPr>
                <w:rFonts w:ascii="Calibri" w:eastAsia="Times New Roman" w:hAnsi="Calibri" w:cs="Calibri"/>
                <w:sz w:val="24"/>
                <w:szCs w:val="24"/>
              </w:rPr>
            </w:pPr>
          </w:p>
        </w:tc>
        <w:tc>
          <w:tcPr>
            <w:tcW w:w="59" w:type="dxa"/>
            <w:tcBorders>
              <w:top w:val="nil"/>
              <w:left w:val="nil"/>
              <w:bottom w:val="nil"/>
              <w:right w:val="nil"/>
            </w:tcBorders>
            <w:vAlign w:val="center"/>
            <w:hideMark/>
          </w:tcPr>
          <w:p w14:paraId="7E390105" w14:textId="77777777" w:rsidR="002A509E" w:rsidRPr="002A509E" w:rsidRDefault="002A509E" w:rsidP="002A509E">
            <w:pPr>
              <w:spacing w:after="0" w:line="240" w:lineRule="auto"/>
              <w:rPr>
                <w:rFonts w:ascii="Calibri" w:eastAsia="Times New Roman" w:hAnsi="Calibri" w:cs="Calibri"/>
                <w:sz w:val="24"/>
                <w:szCs w:val="24"/>
              </w:rPr>
            </w:pPr>
            <w:r w:rsidRPr="002A509E">
              <w:rPr>
                <w:rFonts w:ascii="Calibri" w:eastAsia="Times New Roman" w:hAnsi="Calibri" w:cs="Calibri"/>
                <w:sz w:val="24"/>
                <w:szCs w:val="24"/>
              </w:rPr>
              <w:t> </w:t>
            </w:r>
          </w:p>
        </w:tc>
      </w:tr>
      <w:tr w:rsidR="002A509E" w:rsidRPr="002A509E" w14:paraId="0B448435" w14:textId="77777777" w:rsidTr="002A509E">
        <w:trPr>
          <w:tblCellSpacing w:w="0" w:type="dxa"/>
        </w:trPr>
        <w:tc>
          <w:tcPr>
            <w:tcW w:w="0" w:type="auto"/>
            <w:vMerge/>
            <w:vAlign w:val="center"/>
            <w:hideMark/>
          </w:tcPr>
          <w:p w14:paraId="65CF3FCF" w14:textId="77777777" w:rsidR="002A509E" w:rsidRPr="002A509E" w:rsidRDefault="002A509E" w:rsidP="002A509E">
            <w:pPr>
              <w:spacing w:after="0" w:line="240" w:lineRule="auto"/>
              <w:rPr>
                <w:rFonts w:ascii="Calibri" w:eastAsia="Times New Roman" w:hAnsi="Calibri" w:cs="Calibri"/>
                <w:sz w:val="24"/>
                <w:szCs w:val="24"/>
              </w:rPr>
            </w:pPr>
          </w:p>
        </w:tc>
        <w:tc>
          <w:tcPr>
            <w:tcW w:w="0" w:type="auto"/>
            <w:gridSpan w:val="3"/>
            <w:vAlign w:val="center"/>
            <w:hideMark/>
          </w:tcPr>
          <w:p w14:paraId="7C091878" w14:textId="77777777" w:rsidR="002A509E" w:rsidRDefault="002A509E" w:rsidP="002A509E">
            <w:pPr>
              <w:spacing w:after="0" w:line="360" w:lineRule="atLeast"/>
              <w:rPr>
                <w:rFonts w:ascii="Georgia" w:eastAsia="Times New Roman" w:hAnsi="Georgia" w:cs="Calibri"/>
                <w:color w:val="000000"/>
                <w:sz w:val="26"/>
                <w:szCs w:val="26"/>
                <w:bdr w:val="none" w:sz="0" w:space="0" w:color="auto" w:frame="1"/>
              </w:rPr>
            </w:pPr>
            <w:r w:rsidRPr="002A509E">
              <w:rPr>
                <w:rFonts w:ascii="Georgia" w:eastAsia="Times New Roman" w:hAnsi="Georgia" w:cs="Calibri"/>
                <w:color w:val="000000"/>
                <w:sz w:val="26"/>
                <w:szCs w:val="26"/>
                <w:bdr w:val="none" w:sz="0" w:space="0" w:color="auto" w:frame="1"/>
              </w:rPr>
              <w:t xml:space="preserve">Dear </w:t>
            </w:r>
            <w:proofErr w:type="spellStart"/>
            <w:r w:rsidRPr="002A509E">
              <w:rPr>
                <w:rFonts w:ascii="Georgia" w:eastAsia="Times New Roman" w:hAnsi="Georgia" w:cs="Calibri"/>
                <w:color w:val="000000"/>
                <w:sz w:val="26"/>
                <w:szCs w:val="26"/>
                <w:bdr w:val="none" w:sz="0" w:space="0" w:color="auto" w:frame="1"/>
              </w:rPr>
              <w:t>UToledo</w:t>
            </w:r>
            <w:proofErr w:type="spellEnd"/>
            <w:r w:rsidRPr="002A509E">
              <w:rPr>
                <w:rFonts w:ascii="Georgia" w:eastAsia="Times New Roman" w:hAnsi="Georgia" w:cs="Calibri"/>
                <w:color w:val="000000"/>
                <w:sz w:val="26"/>
                <w:szCs w:val="26"/>
                <w:bdr w:val="none" w:sz="0" w:space="0" w:color="auto" w:frame="1"/>
              </w:rPr>
              <w:t xml:space="preserve"> Community,</w:t>
            </w:r>
            <w:r w:rsidRPr="002A509E">
              <w:rPr>
                <w:rFonts w:ascii="Georgia" w:eastAsia="Times New Roman" w:hAnsi="Georgia" w:cs="Calibri"/>
                <w:color w:val="000000"/>
                <w:sz w:val="26"/>
                <w:szCs w:val="26"/>
                <w:bdr w:val="none" w:sz="0" w:space="0" w:color="auto" w:frame="1"/>
              </w:rPr>
              <w:br/>
            </w:r>
            <w:r w:rsidRPr="002A509E">
              <w:rPr>
                <w:rFonts w:ascii="Georgia" w:eastAsia="Times New Roman" w:hAnsi="Georgia" w:cs="Calibri"/>
                <w:color w:val="000000"/>
                <w:sz w:val="26"/>
                <w:szCs w:val="26"/>
                <w:bdr w:val="none" w:sz="0" w:space="0" w:color="auto" w:frame="1"/>
              </w:rPr>
              <w:br/>
              <w:t>Many of us are looking forward to returning to campus and resuming a new normalcy in our jobs and University activities. Given the uncertainties that the COVID-19 pandemic has created, and recognizing that continual assessments and adjustments will be necessary, </w:t>
            </w:r>
            <w:r w:rsidRPr="002A509E">
              <w:rPr>
                <w:rFonts w:ascii="Georgia" w:eastAsia="Times New Roman" w:hAnsi="Georgia" w:cs="Calibri"/>
                <w:b/>
                <w:bCs/>
                <w:color w:val="000000"/>
                <w:sz w:val="26"/>
                <w:szCs w:val="26"/>
                <w:bdr w:val="none" w:sz="0" w:space="0" w:color="auto" w:frame="1"/>
              </w:rPr>
              <w:t>we are planning to resume on-campus instruction and activities this fall.</w:t>
            </w:r>
            <w:r w:rsidRPr="002A509E">
              <w:rPr>
                <w:rFonts w:ascii="Georgia" w:eastAsia="Times New Roman" w:hAnsi="Georgia" w:cs="Calibri"/>
                <w:color w:val="000000"/>
                <w:sz w:val="26"/>
                <w:szCs w:val="26"/>
                <w:bdr w:val="none" w:sz="0" w:space="0" w:color="auto" w:frame="1"/>
              </w:rPr>
              <w:br/>
            </w:r>
            <w:r w:rsidRPr="002A509E">
              <w:rPr>
                <w:rFonts w:ascii="Georgia" w:eastAsia="Times New Roman" w:hAnsi="Georgia" w:cs="Calibri"/>
                <w:color w:val="000000"/>
                <w:sz w:val="26"/>
                <w:szCs w:val="26"/>
                <w:bdr w:val="none" w:sz="0" w:space="0" w:color="auto" w:frame="1"/>
              </w:rPr>
              <w:br/>
              <w:t>Thanks to the collaborative work of our pandemic planning teams, we are developing a multi-phased plan for promoting your safe return to campus. Our </w:t>
            </w:r>
            <w:hyperlink r:id="rId6" w:tgtFrame="_blank" w:history="1">
              <w:r w:rsidRPr="002A509E">
                <w:rPr>
                  <w:rFonts w:ascii="Georgia" w:eastAsia="Times New Roman" w:hAnsi="Georgia" w:cs="Calibri"/>
                  <w:b/>
                  <w:bCs/>
                  <w:color w:val="0000FF"/>
                  <w:sz w:val="26"/>
                  <w:szCs w:val="26"/>
                  <w:u w:val="single"/>
                  <w:bdr w:val="none" w:sz="0" w:space="0" w:color="auto" w:frame="1"/>
                </w:rPr>
                <w:t>Rocket Restart plan</w:t>
              </w:r>
            </w:hyperlink>
            <w:r w:rsidRPr="002A509E">
              <w:rPr>
                <w:rFonts w:ascii="Georgia" w:eastAsia="Times New Roman" w:hAnsi="Georgia" w:cs="Calibri"/>
                <w:color w:val="000000"/>
                <w:sz w:val="26"/>
                <w:szCs w:val="26"/>
                <w:bdr w:val="none" w:sz="0" w:space="0" w:color="auto" w:frame="1"/>
              </w:rPr>
              <w:t> is flexible while also providing a carefully designed and comprehensive University response. This plan is based on the framework of prevention, risk mitigation, continuity of operations, and continued delivery of quality instruction. We will also continue to follow the guidance provided by the Governor, the Ohio Department of Health, the Centers for Disease Control and Prevention (CDC) and other agencies, as well as our own infectious disease and public health experts.</w:t>
            </w:r>
            <w:r w:rsidRPr="002A509E">
              <w:rPr>
                <w:rFonts w:ascii="Georgia" w:eastAsia="Times New Roman" w:hAnsi="Georgia" w:cs="Calibri"/>
                <w:color w:val="000000"/>
                <w:sz w:val="26"/>
                <w:szCs w:val="26"/>
                <w:bdr w:val="none" w:sz="0" w:space="0" w:color="auto" w:frame="1"/>
              </w:rPr>
              <w:br/>
            </w:r>
          </w:p>
          <w:p w14:paraId="5ACFC63C" w14:textId="1EFD71F2" w:rsidR="002A509E" w:rsidRPr="002A509E" w:rsidRDefault="002A509E" w:rsidP="002A509E">
            <w:pPr>
              <w:spacing w:after="0" w:line="360" w:lineRule="atLeast"/>
              <w:rPr>
                <w:rFonts w:ascii="Calibri" w:eastAsia="Times New Roman" w:hAnsi="Calibri" w:cs="Calibri"/>
                <w:sz w:val="24"/>
                <w:szCs w:val="24"/>
              </w:rPr>
            </w:pPr>
            <w:r w:rsidRPr="002A509E">
              <w:rPr>
                <w:rFonts w:ascii="Georgia" w:eastAsia="Times New Roman" w:hAnsi="Georgia" w:cs="Calibri"/>
                <w:color w:val="000000"/>
                <w:sz w:val="26"/>
                <w:szCs w:val="26"/>
                <w:bdr w:val="none" w:sz="0" w:space="0" w:color="auto" w:frame="1"/>
              </w:rPr>
              <w:lastRenderedPageBreak/>
              <w:t xml:space="preserve">Throughout the COVID-19 pandemic, our </w:t>
            </w:r>
            <w:proofErr w:type="spellStart"/>
            <w:r w:rsidRPr="002A509E">
              <w:rPr>
                <w:rFonts w:ascii="Georgia" w:eastAsia="Times New Roman" w:hAnsi="Georgia" w:cs="Calibri"/>
                <w:color w:val="000000"/>
                <w:sz w:val="26"/>
                <w:szCs w:val="26"/>
                <w:bdr w:val="none" w:sz="0" w:space="0" w:color="auto" w:frame="1"/>
              </w:rPr>
              <w:t>UToledo</w:t>
            </w:r>
            <w:proofErr w:type="spellEnd"/>
            <w:r w:rsidRPr="002A509E">
              <w:rPr>
                <w:rFonts w:ascii="Georgia" w:eastAsia="Times New Roman" w:hAnsi="Georgia" w:cs="Calibri"/>
                <w:color w:val="000000"/>
                <w:sz w:val="26"/>
                <w:szCs w:val="26"/>
                <w:bdr w:val="none" w:sz="0" w:space="0" w:color="auto" w:frame="1"/>
              </w:rPr>
              <w:t xml:space="preserve"> community has proven that, together, we can accomplish anything. We have remained focused on our academic mission to provide students an exceptional education. We appreciate your efforts and patience with the unpredictability of this virus and ask for your continued flexibility as we move forward to navigate the uncharted waters of this pandemic. </w:t>
            </w:r>
          </w:p>
          <w:p w14:paraId="0D79AE3E" w14:textId="77777777" w:rsidR="002A509E" w:rsidRDefault="002A509E" w:rsidP="002A509E">
            <w:pPr>
              <w:spacing w:after="0" w:line="360" w:lineRule="atLeast"/>
              <w:rPr>
                <w:rFonts w:ascii="Georgia" w:eastAsia="Times New Roman" w:hAnsi="Georgia" w:cs="Calibri"/>
                <w:color w:val="000000"/>
                <w:sz w:val="26"/>
                <w:szCs w:val="26"/>
                <w:bdr w:val="none" w:sz="0" w:space="0" w:color="auto" w:frame="1"/>
              </w:rPr>
            </w:pPr>
            <w:r w:rsidRPr="002A509E">
              <w:rPr>
                <w:rFonts w:ascii="Georgia" w:eastAsia="Times New Roman" w:hAnsi="Georgia" w:cs="Calibri"/>
                <w:color w:val="000000"/>
                <w:sz w:val="26"/>
                <w:szCs w:val="26"/>
                <w:bdr w:val="none" w:sz="0" w:space="0" w:color="auto" w:frame="1"/>
              </w:rPr>
              <w:t>Until further notice, we will be following each of the </w:t>
            </w:r>
            <w:hyperlink r:id="rId7" w:tgtFrame="_blank" w:history="1">
              <w:r w:rsidRPr="002A509E">
                <w:rPr>
                  <w:rFonts w:ascii="Georgia" w:eastAsia="Times New Roman" w:hAnsi="Georgia" w:cs="Calibri"/>
                  <w:b/>
                  <w:bCs/>
                  <w:color w:val="0000FF"/>
                  <w:sz w:val="26"/>
                  <w:szCs w:val="26"/>
                  <w:u w:val="single"/>
                  <w:bdr w:val="none" w:sz="0" w:space="0" w:color="auto" w:frame="1"/>
                </w:rPr>
                <w:t>Rocket Prevention Principles</w:t>
              </w:r>
            </w:hyperlink>
            <w:r w:rsidRPr="002A509E">
              <w:rPr>
                <w:rFonts w:ascii="Georgia" w:eastAsia="Times New Roman" w:hAnsi="Georgia" w:cs="Calibri"/>
                <w:color w:val="000000"/>
                <w:sz w:val="26"/>
                <w:szCs w:val="26"/>
                <w:bdr w:val="none" w:sz="0" w:space="0" w:color="auto" w:frame="1"/>
              </w:rPr>
              <w:t> (see below) to assess our health before coming to campus, wear face coverings while on campus, practice social distancing of at least six feet and keep personal work areas cleaned and sanitized throughout the day. These practices will help to promote a safe environment for our students, staff and faculty to return.</w:t>
            </w:r>
            <w:r w:rsidRPr="002A509E">
              <w:rPr>
                <w:rFonts w:ascii="Georgia" w:eastAsia="Times New Roman" w:hAnsi="Georgia" w:cs="Calibri"/>
                <w:color w:val="000000"/>
                <w:sz w:val="26"/>
                <w:szCs w:val="26"/>
                <w:bdr w:val="none" w:sz="0" w:space="0" w:color="auto" w:frame="1"/>
              </w:rPr>
              <w:br/>
            </w:r>
            <w:r w:rsidRPr="002A509E">
              <w:rPr>
                <w:rFonts w:ascii="Georgia" w:eastAsia="Times New Roman" w:hAnsi="Georgia" w:cs="Calibri"/>
                <w:color w:val="000000"/>
                <w:sz w:val="26"/>
                <w:szCs w:val="26"/>
                <w:bdr w:val="none" w:sz="0" w:space="0" w:color="auto" w:frame="1"/>
              </w:rPr>
              <w:br/>
              <w:t xml:space="preserve">As part of our campus-wide health assessment, our </w:t>
            </w:r>
            <w:proofErr w:type="spellStart"/>
            <w:r w:rsidRPr="002A509E">
              <w:rPr>
                <w:rFonts w:ascii="Georgia" w:eastAsia="Times New Roman" w:hAnsi="Georgia" w:cs="Calibri"/>
                <w:color w:val="000000"/>
                <w:sz w:val="26"/>
                <w:szCs w:val="26"/>
                <w:bdr w:val="none" w:sz="0" w:space="0" w:color="auto" w:frame="1"/>
              </w:rPr>
              <w:t>UToledo</w:t>
            </w:r>
            <w:proofErr w:type="spellEnd"/>
            <w:r w:rsidRPr="002A509E">
              <w:rPr>
                <w:rFonts w:ascii="Georgia" w:eastAsia="Times New Roman" w:hAnsi="Georgia" w:cs="Calibri"/>
                <w:color w:val="000000"/>
                <w:sz w:val="26"/>
                <w:szCs w:val="26"/>
                <w:bdr w:val="none" w:sz="0" w:space="0" w:color="auto" w:frame="1"/>
              </w:rPr>
              <w:t xml:space="preserve"> public health and infectious disease experts are examining facilities around campus to determine how best to reduce the population density in these spaces. Changes may include retrofitting spaces, moving classes to larger meeting spaces on campus or rotating attendance, as well as robust cleaning and disinfecting of all campus facilities.</w:t>
            </w:r>
            <w:r w:rsidRPr="002A509E">
              <w:rPr>
                <w:rFonts w:ascii="Georgia" w:eastAsia="Times New Roman" w:hAnsi="Georgia" w:cs="Calibri"/>
                <w:color w:val="000000"/>
                <w:sz w:val="26"/>
                <w:szCs w:val="26"/>
                <w:bdr w:val="none" w:sz="0" w:space="0" w:color="auto" w:frame="1"/>
              </w:rPr>
              <w:br/>
            </w:r>
            <w:r w:rsidRPr="002A509E">
              <w:rPr>
                <w:rFonts w:ascii="Georgia" w:eastAsia="Times New Roman" w:hAnsi="Georgia" w:cs="Calibri"/>
                <w:color w:val="000000"/>
                <w:sz w:val="26"/>
                <w:szCs w:val="26"/>
                <w:bdr w:val="none" w:sz="0" w:space="0" w:color="auto" w:frame="1"/>
              </w:rPr>
              <w:br/>
              <w:t>Our </w:t>
            </w:r>
            <w:r w:rsidRPr="002A509E">
              <w:rPr>
                <w:rFonts w:ascii="Georgia" w:eastAsia="Times New Roman" w:hAnsi="Georgia" w:cs="Calibri"/>
                <w:b/>
                <w:bCs/>
                <w:color w:val="000000"/>
                <w:sz w:val="26"/>
                <w:szCs w:val="26"/>
                <w:bdr w:val="none" w:sz="0" w:space="0" w:color="auto" w:frame="1"/>
              </w:rPr>
              <w:t>Rocket Restart </w:t>
            </w:r>
            <w:r w:rsidRPr="002A509E">
              <w:rPr>
                <w:rFonts w:ascii="Georgia" w:eastAsia="Times New Roman" w:hAnsi="Georgia" w:cs="Calibri"/>
                <w:color w:val="000000"/>
                <w:sz w:val="26"/>
                <w:szCs w:val="26"/>
                <w:bdr w:val="none" w:sz="0" w:space="0" w:color="auto" w:frame="1"/>
              </w:rPr>
              <w:t>plan provides guidance for our employees to return to campus in phases. The work areas of these returning employees will be prepared according to the information collected from the social distancing assessment tool before returning to campus.</w:t>
            </w:r>
            <w:r w:rsidRPr="002A509E">
              <w:rPr>
                <w:rFonts w:ascii="Georgia" w:eastAsia="Times New Roman" w:hAnsi="Georgia" w:cs="Calibri"/>
                <w:color w:val="000000"/>
                <w:sz w:val="26"/>
                <w:szCs w:val="26"/>
                <w:bdr w:val="none" w:sz="0" w:space="0" w:color="auto" w:frame="1"/>
              </w:rPr>
              <w:br/>
            </w:r>
            <w:r w:rsidRPr="002A509E">
              <w:rPr>
                <w:rFonts w:ascii="Georgia" w:eastAsia="Times New Roman" w:hAnsi="Georgia" w:cs="Calibri"/>
                <w:color w:val="000000"/>
                <w:sz w:val="26"/>
                <w:szCs w:val="26"/>
                <w:bdr w:val="none" w:sz="0" w:space="0" w:color="auto" w:frame="1"/>
              </w:rPr>
              <w:br/>
            </w:r>
            <w:r w:rsidRPr="002A509E">
              <w:rPr>
                <w:rFonts w:ascii="Georgia" w:eastAsia="Times New Roman" w:hAnsi="Georgia" w:cs="Calibri"/>
                <w:b/>
                <w:bCs/>
                <w:i/>
                <w:iCs/>
                <w:color w:val="000000"/>
                <w:sz w:val="26"/>
                <w:szCs w:val="26"/>
                <w:bdr w:val="none" w:sz="0" w:space="0" w:color="auto" w:frame="1"/>
              </w:rPr>
              <w:t>PHASE ONE</w:t>
            </w:r>
            <w:r w:rsidRPr="002A509E">
              <w:rPr>
                <w:rFonts w:ascii="Georgia" w:eastAsia="Times New Roman" w:hAnsi="Georgia" w:cs="Calibri"/>
                <w:b/>
                <w:bCs/>
                <w:color w:val="000000"/>
                <w:sz w:val="26"/>
                <w:szCs w:val="26"/>
                <w:bdr w:val="none" w:sz="0" w:space="0" w:color="auto" w:frame="1"/>
              </w:rPr>
              <w:br/>
            </w:r>
            <w:r w:rsidRPr="002A509E">
              <w:rPr>
                <w:rFonts w:ascii="Georgia" w:eastAsia="Times New Roman" w:hAnsi="Georgia" w:cs="Calibri"/>
                <w:color w:val="000000"/>
                <w:sz w:val="26"/>
                <w:szCs w:val="26"/>
                <w:bdr w:val="none" w:sz="0" w:space="0" w:color="auto" w:frame="1"/>
              </w:rPr>
              <w:t>Following state guidelines, on June 1, 2020, the Early Learning Center will reopen.</w:t>
            </w:r>
            <w:r w:rsidRPr="002A509E">
              <w:rPr>
                <w:rFonts w:ascii="Georgia" w:eastAsia="Times New Roman" w:hAnsi="Georgia" w:cs="Calibri"/>
                <w:color w:val="000000"/>
                <w:sz w:val="26"/>
                <w:szCs w:val="26"/>
                <w:bdr w:val="none" w:sz="0" w:space="0" w:color="auto" w:frame="1"/>
              </w:rPr>
              <w:br/>
            </w:r>
            <w:r w:rsidRPr="002A509E">
              <w:rPr>
                <w:rFonts w:ascii="Georgia" w:eastAsia="Times New Roman" w:hAnsi="Georgia" w:cs="Calibri"/>
                <w:color w:val="000000"/>
                <w:sz w:val="26"/>
                <w:szCs w:val="26"/>
                <w:bdr w:val="none" w:sz="0" w:space="0" w:color="auto" w:frame="1"/>
              </w:rPr>
              <w:br/>
              <w:t>On June 3, 2020, laboratory directors will begin to prepare labs. Research will resume on campus on June 8, 2020.  The Office of Research and Sponsored Programs has provided </w:t>
            </w:r>
            <w:hyperlink r:id="rId8" w:tgtFrame="_blank" w:history="1">
              <w:r w:rsidRPr="002A509E">
                <w:rPr>
                  <w:rFonts w:ascii="Georgia" w:eastAsia="Times New Roman" w:hAnsi="Georgia" w:cs="Calibri"/>
                  <w:b/>
                  <w:bCs/>
                  <w:color w:val="0000FF"/>
                  <w:sz w:val="26"/>
                  <w:szCs w:val="26"/>
                  <w:u w:val="single"/>
                  <w:bdr w:val="none" w:sz="0" w:space="0" w:color="auto" w:frame="1"/>
                </w:rPr>
                <w:t>additional guidance</w:t>
              </w:r>
            </w:hyperlink>
            <w:r w:rsidRPr="002A509E">
              <w:rPr>
                <w:rFonts w:ascii="Georgia" w:eastAsia="Times New Roman" w:hAnsi="Georgia" w:cs="Calibri"/>
                <w:color w:val="000000"/>
                <w:sz w:val="26"/>
                <w:szCs w:val="26"/>
                <w:bdr w:val="none" w:sz="0" w:space="0" w:color="auto" w:frame="1"/>
              </w:rPr>
              <w:t> on the approval process for return.</w:t>
            </w:r>
            <w:r w:rsidRPr="002A509E">
              <w:rPr>
                <w:rFonts w:ascii="Georgia" w:eastAsia="Times New Roman" w:hAnsi="Georgia" w:cs="Calibri"/>
                <w:color w:val="000000"/>
                <w:sz w:val="26"/>
                <w:szCs w:val="26"/>
                <w:bdr w:val="none" w:sz="0" w:space="0" w:color="auto" w:frame="1"/>
              </w:rPr>
              <w:br/>
            </w:r>
            <w:r w:rsidRPr="002A509E">
              <w:rPr>
                <w:rFonts w:ascii="Georgia" w:eastAsia="Times New Roman" w:hAnsi="Georgia" w:cs="Calibri"/>
                <w:color w:val="000000"/>
                <w:sz w:val="26"/>
                <w:szCs w:val="26"/>
                <w:bdr w:val="none" w:sz="0" w:space="0" w:color="auto" w:frame="1"/>
              </w:rPr>
              <w:br/>
              <w:t>Required University operations will start to scale up on June 8, 2020.  Facilities will continue to prepare buildings and systems.  Select employees from Academic Affairs, Finance and Administration, Student Affairs, Enrollment Management, Research and Sponsored Programs, Information Technology, and Athletics will return during phase one. Supervisors will contact their employees with further details on or before June 1, 2020.</w:t>
            </w:r>
            <w:r w:rsidRPr="002A509E">
              <w:rPr>
                <w:rFonts w:ascii="Georgia" w:eastAsia="Times New Roman" w:hAnsi="Georgia" w:cs="Calibri"/>
                <w:color w:val="000000"/>
                <w:sz w:val="26"/>
                <w:szCs w:val="26"/>
                <w:bdr w:val="none" w:sz="0" w:space="0" w:color="auto" w:frame="1"/>
              </w:rPr>
              <w:br/>
            </w:r>
          </w:p>
          <w:p w14:paraId="6FF4C40F" w14:textId="101E27A4" w:rsidR="002A509E" w:rsidRPr="002A509E" w:rsidRDefault="002A509E" w:rsidP="002A509E">
            <w:pPr>
              <w:spacing w:after="0" w:line="360" w:lineRule="atLeast"/>
              <w:rPr>
                <w:rFonts w:ascii="Calibri" w:eastAsia="Times New Roman" w:hAnsi="Calibri" w:cs="Calibri"/>
                <w:sz w:val="24"/>
                <w:szCs w:val="24"/>
              </w:rPr>
            </w:pPr>
            <w:r w:rsidRPr="002A509E">
              <w:rPr>
                <w:rFonts w:ascii="Georgia" w:eastAsia="Times New Roman" w:hAnsi="Georgia" w:cs="Calibri"/>
                <w:color w:val="000000"/>
                <w:sz w:val="26"/>
                <w:szCs w:val="26"/>
                <w:bdr w:val="none" w:sz="0" w:space="0" w:color="auto" w:frame="1"/>
              </w:rPr>
              <w:lastRenderedPageBreak/>
              <w:t>Voluntary on-campus activities associated with intercollegiate athletic programs are permitted to resume on June 8, 2020.</w:t>
            </w:r>
            <w:r w:rsidRPr="002A509E">
              <w:rPr>
                <w:rFonts w:ascii="Georgia" w:eastAsia="Times New Roman" w:hAnsi="Georgia" w:cs="Calibri"/>
                <w:color w:val="000000"/>
                <w:sz w:val="26"/>
                <w:szCs w:val="26"/>
                <w:bdr w:val="none" w:sz="0" w:space="0" w:color="auto" w:frame="1"/>
              </w:rPr>
              <w:br/>
            </w:r>
            <w:r w:rsidRPr="002A509E">
              <w:rPr>
                <w:rFonts w:ascii="Georgia" w:eastAsia="Times New Roman" w:hAnsi="Georgia" w:cs="Calibri"/>
                <w:color w:val="000000"/>
                <w:sz w:val="26"/>
                <w:szCs w:val="26"/>
                <w:bdr w:val="none" w:sz="0" w:space="0" w:color="auto" w:frame="1"/>
              </w:rPr>
              <w:br/>
              <w:t>Clinical labs and rotations associated with the College of Health and Human Services, College of Nursing, and College of Medicine and Life Sciences will open on June 22, 2020.</w:t>
            </w:r>
            <w:r w:rsidRPr="002A509E">
              <w:rPr>
                <w:rFonts w:ascii="Georgia" w:eastAsia="Times New Roman" w:hAnsi="Georgia" w:cs="Calibri"/>
                <w:color w:val="000000"/>
                <w:sz w:val="26"/>
                <w:szCs w:val="26"/>
                <w:bdr w:val="none" w:sz="0" w:space="0" w:color="auto" w:frame="1"/>
              </w:rPr>
              <w:br/>
            </w:r>
            <w:r w:rsidRPr="002A509E">
              <w:rPr>
                <w:rFonts w:ascii="Georgia" w:eastAsia="Times New Roman" w:hAnsi="Georgia" w:cs="Calibri"/>
                <w:color w:val="000000"/>
                <w:sz w:val="26"/>
                <w:szCs w:val="26"/>
                <w:bdr w:val="none" w:sz="0" w:space="0" w:color="auto" w:frame="1"/>
              </w:rPr>
              <w:br/>
              <w:t>Campus tours will begin being scheduled with small groups.</w:t>
            </w:r>
            <w:r w:rsidRPr="002A509E">
              <w:rPr>
                <w:rFonts w:ascii="Georgia" w:eastAsia="Times New Roman" w:hAnsi="Georgia" w:cs="Calibri"/>
                <w:color w:val="000000"/>
                <w:sz w:val="26"/>
                <w:szCs w:val="26"/>
                <w:bdr w:val="none" w:sz="0" w:space="0" w:color="auto" w:frame="1"/>
              </w:rPr>
              <w:br/>
            </w:r>
            <w:r w:rsidRPr="002A509E">
              <w:rPr>
                <w:rFonts w:ascii="Georgia" w:eastAsia="Times New Roman" w:hAnsi="Georgia" w:cs="Calibri"/>
                <w:color w:val="000000"/>
                <w:sz w:val="26"/>
                <w:szCs w:val="26"/>
                <w:bdr w:val="none" w:sz="0" w:space="0" w:color="auto" w:frame="1"/>
              </w:rPr>
              <w:br/>
              <w:t>All other employees should continue to work remotely until further notice from your supervisor.</w:t>
            </w:r>
            <w:r w:rsidRPr="002A509E">
              <w:rPr>
                <w:rFonts w:ascii="Georgia" w:eastAsia="Times New Roman" w:hAnsi="Georgia" w:cs="Calibri"/>
                <w:color w:val="000000"/>
                <w:sz w:val="26"/>
                <w:szCs w:val="26"/>
                <w:bdr w:val="none" w:sz="0" w:space="0" w:color="auto" w:frame="1"/>
              </w:rPr>
              <w:br/>
            </w:r>
            <w:r w:rsidRPr="002A509E">
              <w:rPr>
                <w:rFonts w:ascii="Georgia" w:eastAsia="Times New Roman" w:hAnsi="Georgia" w:cs="Calibri"/>
                <w:color w:val="000000"/>
                <w:sz w:val="26"/>
                <w:szCs w:val="26"/>
                <w:bdr w:val="none" w:sz="0" w:space="0" w:color="auto" w:frame="1"/>
              </w:rPr>
              <w:br/>
            </w:r>
            <w:r w:rsidRPr="002A509E">
              <w:rPr>
                <w:rFonts w:ascii="Georgia" w:eastAsia="Times New Roman" w:hAnsi="Georgia" w:cs="Calibri"/>
                <w:b/>
                <w:bCs/>
                <w:i/>
                <w:iCs/>
                <w:color w:val="000000"/>
                <w:sz w:val="26"/>
                <w:szCs w:val="26"/>
                <w:bdr w:val="none" w:sz="0" w:space="0" w:color="auto" w:frame="1"/>
              </w:rPr>
              <w:t>PHASE TWO</w:t>
            </w:r>
            <w:r w:rsidRPr="002A509E">
              <w:rPr>
                <w:rFonts w:ascii="Georgia" w:eastAsia="Times New Roman" w:hAnsi="Georgia" w:cs="Calibri"/>
                <w:b/>
                <w:bCs/>
                <w:color w:val="000000"/>
                <w:sz w:val="26"/>
                <w:szCs w:val="26"/>
                <w:bdr w:val="none" w:sz="0" w:space="0" w:color="auto" w:frame="1"/>
              </w:rPr>
              <w:br/>
            </w:r>
            <w:r w:rsidRPr="002A509E">
              <w:rPr>
                <w:rFonts w:ascii="Georgia" w:eastAsia="Times New Roman" w:hAnsi="Georgia" w:cs="Calibri"/>
                <w:color w:val="000000"/>
                <w:sz w:val="26"/>
                <w:szCs w:val="26"/>
                <w:bdr w:val="none" w:sz="0" w:space="0" w:color="auto" w:frame="1"/>
              </w:rPr>
              <w:t>Using guidance from the Ohio Department of Health and</w:t>
            </w:r>
            <w:r w:rsidRPr="002A509E">
              <w:rPr>
                <w:rFonts w:ascii="Georgia" w:eastAsia="Times New Roman" w:hAnsi="Georgia" w:cs="Calibri"/>
                <w:b/>
                <w:bCs/>
                <w:color w:val="000000"/>
                <w:sz w:val="26"/>
                <w:szCs w:val="26"/>
                <w:bdr w:val="none" w:sz="0" w:space="0" w:color="auto" w:frame="1"/>
              </w:rPr>
              <w:t> </w:t>
            </w:r>
            <w:r w:rsidRPr="002A509E">
              <w:rPr>
                <w:rFonts w:ascii="Georgia" w:eastAsia="Times New Roman" w:hAnsi="Georgia" w:cs="Calibri"/>
                <w:color w:val="000000"/>
                <w:sz w:val="26"/>
                <w:szCs w:val="26"/>
                <w:bdr w:val="none" w:sz="0" w:space="0" w:color="auto" w:frame="1"/>
              </w:rPr>
              <w:t>pending no significant increase in COVID-19 cases in the region, on July 6, 2020, select employees from Diversity and Inclusion, Legal Affairs, and Marketing and Communications will return.</w:t>
            </w:r>
            <w:r w:rsidRPr="002A509E">
              <w:rPr>
                <w:rFonts w:ascii="Georgia" w:eastAsia="Times New Roman" w:hAnsi="Georgia" w:cs="Calibri"/>
                <w:color w:val="000000"/>
                <w:sz w:val="26"/>
                <w:szCs w:val="26"/>
                <w:bdr w:val="none" w:sz="0" w:space="0" w:color="auto" w:frame="1"/>
              </w:rPr>
              <w:softHyphen/>
            </w:r>
            <w:r w:rsidRPr="002A509E">
              <w:rPr>
                <w:rFonts w:ascii="Georgia" w:eastAsia="Times New Roman" w:hAnsi="Georgia" w:cs="Calibri"/>
                <w:color w:val="000000"/>
                <w:sz w:val="26"/>
                <w:szCs w:val="26"/>
                <w:bdr w:val="none" w:sz="0" w:space="0" w:color="auto" w:frame="1"/>
              </w:rPr>
              <w:softHyphen/>
            </w:r>
            <w:r w:rsidRPr="002A509E">
              <w:rPr>
                <w:rFonts w:ascii="Georgia" w:eastAsia="Times New Roman" w:hAnsi="Georgia" w:cs="Calibri"/>
                <w:color w:val="000000"/>
                <w:sz w:val="26"/>
                <w:szCs w:val="26"/>
                <w:bdr w:val="none" w:sz="0" w:space="0" w:color="auto" w:frame="1"/>
              </w:rPr>
              <w:br/>
            </w:r>
            <w:r w:rsidRPr="002A509E">
              <w:rPr>
                <w:rFonts w:ascii="Georgia" w:eastAsia="Times New Roman" w:hAnsi="Georgia" w:cs="Calibri"/>
                <w:color w:val="000000"/>
                <w:sz w:val="26"/>
                <w:szCs w:val="26"/>
                <w:bdr w:val="none" w:sz="0" w:space="0" w:color="auto" w:frame="1"/>
              </w:rPr>
              <w:br/>
              <w:t>Additional employees from Academic Affairs, Finance and Administration, Student Affairs, Enrollment Management, Research and Sponsored Programs, Information Technology, and Athletics will continue to return.</w:t>
            </w:r>
            <w:r w:rsidRPr="002A509E">
              <w:rPr>
                <w:rFonts w:ascii="Georgia" w:eastAsia="Times New Roman" w:hAnsi="Georgia" w:cs="Calibri"/>
                <w:color w:val="000000"/>
                <w:sz w:val="26"/>
                <w:szCs w:val="26"/>
                <w:bdr w:val="none" w:sz="0" w:space="0" w:color="auto" w:frame="1"/>
              </w:rPr>
              <w:br/>
            </w:r>
            <w:r w:rsidRPr="002A509E">
              <w:rPr>
                <w:rFonts w:ascii="Georgia" w:eastAsia="Times New Roman" w:hAnsi="Georgia" w:cs="Calibri"/>
                <w:color w:val="000000"/>
                <w:sz w:val="26"/>
                <w:szCs w:val="26"/>
                <w:bdr w:val="none" w:sz="0" w:space="0" w:color="auto" w:frame="1"/>
              </w:rPr>
              <w:br/>
              <w:t>Supervisors will determine the employees included in this phase based on institutional needs and will contact their employees at least one week prior to reporting back to work on campus.</w:t>
            </w:r>
            <w:r w:rsidRPr="002A509E">
              <w:rPr>
                <w:rFonts w:ascii="Georgia" w:eastAsia="Times New Roman" w:hAnsi="Georgia" w:cs="Calibri"/>
                <w:color w:val="000000"/>
                <w:sz w:val="26"/>
                <w:szCs w:val="26"/>
                <w:bdr w:val="none" w:sz="0" w:space="0" w:color="auto" w:frame="1"/>
              </w:rPr>
              <w:br/>
            </w:r>
            <w:r w:rsidRPr="002A509E">
              <w:rPr>
                <w:rFonts w:ascii="Georgia" w:eastAsia="Times New Roman" w:hAnsi="Georgia" w:cs="Calibri"/>
                <w:color w:val="000000"/>
                <w:sz w:val="26"/>
                <w:szCs w:val="26"/>
                <w:bdr w:val="none" w:sz="0" w:space="0" w:color="auto" w:frame="1"/>
              </w:rPr>
              <w:br/>
            </w:r>
            <w:r w:rsidRPr="002A509E">
              <w:rPr>
                <w:rFonts w:ascii="Georgia" w:eastAsia="Times New Roman" w:hAnsi="Georgia" w:cs="Calibri"/>
                <w:b/>
                <w:bCs/>
                <w:i/>
                <w:iCs/>
                <w:color w:val="000000"/>
                <w:sz w:val="26"/>
                <w:szCs w:val="26"/>
                <w:bdr w:val="none" w:sz="0" w:space="0" w:color="auto" w:frame="1"/>
              </w:rPr>
              <w:t>PHASE THREE</w:t>
            </w:r>
            <w:r w:rsidRPr="002A509E">
              <w:rPr>
                <w:rFonts w:ascii="Georgia" w:eastAsia="Times New Roman" w:hAnsi="Georgia" w:cs="Calibri"/>
                <w:b/>
                <w:bCs/>
                <w:color w:val="000000"/>
                <w:sz w:val="26"/>
                <w:szCs w:val="26"/>
                <w:bdr w:val="none" w:sz="0" w:space="0" w:color="auto" w:frame="1"/>
              </w:rPr>
              <w:br/>
            </w:r>
            <w:r w:rsidRPr="002A509E">
              <w:rPr>
                <w:rFonts w:ascii="Georgia" w:eastAsia="Times New Roman" w:hAnsi="Georgia" w:cs="Calibri"/>
                <w:color w:val="000000"/>
                <w:sz w:val="26"/>
                <w:szCs w:val="26"/>
                <w:bdr w:val="none" w:sz="0" w:space="0" w:color="auto" w:frame="1"/>
              </w:rPr>
              <w:t xml:space="preserve">Using guidance from the Ohio Department of Health and pending no significant increase in COVID-19 cases in the region, on Aug. 3, 2020, the remainder of </w:t>
            </w:r>
            <w:proofErr w:type="spellStart"/>
            <w:r w:rsidRPr="002A509E">
              <w:rPr>
                <w:rFonts w:ascii="Georgia" w:eastAsia="Times New Roman" w:hAnsi="Georgia" w:cs="Calibri"/>
                <w:color w:val="000000"/>
                <w:sz w:val="26"/>
                <w:szCs w:val="26"/>
                <w:bdr w:val="none" w:sz="0" w:space="0" w:color="auto" w:frame="1"/>
              </w:rPr>
              <w:t>UToledo</w:t>
            </w:r>
            <w:proofErr w:type="spellEnd"/>
            <w:r w:rsidRPr="002A509E">
              <w:rPr>
                <w:rFonts w:ascii="Georgia" w:eastAsia="Times New Roman" w:hAnsi="Georgia" w:cs="Calibri"/>
                <w:color w:val="000000"/>
                <w:sz w:val="26"/>
                <w:szCs w:val="26"/>
                <w:bdr w:val="none" w:sz="0" w:space="0" w:color="auto" w:frame="1"/>
              </w:rPr>
              <w:t xml:space="preserve"> employees will return to campus.</w:t>
            </w:r>
            <w:r w:rsidRPr="002A509E">
              <w:rPr>
                <w:rFonts w:ascii="Georgia" w:eastAsia="Times New Roman" w:hAnsi="Georgia" w:cs="Calibri"/>
                <w:color w:val="000000"/>
                <w:sz w:val="26"/>
                <w:szCs w:val="26"/>
                <w:bdr w:val="none" w:sz="0" w:space="0" w:color="auto" w:frame="1"/>
              </w:rPr>
              <w:br/>
            </w:r>
            <w:r w:rsidRPr="002A509E">
              <w:rPr>
                <w:rFonts w:ascii="Georgia" w:eastAsia="Times New Roman" w:hAnsi="Georgia" w:cs="Calibri"/>
                <w:color w:val="000000"/>
                <w:sz w:val="26"/>
                <w:szCs w:val="26"/>
                <w:bdr w:val="none" w:sz="0" w:space="0" w:color="auto" w:frame="1"/>
              </w:rPr>
              <w:br/>
              <w:t>Nine-month faculty who are not on contract during the summer, should report to campus on Aug. 17, 2020.</w:t>
            </w:r>
            <w:r w:rsidRPr="002A509E">
              <w:rPr>
                <w:rFonts w:ascii="Georgia" w:eastAsia="Times New Roman" w:hAnsi="Georgia" w:cs="Calibri"/>
                <w:color w:val="000000"/>
                <w:sz w:val="26"/>
                <w:szCs w:val="26"/>
                <w:bdr w:val="none" w:sz="0" w:space="0" w:color="auto" w:frame="1"/>
              </w:rPr>
              <w:br/>
            </w:r>
            <w:r w:rsidRPr="002A509E">
              <w:rPr>
                <w:rFonts w:ascii="Georgia" w:eastAsia="Times New Roman" w:hAnsi="Georgia" w:cs="Calibri"/>
                <w:color w:val="000000"/>
                <w:sz w:val="26"/>
                <w:szCs w:val="26"/>
                <w:bdr w:val="none" w:sz="0" w:space="0" w:color="auto" w:frame="1"/>
              </w:rPr>
              <w:br/>
            </w:r>
            <w:r w:rsidRPr="002A509E">
              <w:rPr>
                <w:rFonts w:ascii="Georgia" w:eastAsia="Times New Roman" w:hAnsi="Georgia" w:cs="Calibri"/>
                <w:b/>
                <w:bCs/>
                <w:i/>
                <w:iCs/>
                <w:color w:val="000000"/>
                <w:sz w:val="26"/>
                <w:szCs w:val="26"/>
                <w:bdr w:val="none" w:sz="0" w:space="0" w:color="auto" w:frame="1"/>
              </w:rPr>
              <w:t>PHASE FOUR</w:t>
            </w:r>
            <w:r w:rsidRPr="002A509E">
              <w:rPr>
                <w:rFonts w:ascii="Georgia" w:eastAsia="Times New Roman" w:hAnsi="Georgia" w:cs="Calibri"/>
                <w:b/>
                <w:bCs/>
                <w:color w:val="000000"/>
                <w:sz w:val="26"/>
                <w:szCs w:val="26"/>
                <w:bdr w:val="none" w:sz="0" w:space="0" w:color="auto" w:frame="1"/>
              </w:rPr>
              <w:br/>
            </w:r>
            <w:r w:rsidRPr="002A509E">
              <w:rPr>
                <w:rFonts w:ascii="Georgia" w:eastAsia="Times New Roman" w:hAnsi="Georgia" w:cs="Calibri"/>
                <w:color w:val="000000"/>
                <w:sz w:val="26"/>
                <w:szCs w:val="26"/>
                <w:bdr w:val="none" w:sz="0" w:space="0" w:color="auto" w:frame="1"/>
              </w:rPr>
              <w:t>Using guidance from the Ohio Department of Health and pending no significant increase in COVID-19 cases in the region, face-to-face instruction will resume with the start of fall semester in August.</w:t>
            </w:r>
            <w:r w:rsidRPr="002A509E">
              <w:rPr>
                <w:rFonts w:ascii="Georgia" w:eastAsia="Times New Roman" w:hAnsi="Georgia" w:cs="Calibri"/>
                <w:color w:val="000000"/>
                <w:sz w:val="26"/>
                <w:szCs w:val="26"/>
                <w:bdr w:val="none" w:sz="0" w:space="0" w:color="auto" w:frame="1"/>
              </w:rPr>
              <w:br/>
            </w:r>
            <w:r w:rsidRPr="002A509E">
              <w:rPr>
                <w:rFonts w:ascii="Georgia" w:eastAsia="Times New Roman" w:hAnsi="Georgia" w:cs="Calibri"/>
                <w:color w:val="000000"/>
                <w:sz w:val="26"/>
                <w:szCs w:val="26"/>
                <w:bdr w:val="none" w:sz="0" w:space="0" w:color="auto" w:frame="1"/>
              </w:rPr>
              <w:lastRenderedPageBreak/>
              <w:br/>
              <w:t>A more detailed description of our plans for fall semester will be announced in early July. </w:t>
            </w:r>
            <w:r w:rsidRPr="002A509E">
              <w:rPr>
                <w:rFonts w:ascii="Georgia" w:eastAsia="Times New Roman" w:hAnsi="Georgia" w:cs="Calibri"/>
                <w:b/>
                <w:bCs/>
                <w:color w:val="000000"/>
                <w:sz w:val="26"/>
                <w:szCs w:val="26"/>
                <w:bdr w:val="none" w:sz="0" w:space="0" w:color="auto" w:frame="1"/>
              </w:rPr>
              <w:t>We are anticipating a return to campus using prevention and risk mitigation practices.</w:t>
            </w:r>
            <w:r w:rsidRPr="002A509E">
              <w:rPr>
                <w:rFonts w:ascii="Georgia" w:eastAsia="Times New Roman" w:hAnsi="Georgia" w:cs="Calibri"/>
                <w:b/>
                <w:bCs/>
                <w:color w:val="000000"/>
                <w:sz w:val="26"/>
                <w:szCs w:val="26"/>
                <w:bdr w:val="none" w:sz="0" w:space="0" w:color="auto" w:frame="1"/>
              </w:rPr>
              <w:br/>
            </w:r>
            <w:r w:rsidRPr="002A509E">
              <w:rPr>
                <w:rFonts w:ascii="Georgia" w:eastAsia="Times New Roman" w:hAnsi="Georgia" w:cs="Calibri"/>
                <w:b/>
                <w:bCs/>
                <w:color w:val="000000"/>
                <w:sz w:val="26"/>
                <w:szCs w:val="26"/>
                <w:bdr w:val="none" w:sz="0" w:space="0" w:color="auto" w:frame="1"/>
              </w:rPr>
              <w:br/>
              <w:t>ROCKET PREVENTION PRINCIPLES</w:t>
            </w:r>
          </w:p>
          <w:p w14:paraId="1C12729B" w14:textId="77777777" w:rsidR="002A509E" w:rsidRPr="002A509E" w:rsidRDefault="002A509E" w:rsidP="002A509E">
            <w:pPr>
              <w:numPr>
                <w:ilvl w:val="0"/>
                <w:numId w:val="2"/>
              </w:numPr>
              <w:spacing w:after="0" w:line="360" w:lineRule="atLeast"/>
              <w:rPr>
                <w:rFonts w:ascii="Calibri" w:eastAsia="Times New Roman" w:hAnsi="Calibri" w:cs="Calibri"/>
                <w:color w:val="000000"/>
                <w:sz w:val="24"/>
                <w:szCs w:val="24"/>
              </w:rPr>
            </w:pPr>
            <w:r w:rsidRPr="002A509E">
              <w:rPr>
                <w:rFonts w:ascii="Georgia" w:eastAsia="Times New Roman" w:hAnsi="Georgia" w:cs="Calibri"/>
                <w:b/>
                <w:bCs/>
                <w:color w:val="000000"/>
                <w:sz w:val="26"/>
                <w:szCs w:val="26"/>
                <w:bdr w:val="none" w:sz="0" w:space="0" w:color="auto" w:frame="1"/>
              </w:rPr>
              <w:t>Monitoring employees for symptoms:</w:t>
            </w:r>
            <w:r w:rsidRPr="002A509E">
              <w:rPr>
                <w:rFonts w:ascii="Georgia" w:eastAsia="Times New Roman" w:hAnsi="Georgia" w:cs="Calibri"/>
                <w:color w:val="000000"/>
                <w:sz w:val="26"/>
                <w:szCs w:val="26"/>
                <w:bdr w:val="none" w:sz="0" w:space="0" w:color="auto" w:frame="1"/>
              </w:rPr>
              <w:t> Before coming to campus each day, all employees must take their temperature and complete a self-administered health assessment based on </w:t>
            </w:r>
            <w:hyperlink r:id="rId9" w:tgtFrame="_blank" w:history="1">
              <w:r w:rsidRPr="002A509E">
                <w:rPr>
                  <w:rFonts w:ascii="Georgia" w:eastAsia="Times New Roman" w:hAnsi="Georgia" w:cs="Calibri"/>
                  <w:b/>
                  <w:bCs/>
                  <w:color w:val="0000FF"/>
                  <w:sz w:val="26"/>
                  <w:szCs w:val="26"/>
                  <w:u w:val="single"/>
                  <w:bdr w:val="none" w:sz="0" w:space="0" w:color="auto" w:frame="1"/>
                </w:rPr>
                <w:t>CDC guidelines</w:t>
              </w:r>
            </w:hyperlink>
            <w:r w:rsidRPr="002A509E">
              <w:rPr>
                <w:rFonts w:ascii="Georgia" w:eastAsia="Times New Roman" w:hAnsi="Georgia" w:cs="Calibri"/>
                <w:color w:val="000000"/>
                <w:sz w:val="26"/>
                <w:szCs w:val="26"/>
                <w:bdr w:val="none" w:sz="0" w:space="0" w:color="auto" w:frame="1"/>
              </w:rPr>
              <w:t xml:space="preserve">. Anyone with a temperature at or above 100.0 degrees Fahrenheit or who is experiencing symptoms consistent with COVID-19, such as shortness of breath, a dry cough, difficulty breathing, fever, chills, or muscle pain, should not come to any </w:t>
            </w:r>
            <w:proofErr w:type="spellStart"/>
            <w:r w:rsidRPr="002A509E">
              <w:rPr>
                <w:rFonts w:ascii="Georgia" w:eastAsia="Times New Roman" w:hAnsi="Georgia" w:cs="Calibri"/>
                <w:color w:val="000000"/>
                <w:sz w:val="26"/>
                <w:szCs w:val="26"/>
                <w:bdr w:val="none" w:sz="0" w:space="0" w:color="auto" w:frame="1"/>
              </w:rPr>
              <w:t>UToledo</w:t>
            </w:r>
            <w:proofErr w:type="spellEnd"/>
            <w:r w:rsidRPr="002A509E">
              <w:rPr>
                <w:rFonts w:ascii="Georgia" w:eastAsia="Times New Roman" w:hAnsi="Georgia" w:cs="Calibri"/>
                <w:color w:val="000000"/>
                <w:sz w:val="26"/>
                <w:szCs w:val="26"/>
                <w:bdr w:val="none" w:sz="0" w:space="0" w:color="auto" w:frame="1"/>
              </w:rPr>
              <w:t xml:space="preserve"> campus or participate in any University sponsored activities. Employees should call off work and contact their primary care provider. UTMC offers testing for symptomatic students, </w:t>
            </w:r>
            <w:proofErr w:type="gramStart"/>
            <w:r w:rsidRPr="002A509E">
              <w:rPr>
                <w:rFonts w:ascii="Georgia" w:eastAsia="Times New Roman" w:hAnsi="Georgia" w:cs="Calibri"/>
                <w:color w:val="000000"/>
                <w:sz w:val="26"/>
                <w:szCs w:val="26"/>
                <w:bdr w:val="none" w:sz="0" w:space="0" w:color="auto" w:frame="1"/>
              </w:rPr>
              <w:t>faculty</w:t>
            </w:r>
            <w:proofErr w:type="gramEnd"/>
            <w:r w:rsidRPr="002A509E">
              <w:rPr>
                <w:rFonts w:ascii="Georgia" w:eastAsia="Times New Roman" w:hAnsi="Georgia" w:cs="Calibri"/>
                <w:color w:val="000000"/>
                <w:sz w:val="26"/>
                <w:szCs w:val="26"/>
                <w:bdr w:val="none" w:sz="0" w:space="0" w:color="auto" w:frame="1"/>
              </w:rPr>
              <w:t xml:space="preserve"> and staff.  Call 419.383.4545 to report symptoms, including first onset (date and time) of symptoms. If symptoms are consistent with the need to test, individuals will be provided an appointment for testing.</w:t>
            </w:r>
          </w:p>
          <w:p w14:paraId="0AC3613B" w14:textId="77777777" w:rsidR="002A509E" w:rsidRPr="002A509E" w:rsidRDefault="002A509E" w:rsidP="002A509E">
            <w:pPr>
              <w:numPr>
                <w:ilvl w:val="0"/>
                <w:numId w:val="2"/>
              </w:numPr>
              <w:spacing w:after="0" w:line="360" w:lineRule="atLeast"/>
              <w:rPr>
                <w:rFonts w:ascii="Calibri" w:eastAsia="Times New Roman" w:hAnsi="Calibri" w:cs="Calibri"/>
                <w:color w:val="000000"/>
                <w:sz w:val="24"/>
                <w:szCs w:val="24"/>
              </w:rPr>
            </w:pPr>
            <w:r w:rsidRPr="002A509E">
              <w:rPr>
                <w:rFonts w:ascii="Georgia" w:eastAsia="Times New Roman" w:hAnsi="Georgia" w:cs="Calibri"/>
                <w:b/>
                <w:bCs/>
                <w:color w:val="000000"/>
                <w:sz w:val="26"/>
                <w:szCs w:val="26"/>
                <w:bdr w:val="none" w:sz="0" w:space="0" w:color="auto" w:frame="1"/>
              </w:rPr>
              <w:t>Requiring Face Coverings:</w:t>
            </w:r>
            <w:r w:rsidRPr="002A509E">
              <w:rPr>
                <w:rFonts w:ascii="Georgia" w:eastAsia="Times New Roman" w:hAnsi="Georgia" w:cs="Calibri"/>
                <w:color w:val="000000"/>
                <w:sz w:val="26"/>
                <w:szCs w:val="26"/>
                <w:bdr w:val="none" w:sz="0" w:space="0" w:color="auto" w:frame="1"/>
              </w:rPr>
              <w:t xml:space="preserve"> All employees must wear cloth face coverings while working on campus, except while eating or alone in an enclosed space. Healthcare workers will continue to wear the appropriate PPE. </w:t>
            </w:r>
            <w:proofErr w:type="spellStart"/>
            <w:r w:rsidRPr="002A509E">
              <w:rPr>
                <w:rFonts w:ascii="Georgia" w:eastAsia="Times New Roman" w:hAnsi="Georgia" w:cs="Calibri"/>
                <w:color w:val="000000"/>
                <w:sz w:val="26"/>
                <w:szCs w:val="26"/>
                <w:bdr w:val="none" w:sz="0" w:space="0" w:color="auto" w:frame="1"/>
              </w:rPr>
              <w:t>UToledo</w:t>
            </w:r>
            <w:proofErr w:type="spellEnd"/>
            <w:r w:rsidRPr="002A509E">
              <w:rPr>
                <w:rFonts w:ascii="Georgia" w:eastAsia="Times New Roman" w:hAnsi="Georgia" w:cs="Calibri"/>
                <w:color w:val="000000"/>
                <w:sz w:val="26"/>
                <w:szCs w:val="26"/>
                <w:bdr w:val="none" w:sz="0" w:space="0" w:color="auto" w:frame="1"/>
              </w:rPr>
              <w:t xml:space="preserve"> recognizes there may be medical or safety reasons that prevent some employees from wearing face coverings. An </w:t>
            </w:r>
            <w:hyperlink r:id="rId10" w:tgtFrame="_blank" w:history="1">
              <w:r w:rsidRPr="002A509E">
                <w:rPr>
                  <w:rFonts w:ascii="Georgia" w:eastAsia="Times New Roman" w:hAnsi="Georgia" w:cs="Calibri"/>
                  <w:b/>
                  <w:bCs/>
                  <w:color w:val="0000FF"/>
                  <w:sz w:val="26"/>
                  <w:szCs w:val="26"/>
                  <w:u w:val="single"/>
                  <w:bdr w:val="none" w:sz="0" w:space="0" w:color="auto" w:frame="1"/>
                </w:rPr>
                <w:t>exemption form</w:t>
              </w:r>
            </w:hyperlink>
            <w:r w:rsidRPr="002A509E">
              <w:rPr>
                <w:rFonts w:ascii="Georgia" w:eastAsia="Times New Roman" w:hAnsi="Georgia" w:cs="Calibri"/>
                <w:color w:val="000000"/>
                <w:sz w:val="26"/>
                <w:szCs w:val="26"/>
                <w:bdr w:val="none" w:sz="0" w:space="0" w:color="auto" w:frame="1"/>
              </w:rPr>
              <w:t> is available from Human Resources.</w:t>
            </w:r>
          </w:p>
          <w:p w14:paraId="0475BB66" w14:textId="77777777" w:rsidR="002A509E" w:rsidRPr="002A509E" w:rsidRDefault="002A509E" w:rsidP="002A509E">
            <w:pPr>
              <w:numPr>
                <w:ilvl w:val="0"/>
                <w:numId w:val="2"/>
              </w:numPr>
              <w:spacing w:after="0" w:line="360" w:lineRule="atLeast"/>
              <w:rPr>
                <w:rFonts w:ascii="Calibri" w:eastAsia="Times New Roman" w:hAnsi="Calibri" w:cs="Calibri"/>
                <w:color w:val="000000"/>
                <w:sz w:val="24"/>
                <w:szCs w:val="24"/>
              </w:rPr>
            </w:pPr>
            <w:r w:rsidRPr="002A509E">
              <w:rPr>
                <w:rFonts w:ascii="Georgia" w:eastAsia="Times New Roman" w:hAnsi="Georgia" w:cs="Calibri"/>
                <w:b/>
                <w:bCs/>
                <w:color w:val="000000"/>
                <w:sz w:val="26"/>
                <w:szCs w:val="26"/>
                <w:bdr w:val="none" w:sz="0" w:space="0" w:color="auto" w:frame="1"/>
              </w:rPr>
              <w:t>Practicing Social Distancing:</w:t>
            </w:r>
            <w:r w:rsidRPr="002A509E">
              <w:rPr>
                <w:rFonts w:ascii="Georgia" w:eastAsia="Times New Roman" w:hAnsi="Georgia" w:cs="Calibri"/>
                <w:color w:val="000000"/>
                <w:sz w:val="26"/>
                <w:szCs w:val="26"/>
                <w:bdr w:val="none" w:sz="0" w:space="0" w:color="auto" w:frame="1"/>
              </w:rPr>
              <w:t> While on campus, all employees should practice social distancing and keep at least six feet distance from others. Whenever possible, teleconference calls should replace in person meetings. Supervisors will be assessing each work area to determine if any modifications will need to be made.</w:t>
            </w:r>
          </w:p>
          <w:p w14:paraId="33A2FCEA" w14:textId="77777777" w:rsidR="002A509E" w:rsidRPr="002A509E" w:rsidRDefault="002A509E" w:rsidP="002A509E">
            <w:pPr>
              <w:numPr>
                <w:ilvl w:val="0"/>
                <w:numId w:val="2"/>
              </w:numPr>
              <w:spacing w:after="0" w:line="360" w:lineRule="atLeast"/>
              <w:rPr>
                <w:rFonts w:ascii="Calibri" w:eastAsia="Times New Roman" w:hAnsi="Calibri" w:cs="Calibri"/>
                <w:color w:val="000000"/>
                <w:sz w:val="24"/>
                <w:szCs w:val="24"/>
              </w:rPr>
            </w:pPr>
            <w:r w:rsidRPr="002A509E">
              <w:rPr>
                <w:rFonts w:ascii="Georgia" w:eastAsia="Times New Roman" w:hAnsi="Georgia" w:cs="Calibri"/>
                <w:b/>
                <w:bCs/>
                <w:color w:val="000000"/>
                <w:sz w:val="26"/>
                <w:szCs w:val="26"/>
                <w:bdr w:val="none" w:sz="0" w:space="0" w:color="auto" w:frame="1"/>
              </w:rPr>
              <w:t>Keeping a Clean Workplace:</w:t>
            </w:r>
            <w:r w:rsidRPr="002A509E">
              <w:rPr>
                <w:rFonts w:ascii="Georgia" w:eastAsia="Times New Roman" w:hAnsi="Georgia" w:cs="Calibri"/>
                <w:color w:val="000000"/>
                <w:sz w:val="26"/>
                <w:szCs w:val="26"/>
                <w:bdr w:val="none" w:sz="0" w:space="0" w:color="auto" w:frame="1"/>
              </w:rPr>
              <w:t> In addition to enhanced cleaning from Environmental Services, employees should clean and sanitize their personal workspaces throughout the day. Employees must also practice good personal hygiene, including frequent handwashing and covering your cough. Approved cleaning products should be ordered through Purchasing.</w:t>
            </w:r>
          </w:p>
          <w:p w14:paraId="0ECD7414" w14:textId="77777777" w:rsidR="002A509E" w:rsidRPr="002A509E" w:rsidRDefault="002A509E" w:rsidP="002A509E">
            <w:pPr>
              <w:numPr>
                <w:ilvl w:val="0"/>
                <w:numId w:val="2"/>
              </w:numPr>
              <w:spacing w:after="0" w:line="360" w:lineRule="atLeast"/>
              <w:rPr>
                <w:rFonts w:ascii="Calibri" w:eastAsia="Times New Roman" w:hAnsi="Calibri" w:cs="Calibri"/>
                <w:color w:val="000000"/>
                <w:sz w:val="24"/>
                <w:szCs w:val="24"/>
              </w:rPr>
            </w:pPr>
            <w:r w:rsidRPr="002A509E">
              <w:rPr>
                <w:rFonts w:ascii="Georgia" w:eastAsia="Times New Roman" w:hAnsi="Georgia" w:cs="Calibri"/>
                <w:b/>
                <w:bCs/>
                <w:color w:val="000000"/>
                <w:sz w:val="26"/>
                <w:szCs w:val="26"/>
                <w:bdr w:val="none" w:sz="0" w:space="0" w:color="auto" w:frame="1"/>
              </w:rPr>
              <w:t>Limiting Travel:</w:t>
            </w:r>
            <w:r w:rsidRPr="002A509E">
              <w:rPr>
                <w:rFonts w:ascii="Georgia" w:eastAsia="Times New Roman" w:hAnsi="Georgia" w:cs="Calibri"/>
                <w:color w:val="000000"/>
                <w:sz w:val="26"/>
                <w:szCs w:val="26"/>
                <w:bdr w:val="none" w:sz="0" w:space="0" w:color="auto" w:frame="1"/>
              </w:rPr>
              <w:t> All University-sponsored travel must be pre-approved in writing by the college dean or department associate vice president and should only be approved if essential. Details on how the employee will reduce risk on travel must be agreed to ahead of time in writing.</w:t>
            </w:r>
          </w:p>
          <w:p w14:paraId="7AEAD949" w14:textId="77777777" w:rsidR="002A509E" w:rsidRPr="002A509E" w:rsidRDefault="002A509E" w:rsidP="002A509E">
            <w:pPr>
              <w:spacing w:after="0" w:line="360" w:lineRule="atLeast"/>
              <w:rPr>
                <w:rFonts w:ascii="Calibri" w:eastAsia="Times New Roman" w:hAnsi="Calibri" w:cs="Calibri"/>
                <w:sz w:val="24"/>
                <w:szCs w:val="24"/>
              </w:rPr>
            </w:pPr>
            <w:r w:rsidRPr="002A509E">
              <w:rPr>
                <w:rFonts w:ascii="Georgia" w:eastAsia="Times New Roman" w:hAnsi="Georgia" w:cs="Calibri"/>
                <w:color w:val="000000"/>
                <w:sz w:val="26"/>
                <w:szCs w:val="26"/>
                <w:bdr w:val="none" w:sz="0" w:space="0" w:color="auto" w:frame="1"/>
              </w:rPr>
              <w:lastRenderedPageBreak/>
              <w:br/>
              <w:t>Employees who meet the CDC’s definition of </w:t>
            </w:r>
            <w:hyperlink r:id="rId11" w:tgtFrame="_blank" w:history="1">
              <w:r w:rsidRPr="002A509E">
                <w:rPr>
                  <w:rFonts w:ascii="Georgia" w:eastAsia="Times New Roman" w:hAnsi="Georgia" w:cs="Calibri"/>
                  <w:b/>
                  <w:bCs/>
                  <w:color w:val="0000FF"/>
                  <w:sz w:val="26"/>
                  <w:szCs w:val="26"/>
                  <w:u w:val="single"/>
                  <w:bdr w:val="none" w:sz="0" w:space="0" w:color="auto" w:frame="1"/>
                </w:rPr>
                <w:t>individuals at higher risk of severe illness</w:t>
              </w:r>
            </w:hyperlink>
            <w:r w:rsidRPr="002A509E">
              <w:rPr>
                <w:rFonts w:ascii="Georgia" w:eastAsia="Times New Roman" w:hAnsi="Georgia" w:cs="Calibri"/>
                <w:color w:val="000000"/>
                <w:sz w:val="26"/>
                <w:szCs w:val="26"/>
                <w:bdr w:val="none" w:sz="0" w:space="0" w:color="auto" w:frame="1"/>
              </w:rPr>
              <w:t xml:space="preserve"> from COVID-19 may continue to work remotely if approved through HR (for staff) or the Provost Office (for faculty) and their supervisor. Employees may apply for Families First Coronavirus Response Act (FFCRA) leave through Dec. 31, 2020 for either self-care or to care for another.  Please visit the </w:t>
            </w:r>
            <w:proofErr w:type="spellStart"/>
            <w:r w:rsidRPr="002A509E">
              <w:rPr>
                <w:rFonts w:ascii="Georgia" w:eastAsia="Times New Roman" w:hAnsi="Georgia" w:cs="Calibri"/>
                <w:color w:val="000000"/>
                <w:sz w:val="26"/>
                <w:szCs w:val="26"/>
                <w:bdr w:val="none" w:sz="0" w:space="0" w:color="auto" w:frame="1"/>
              </w:rPr>
              <w:t>UToledo</w:t>
            </w:r>
            <w:proofErr w:type="spellEnd"/>
            <w:r w:rsidRPr="002A509E">
              <w:rPr>
                <w:rFonts w:ascii="Georgia" w:eastAsia="Times New Roman" w:hAnsi="Georgia" w:cs="Calibri"/>
                <w:color w:val="000000"/>
                <w:sz w:val="26"/>
                <w:szCs w:val="26"/>
                <w:bdr w:val="none" w:sz="0" w:space="0" w:color="auto" w:frame="1"/>
              </w:rPr>
              <w:t> </w:t>
            </w:r>
            <w:hyperlink r:id="rId12" w:tgtFrame="_blank" w:history="1">
              <w:r w:rsidRPr="002A509E">
                <w:rPr>
                  <w:rFonts w:ascii="Georgia" w:eastAsia="Times New Roman" w:hAnsi="Georgia" w:cs="Calibri"/>
                  <w:b/>
                  <w:bCs/>
                  <w:color w:val="0000FF"/>
                  <w:sz w:val="26"/>
                  <w:szCs w:val="26"/>
                  <w:u w:val="single"/>
                  <w:bdr w:val="none" w:sz="0" w:space="0" w:color="auto" w:frame="1"/>
                </w:rPr>
                <w:t>Human Resources website</w:t>
              </w:r>
            </w:hyperlink>
            <w:r w:rsidRPr="002A509E">
              <w:rPr>
                <w:rFonts w:ascii="Georgia" w:eastAsia="Times New Roman" w:hAnsi="Georgia" w:cs="Calibri"/>
                <w:color w:val="000000"/>
                <w:sz w:val="26"/>
                <w:szCs w:val="26"/>
                <w:bdr w:val="none" w:sz="0" w:space="0" w:color="auto" w:frame="1"/>
              </w:rPr>
              <w:t> to request an accommodation for remote work or other COVID-19 related accommodations, in addition to disability accommodations.</w:t>
            </w:r>
            <w:r w:rsidRPr="002A509E">
              <w:rPr>
                <w:rFonts w:ascii="Georgia" w:eastAsia="Times New Roman" w:hAnsi="Georgia" w:cs="Calibri"/>
                <w:color w:val="000000"/>
                <w:sz w:val="26"/>
                <w:szCs w:val="26"/>
                <w:bdr w:val="none" w:sz="0" w:space="0" w:color="auto" w:frame="1"/>
              </w:rPr>
              <w:br/>
            </w:r>
            <w:r w:rsidRPr="002A509E">
              <w:rPr>
                <w:rFonts w:ascii="Georgia" w:eastAsia="Times New Roman" w:hAnsi="Georgia" w:cs="Calibri"/>
                <w:color w:val="000000"/>
                <w:sz w:val="26"/>
                <w:szCs w:val="26"/>
                <w:bdr w:val="none" w:sz="0" w:space="0" w:color="auto" w:frame="1"/>
              </w:rPr>
              <w:br/>
              <w:t xml:space="preserve">Thank you in advance for your cooperation as we move forward in returning safely to campus. Promoting the safety of our students, staff and faculty continues to be our first priority, and we need everyone’s </w:t>
            </w:r>
            <w:proofErr w:type="gramStart"/>
            <w:r w:rsidRPr="002A509E">
              <w:rPr>
                <w:rFonts w:ascii="Georgia" w:eastAsia="Times New Roman" w:hAnsi="Georgia" w:cs="Calibri"/>
                <w:color w:val="000000"/>
                <w:sz w:val="26"/>
                <w:szCs w:val="26"/>
                <w:bdr w:val="none" w:sz="0" w:space="0" w:color="auto" w:frame="1"/>
              </w:rPr>
              <w:t>help</w:t>
            </w:r>
            <w:proofErr w:type="gramEnd"/>
            <w:r w:rsidRPr="002A509E">
              <w:rPr>
                <w:rFonts w:ascii="Georgia" w:eastAsia="Times New Roman" w:hAnsi="Georgia" w:cs="Calibri"/>
                <w:color w:val="000000"/>
                <w:sz w:val="26"/>
                <w:szCs w:val="26"/>
                <w:bdr w:val="none" w:sz="0" w:space="0" w:color="auto" w:frame="1"/>
              </w:rPr>
              <w:t xml:space="preserve"> to be successful. For further information on the </w:t>
            </w:r>
            <w:proofErr w:type="spellStart"/>
            <w:r w:rsidRPr="002A509E">
              <w:rPr>
                <w:rFonts w:ascii="Georgia" w:eastAsia="Times New Roman" w:hAnsi="Georgia" w:cs="Calibri"/>
                <w:color w:val="000000"/>
                <w:sz w:val="26"/>
                <w:szCs w:val="26"/>
                <w:bdr w:val="none" w:sz="0" w:space="0" w:color="auto" w:frame="1"/>
              </w:rPr>
              <w:t>UToledo</w:t>
            </w:r>
            <w:proofErr w:type="spellEnd"/>
            <w:r w:rsidRPr="002A509E">
              <w:rPr>
                <w:rFonts w:ascii="Georgia" w:eastAsia="Times New Roman" w:hAnsi="Georgia" w:cs="Calibri"/>
                <w:color w:val="000000"/>
                <w:sz w:val="26"/>
                <w:szCs w:val="26"/>
                <w:bdr w:val="none" w:sz="0" w:space="0" w:color="auto" w:frame="1"/>
              </w:rPr>
              <w:t xml:space="preserve"> response to COVID-19, please visit the </w:t>
            </w:r>
            <w:hyperlink r:id="rId13" w:tgtFrame="_blank" w:history="1">
              <w:r w:rsidRPr="002A509E">
                <w:rPr>
                  <w:rFonts w:ascii="Georgia" w:eastAsia="Times New Roman" w:hAnsi="Georgia" w:cs="Calibri"/>
                  <w:b/>
                  <w:bCs/>
                  <w:color w:val="0000FF"/>
                  <w:sz w:val="26"/>
                  <w:szCs w:val="26"/>
                  <w:u w:val="single"/>
                  <w:bdr w:val="none" w:sz="0" w:space="0" w:color="auto" w:frame="1"/>
                </w:rPr>
                <w:t>coronavirus website</w:t>
              </w:r>
            </w:hyperlink>
            <w:r w:rsidRPr="002A509E">
              <w:rPr>
                <w:rFonts w:ascii="Georgia" w:eastAsia="Times New Roman" w:hAnsi="Georgia" w:cs="Calibri"/>
                <w:color w:val="000000"/>
                <w:sz w:val="26"/>
                <w:szCs w:val="26"/>
                <w:bdr w:val="none" w:sz="0" w:space="0" w:color="auto" w:frame="1"/>
              </w:rPr>
              <w:t>.</w:t>
            </w:r>
          </w:p>
        </w:tc>
        <w:tc>
          <w:tcPr>
            <w:tcW w:w="0" w:type="auto"/>
            <w:vMerge/>
            <w:vAlign w:val="center"/>
            <w:hideMark/>
          </w:tcPr>
          <w:p w14:paraId="1E9EC44D" w14:textId="77777777" w:rsidR="002A509E" w:rsidRPr="002A509E" w:rsidRDefault="002A509E" w:rsidP="002A509E">
            <w:pPr>
              <w:spacing w:after="0" w:line="240" w:lineRule="auto"/>
              <w:rPr>
                <w:rFonts w:ascii="Calibri" w:eastAsia="Times New Roman" w:hAnsi="Calibri" w:cs="Calibri"/>
                <w:sz w:val="24"/>
                <w:szCs w:val="24"/>
              </w:rPr>
            </w:pPr>
          </w:p>
        </w:tc>
        <w:tc>
          <w:tcPr>
            <w:tcW w:w="59" w:type="dxa"/>
            <w:tcBorders>
              <w:top w:val="nil"/>
              <w:left w:val="nil"/>
              <w:bottom w:val="nil"/>
              <w:right w:val="nil"/>
            </w:tcBorders>
            <w:vAlign w:val="center"/>
            <w:hideMark/>
          </w:tcPr>
          <w:p w14:paraId="4BDD7E56" w14:textId="77777777" w:rsidR="002A509E" w:rsidRPr="002A509E" w:rsidRDefault="002A509E" w:rsidP="002A509E">
            <w:pPr>
              <w:spacing w:after="0" w:line="240" w:lineRule="auto"/>
              <w:rPr>
                <w:rFonts w:ascii="Calibri" w:eastAsia="Times New Roman" w:hAnsi="Calibri" w:cs="Calibri"/>
                <w:sz w:val="24"/>
                <w:szCs w:val="24"/>
              </w:rPr>
            </w:pPr>
            <w:r w:rsidRPr="002A509E">
              <w:rPr>
                <w:rFonts w:ascii="Calibri" w:eastAsia="Times New Roman" w:hAnsi="Calibri" w:cs="Calibri"/>
                <w:sz w:val="24"/>
                <w:szCs w:val="24"/>
              </w:rPr>
              <w:t> </w:t>
            </w:r>
          </w:p>
        </w:tc>
      </w:tr>
      <w:tr w:rsidR="002A509E" w:rsidRPr="002A509E" w14:paraId="3BB9DB2E" w14:textId="77777777" w:rsidTr="002A509E">
        <w:trPr>
          <w:trHeight w:val="450"/>
          <w:tblCellSpacing w:w="0" w:type="dxa"/>
        </w:trPr>
        <w:tc>
          <w:tcPr>
            <w:tcW w:w="0" w:type="auto"/>
            <w:vMerge/>
            <w:vAlign w:val="center"/>
            <w:hideMark/>
          </w:tcPr>
          <w:p w14:paraId="5E90AC5C" w14:textId="77777777" w:rsidR="002A509E" w:rsidRPr="002A509E" w:rsidRDefault="002A509E" w:rsidP="002A509E">
            <w:pPr>
              <w:spacing w:after="0" w:line="240" w:lineRule="auto"/>
              <w:rPr>
                <w:rFonts w:ascii="Calibri" w:eastAsia="Times New Roman" w:hAnsi="Calibri" w:cs="Calibri"/>
                <w:sz w:val="24"/>
                <w:szCs w:val="24"/>
              </w:rPr>
            </w:pPr>
          </w:p>
        </w:tc>
        <w:tc>
          <w:tcPr>
            <w:tcW w:w="0" w:type="auto"/>
            <w:vAlign w:val="center"/>
            <w:hideMark/>
          </w:tcPr>
          <w:p w14:paraId="6F312DB8" w14:textId="77777777" w:rsidR="002A509E" w:rsidRPr="002A509E" w:rsidRDefault="002A509E" w:rsidP="002A509E">
            <w:pPr>
              <w:spacing w:after="0" w:line="240" w:lineRule="auto"/>
              <w:rPr>
                <w:rFonts w:ascii="Calibri" w:eastAsia="Times New Roman" w:hAnsi="Calibri" w:cs="Calibri"/>
                <w:sz w:val="24"/>
                <w:szCs w:val="24"/>
              </w:rPr>
            </w:pPr>
            <w:r w:rsidRPr="002A509E">
              <w:rPr>
                <w:rFonts w:ascii="Times New Roman" w:eastAsia="Times New Roman" w:hAnsi="Times New Roman" w:cs="Times New Roman"/>
                <w:color w:val="000000"/>
                <w:sz w:val="27"/>
                <w:szCs w:val="27"/>
                <w:bdr w:val="none" w:sz="0" w:space="0" w:color="auto" w:frame="1"/>
              </w:rPr>
              <w:t> </w:t>
            </w:r>
          </w:p>
        </w:tc>
        <w:tc>
          <w:tcPr>
            <w:tcW w:w="92" w:type="dxa"/>
            <w:vMerge w:val="restart"/>
            <w:vAlign w:val="center"/>
            <w:hideMark/>
          </w:tcPr>
          <w:p w14:paraId="4CB3E60D" w14:textId="77777777" w:rsidR="002A509E" w:rsidRPr="002A509E" w:rsidRDefault="002A509E" w:rsidP="002A509E">
            <w:pPr>
              <w:spacing w:after="0" w:line="240" w:lineRule="auto"/>
              <w:rPr>
                <w:rFonts w:ascii="Calibri" w:eastAsia="Times New Roman" w:hAnsi="Calibri" w:cs="Calibri"/>
                <w:sz w:val="24"/>
                <w:szCs w:val="24"/>
              </w:rPr>
            </w:pPr>
          </w:p>
        </w:tc>
        <w:tc>
          <w:tcPr>
            <w:tcW w:w="94" w:type="dxa"/>
            <w:vMerge w:val="restart"/>
            <w:hideMark/>
          </w:tcPr>
          <w:p w14:paraId="2C8D6474" w14:textId="77777777" w:rsidR="002A509E" w:rsidRPr="002A509E" w:rsidRDefault="002A509E" w:rsidP="002A509E">
            <w:pPr>
              <w:spacing w:after="0" w:line="240" w:lineRule="auto"/>
              <w:rPr>
                <w:rFonts w:ascii="Calibri" w:eastAsia="Times New Roman" w:hAnsi="Calibri" w:cs="Calibri"/>
                <w:sz w:val="24"/>
                <w:szCs w:val="24"/>
              </w:rPr>
            </w:pPr>
            <w:r w:rsidRPr="002A509E">
              <w:rPr>
                <w:rFonts w:ascii="Times New Roman" w:eastAsia="Times New Roman" w:hAnsi="Times New Roman" w:cs="Times New Roman"/>
                <w:color w:val="000000"/>
                <w:sz w:val="27"/>
                <w:szCs w:val="27"/>
                <w:bdr w:val="none" w:sz="0" w:space="0" w:color="auto" w:frame="1"/>
              </w:rPr>
              <w:t> </w:t>
            </w:r>
          </w:p>
        </w:tc>
        <w:tc>
          <w:tcPr>
            <w:tcW w:w="0" w:type="auto"/>
            <w:vMerge/>
            <w:vAlign w:val="center"/>
            <w:hideMark/>
          </w:tcPr>
          <w:p w14:paraId="475386EA" w14:textId="77777777" w:rsidR="002A509E" w:rsidRPr="002A509E" w:rsidRDefault="002A509E" w:rsidP="002A509E">
            <w:pPr>
              <w:spacing w:after="0" w:line="240" w:lineRule="auto"/>
              <w:rPr>
                <w:rFonts w:ascii="Calibri" w:eastAsia="Times New Roman" w:hAnsi="Calibri" w:cs="Calibri"/>
                <w:sz w:val="24"/>
                <w:szCs w:val="24"/>
              </w:rPr>
            </w:pPr>
          </w:p>
        </w:tc>
        <w:tc>
          <w:tcPr>
            <w:tcW w:w="59" w:type="dxa"/>
            <w:vAlign w:val="center"/>
            <w:hideMark/>
          </w:tcPr>
          <w:p w14:paraId="6A6B9180" w14:textId="77777777" w:rsidR="002A509E" w:rsidRPr="002A509E" w:rsidRDefault="002A509E" w:rsidP="002A509E">
            <w:pPr>
              <w:spacing w:after="0" w:line="240" w:lineRule="auto"/>
              <w:rPr>
                <w:rFonts w:ascii="Calibri" w:eastAsia="Times New Roman" w:hAnsi="Calibri" w:cs="Calibri"/>
                <w:sz w:val="24"/>
                <w:szCs w:val="24"/>
              </w:rPr>
            </w:pPr>
          </w:p>
        </w:tc>
      </w:tr>
      <w:tr w:rsidR="002A509E" w:rsidRPr="002A509E" w14:paraId="3B8E04B6" w14:textId="77777777" w:rsidTr="002A509E">
        <w:trPr>
          <w:tblCellSpacing w:w="0" w:type="dxa"/>
        </w:trPr>
        <w:tc>
          <w:tcPr>
            <w:tcW w:w="0" w:type="auto"/>
            <w:vMerge/>
            <w:vAlign w:val="center"/>
            <w:hideMark/>
          </w:tcPr>
          <w:p w14:paraId="641A3AF7" w14:textId="77777777" w:rsidR="002A509E" w:rsidRPr="002A509E" w:rsidRDefault="002A509E" w:rsidP="002A509E">
            <w:pPr>
              <w:spacing w:after="0" w:line="240" w:lineRule="auto"/>
              <w:rPr>
                <w:rFonts w:ascii="Calibri" w:eastAsia="Times New Roman" w:hAnsi="Calibri" w:cs="Calibri"/>
                <w:sz w:val="24"/>
                <w:szCs w:val="24"/>
              </w:rPr>
            </w:pPr>
          </w:p>
        </w:tc>
        <w:tc>
          <w:tcPr>
            <w:tcW w:w="0" w:type="auto"/>
            <w:vAlign w:val="center"/>
            <w:hideMark/>
          </w:tcPr>
          <w:p w14:paraId="5D550BF7" w14:textId="77777777" w:rsidR="002A509E" w:rsidRPr="002A509E" w:rsidRDefault="002A509E" w:rsidP="002A509E">
            <w:pPr>
              <w:spacing w:after="0" w:line="240" w:lineRule="auto"/>
              <w:rPr>
                <w:rFonts w:ascii="Calibri" w:eastAsia="Times New Roman" w:hAnsi="Calibri" w:cs="Calibri"/>
                <w:sz w:val="24"/>
                <w:szCs w:val="24"/>
              </w:rPr>
            </w:pPr>
            <w:r w:rsidRPr="002A509E">
              <w:rPr>
                <w:rFonts w:ascii="Georgia" w:eastAsia="Times New Roman" w:hAnsi="Georgia" w:cs="Calibri"/>
                <w:color w:val="000000"/>
                <w:sz w:val="26"/>
                <w:szCs w:val="26"/>
                <w:bdr w:val="none" w:sz="0" w:space="0" w:color="auto" w:frame="1"/>
              </w:rPr>
              <w:t>Sincerely,</w:t>
            </w:r>
            <w:r w:rsidRPr="002A509E">
              <w:rPr>
                <w:rFonts w:ascii="Georgia" w:eastAsia="Times New Roman" w:hAnsi="Georgia" w:cs="Calibri"/>
                <w:color w:val="000000"/>
                <w:sz w:val="26"/>
                <w:szCs w:val="26"/>
                <w:bdr w:val="none" w:sz="0" w:space="0" w:color="auto" w:frame="1"/>
              </w:rPr>
              <w:br/>
            </w:r>
            <w:r w:rsidRPr="002A509E">
              <w:rPr>
                <w:rFonts w:ascii="Georgia" w:eastAsia="Times New Roman" w:hAnsi="Georgia" w:cs="Calibri"/>
                <w:color w:val="000000"/>
                <w:sz w:val="26"/>
                <w:szCs w:val="26"/>
                <w:bdr w:val="none" w:sz="0" w:space="0" w:color="auto" w:frame="1"/>
              </w:rPr>
              <w:br/>
            </w:r>
          </w:p>
        </w:tc>
        <w:tc>
          <w:tcPr>
            <w:tcW w:w="0" w:type="auto"/>
            <w:vMerge/>
            <w:vAlign w:val="center"/>
            <w:hideMark/>
          </w:tcPr>
          <w:p w14:paraId="22B8F4B3" w14:textId="77777777" w:rsidR="002A509E" w:rsidRPr="002A509E" w:rsidRDefault="002A509E" w:rsidP="002A509E">
            <w:pPr>
              <w:spacing w:after="0" w:line="240" w:lineRule="auto"/>
              <w:rPr>
                <w:rFonts w:ascii="Calibri" w:eastAsia="Times New Roman" w:hAnsi="Calibri" w:cs="Calibri"/>
                <w:sz w:val="24"/>
                <w:szCs w:val="24"/>
              </w:rPr>
            </w:pPr>
          </w:p>
        </w:tc>
        <w:tc>
          <w:tcPr>
            <w:tcW w:w="0" w:type="auto"/>
            <w:vMerge/>
            <w:vAlign w:val="center"/>
            <w:hideMark/>
          </w:tcPr>
          <w:p w14:paraId="2C903512" w14:textId="77777777" w:rsidR="002A509E" w:rsidRPr="002A509E" w:rsidRDefault="002A509E" w:rsidP="002A509E">
            <w:pPr>
              <w:spacing w:after="0" w:line="240" w:lineRule="auto"/>
              <w:rPr>
                <w:rFonts w:ascii="Calibri" w:eastAsia="Times New Roman" w:hAnsi="Calibri" w:cs="Calibri"/>
                <w:sz w:val="24"/>
                <w:szCs w:val="24"/>
              </w:rPr>
            </w:pPr>
          </w:p>
        </w:tc>
        <w:tc>
          <w:tcPr>
            <w:tcW w:w="0" w:type="auto"/>
            <w:vMerge/>
            <w:vAlign w:val="center"/>
            <w:hideMark/>
          </w:tcPr>
          <w:p w14:paraId="3350B64D" w14:textId="77777777" w:rsidR="002A509E" w:rsidRPr="002A509E" w:rsidRDefault="002A509E" w:rsidP="002A509E">
            <w:pPr>
              <w:spacing w:after="0" w:line="240" w:lineRule="auto"/>
              <w:rPr>
                <w:rFonts w:ascii="Calibri" w:eastAsia="Times New Roman" w:hAnsi="Calibri" w:cs="Calibri"/>
                <w:sz w:val="24"/>
                <w:szCs w:val="24"/>
              </w:rPr>
            </w:pPr>
          </w:p>
        </w:tc>
        <w:tc>
          <w:tcPr>
            <w:tcW w:w="0" w:type="auto"/>
            <w:vAlign w:val="center"/>
            <w:hideMark/>
          </w:tcPr>
          <w:p w14:paraId="3A6E7BBE" w14:textId="77777777" w:rsidR="002A509E" w:rsidRPr="002A509E" w:rsidRDefault="002A509E" w:rsidP="002A509E">
            <w:pPr>
              <w:spacing w:after="0" w:line="240" w:lineRule="auto"/>
              <w:rPr>
                <w:rFonts w:ascii="Calibri" w:eastAsia="Times New Roman" w:hAnsi="Calibri" w:cs="Calibri"/>
                <w:sz w:val="24"/>
                <w:szCs w:val="24"/>
              </w:rPr>
            </w:pPr>
          </w:p>
        </w:tc>
      </w:tr>
      <w:tr w:rsidR="002A509E" w:rsidRPr="002A509E" w14:paraId="456E2F0C" w14:textId="77777777" w:rsidTr="002A509E">
        <w:trPr>
          <w:trHeight w:val="345"/>
          <w:tblCellSpacing w:w="0" w:type="dxa"/>
        </w:trPr>
        <w:tc>
          <w:tcPr>
            <w:tcW w:w="0" w:type="auto"/>
            <w:vMerge/>
            <w:vAlign w:val="center"/>
            <w:hideMark/>
          </w:tcPr>
          <w:p w14:paraId="5257880B" w14:textId="77777777" w:rsidR="002A509E" w:rsidRPr="002A509E" w:rsidRDefault="002A509E" w:rsidP="002A509E">
            <w:pPr>
              <w:spacing w:after="0" w:line="240" w:lineRule="auto"/>
              <w:rPr>
                <w:rFonts w:ascii="Calibri" w:eastAsia="Times New Roman" w:hAnsi="Calibri" w:cs="Calibri"/>
                <w:sz w:val="24"/>
                <w:szCs w:val="24"/>
              </w:rPr>
            </w:pPr>
          </w:p>
        </w:tc>
        <w:tc>
          <w:tcPr>
            <w:tcW w:w="0" w:type="auto"/>
            <w:vAlign w:val="center"/>
            <w:hideMark/>
          </w:tcPr>
          <w:p w14:paraId="030AE43E" w14:textId="77777777" w:rsidR="002A509E" w:rsidRPr="002A509E" w:rsidRDefault="002A509E" w:rsidP="002A509E">
            <w:pPr>
              <w:spacing w:after="0" w:line="240" w:lineRule="auto"/>
              <w:rPr>
                <w:rFonts w:ascii="Times New Roman" w:eastAsia="Times New Roman" w:hAnsi="Times New Roman" w:cs="Times New Roman"/>
                <w:sz w:val="20"/>
                <w:szCs w:val="20"/>
              </w:rPr>
            </w:pPr>
          </w:p>
        </w:tc>
        <w:tc>
          <w:tcPr>
            <w:tcW w:w="0" w:type="auto"/>
            <w:vMerge/>
            <w:vAlign w:val="center"/>
            <w:hideMark/>
          </w:tcPr>
          <w:p w14:paraId="53E2D49F" w14:textId="77777777" w:rsidR="002A509E" w:rsidRPr="002A509E" w:rsidRDefault="002A509E" w:rsidP="002A509E">
            <w:pPr>
              <w:spacing w:after="0" w:line="240" w:lineRule="auto"/>
              <w:rPr>
                <w:rFonts w:ascii="Calibri" w:eastAsia="Times New Roman" w:hAnsi="Calibri" w:cs="Calibri"/>
                <w:sz w:val="24"/>
                <w:szCs w:val="24"/>
              </w:rPr>
            </w:pPr>
          </w:p>
        </w:tc>
        <w:tc>
          <w:tcPr>
            <w:tcW w:w="0" w:type="auto"/>
            <w:vMerge/>
            <w:vAlign w:val="center"/>
            <w:hideMark/>
          </w:tcPr>
          <w:p w14:paraId="4003B726" w14:textId="77777777" w:rsidR="002A509E" w:rsidRPr="002A509E" w:rsidRDefault="002A509E" w:rsidP="002A509E">
            <w:pPr>
              <w:spacing w:after="0" w:line="240" w:lineRule="auto"/>
              <w:rPr>
                <w:rFonts w:ascii="Calibri" w:eastAsia="Times New Roman" w:hAnsi="Calibri" w:cs="Calibri"/>
                <w:sz w:val="24"/>
                <w:szCs w:val="24"/>
              </w:rPr>
            </w:pPr>
          </w:p>
        </w:tc>
        <w:tc>
          <w:tcPr>
            <w:tcW w:w="0" w:type="auto"/>
            <w:vMerge/>
            <w:vAlign w:val="center"/>
            <w:hideMark/>
          </w:tcPr>
          <w:p w14:paraId="6996000C" w14:textId="77777777" w:rsidR="002A509E" w:rsidRPr="002A509E" w:rsidRDefault="002A509E" w:rsidP="002A509E">
            <w:pPr>
              <w:spacing w:after="0" w:line="240" w:lineRule="auto"/>
              <w:rPr>
                <w:rFonts w:ascii="Calibri" w:eastAsia="Times New Roman" w:hAnsi="Calibri" w:cs="Calibri"/>
                <w:sz w:val="24"/>
                <w:szCs w:val="24"/>
              </w:rPr>
            </w:pPr>
          </w:p>
        </w:tc>
        <w:tc>
          <w:tcPr>
            <w:tcW w:w="0" w:type="auto"/>
            <w:vAlign w:val="center"/>
            <w:hideMark/>
          </w:tcPr>
          <w:p w14:paraId="3A8CC4FF" w14:textId="77777777" w:rsidR="002A509E" w:rsidRPr="002A509E" w:rsidRDefault="002A509E" w:rsidP="002A509E">
            <w:pPr>
              <w:spacing w:after="0" w:line="240" w:lineRule="auto"/>
              <w:rPr>
                <w:rFonts w:ascii="Times New Roman" w:eastAsia="Times New Roman" w:hAnsi="Times New Roman" w:cs="Times New Roman"/>
                <w:sz w:val="20"/>
                <w:szCs w:val="20"/>
              </w:rPr>
            </w:pPr>
          </w:p>
        </w:tc>
      </w:tr>
      <w:tr w:rsidR="002A509E" w:rsidRPr="002A509E" w14:paraId="7E9A4CDE" w14:textId="77777777" w:rsidTr="002A509E">
        <w:trPr>
          <w:trHeight w:val="900"/>
          <w:tblCellSpacing w:w="0" w:type="dxa"/>
        </w:trPr>
        <w:tc>
          <w:tcPr>
            <w:tcW w:w="0" w:type="auto"/>
            <w:vMerge/>
            <w:vAlign w:val="center"/>
            <w:hideMark/>
          </w:tcPr>
          <w:p w14:paraId="2F0FB2FB" w14:textId="77777777" w:rsidR="002A509E" w:rsidRPr="002A509E" w:rsidRDefault="002A509E" w:rsidP="002A509E">
            <w:pPr>
              <w:spacing w:after="0" w:line="240" w:lineRule="auto"/>
              <w:rPr>
                <w:rFonts w:ascii="Calibri" w:eastAsia="Times New Roman" w:hAnsi="Calibri" w:cs="Calibri"/>
                <w:sz w:val="24"/>
                <w:szCs w:val="24"/>
              </w:rPr>
            </w:pPr>
          </w:p>
        </w:tc>
        <w:tc>
          <w:tcPr>
            <w:tcW w:w="0" w:type="auto"/>
            <w:hideMark/>
          </w:tcPr>
          <w:p w14:paraId="085215F0" w14:textId="77777777" w:rsidR="002A509E" w:rsidRPr="002A509E" w:rsidRDefault="002A509E" w:rsidP="002A509E">
            <w:pPr>
              <w:spacing w:after="0" w:line="360" w:lineRule="atLeast"/>
              <w:rPr>
                <w:rFonts w:ascii="Calibri" w:eastAsia="Times New Roman" w:hAnsi="Calibri" w:cs="Calibri"/>
                <w:sz w:val="24"/>
                <w:szCs w:val="24"/>
              </w:rPr>
            </w:pPr>
            <w:r w:rsidRPr="002A509E">
              <w:rPr>
                <w:rFonts w:ascii="Georgia" w:eastAsia="Times New Roman" w:hAnsi="Georgia" w:cs="Calibri"/>
                <w:color w:val="000000"/>
                <w:sz w:val="26"/>
                <w:szCs w:val="26"/>
                <w:bdr w:val="none" w:sz="0" w:space="0" w:color="auto" w:frame="1"/>
              </w:rPr>
              <w:t>Sharon L. Gaber, Ph.D.</w:t>
            </w:r>
            <w:r w:rsidRPr="002A509E">
              <w:rPr>
                <w:rFonts w:ascii="Georgia" w:eastAsia="Times New Roman" w:hAnsi="Georgia" w:cs="Calibri"/>
                <w:color w:val="000000"/>
                <w:sz w:val="26"/>
                <w:szCs w:val="26"/>
                <w:bdr w:val="none" w:sz="0" w:space="0" w:color="auto" w:frame="1"/>
              </w:rPr>
              <w:br/>
              <w:t>President</w:t>
            </w:r>
          </w:p>
        </w:tc>
        <w:tc>
          <w:tcPr>
            <w:tcW w:w="0" w:type="auto"/>
            <w:vMerge/>
            <w:vAlign w:val="center"/>
            <w:hideMark/>
          </w:tcPr>
          <w:p w14:paraId="502047FE" w14:textId="77777777" w:rsidR="002A509E" w:rsidRPr="002A509E" w:rsidRDefault="002A509E" w:rsidP="002A509E">
            <w:pPr>
              <w:spacing w:after="0" w:line="240" w:lineRule="auto"/>
              <w:rPr>
                <w:rFonts w:ascii="Calibri" w:eastAsia="Times New Roman" w:hAnsi="Calibri" w:cs="Calibri"/>
                <w:sz w:val="24"/>
                <w:szCs w:val="24"/>
              </w:rPr>
            </w:pPr>
          </w:p>
        </w:tc>
        <w:tc>
          <w:tcPr>
            <w:tcW w:w="0" w:type="auto"/>
            <w:vMerge/>
            <w:vAlign w:val="center"/>
            <w:hideMark/>
          </w:tcPr>
          <w:p w14:paraId="0176B0C5" w14:textId="77777777" w:rsidR="002A509E" w:rsidRPr="002A509E" w:rsidRDefault="002A509E" w:rsidP="002A509E">
            <w:pPr>
              <w:spacing w:after="0" w:line="240" w:lineRule="auto"/>
              <w:rPr>
                <w:rFonts w:ascii="Calibri" w:eastAsia="Times New Roman" w:hAnsi="Calibri" w:cs="Calibri"/>
                <w:sz w:val="24"/>
                <w:szCs w:val="24"/>
              </w:rPr>
            </w:pPr>
          </w:p>
        </w:tc>
        <w:tc>
          <w:tcPr>
            <w:tcW w:w="0" w:type="auto"/>
            <w:vMerge/>
            <w:vAlign w:val="center"/>
            <w:hideMark/>
          </w:tcPr>
          <w:p w14:paraId="416832B5" w14:textId="77777777" w:rsidR="002A509E" w:rsidRPr="002A509E" w:rsidRDefault="002A509E" w:rsidP="002A509E">
            <w:pPr>
              <w:spacing w:after="0" w:line="240" w:lineRule="auto"/>
              <w:rPr>
                <w:rFonts w:ascii="Calibri" w:eastAsia="Times New Roman" w:hAnsi="Calibri" w:cs="Calibri"/>
                <w:sz w:val="24"/>
                <w:szCs w:val="24"/>
              </w:rPr>
            </w:pPr>
          </w:p>
        </w:tc>
        <w:tc>
          <w:tcPr>
            <w:tcW w:w="0" w:type="auto"/>
            <w:vAlign w:val="center"/>
            <w:hideMark/>
          </w:tcPr>
          <w:p w14:paraId="556E2BFC" w14:textId="77777777" w:rsidR="002A509E" w:rsidRPr="002A509E" w:rsidRDefault="002A509E" w:rsidP="002A509E">
            <w:pPr>
              <w:spacing w:after="0" w:line="240" w:lineRule="auto"/>
              <w:rPr>
                <w:rFonts w:ascii="Calibri" w:eastAsia="Times New Roman" w:hAnsi="Calibri" w:cs="Calibri"/>
                <w:sz w:val="24"/>
                <w:szCs w:val="24"/>
              </w:rPr>
            </w:pPr>
          </w:p>
        </w:tc>
      </w:tr>
      <w:tr w:rsidR="002A509E" w:rsidRPr="002A509E" w14:paraId="6C9ABE72" w14:textId="77777777" w:rsidTr="002A509E">
        <w:trPr>
          <w:trHeight w:val="900"/>
          <w:tblCellSpacing w:w="0" w:type="dxa"/>
        </w:trPr>
        <w:tc>
          <w:tcPr>
            <w:tcW w:w="0" w:type="auto"/>
            <w:vMerge/>
            <w:vAlign w:val="center"/>
            <w:hideMark/>
          </w:tcPr>
          <w:p w14:paraId="0083D730" w14:textId="77777777" w:rsidR="002A509E" w:rsidRPr="002A509E" w:rsidRDefault="002A509E" w:rsidP="002A509E">
            <w:pPr>
              <w:spacing w:after="0" w:line="240" w:lineRule="auto"/>
              <w:rPr>
                <w:rFonts w:ascii="Calibri" w:eastAsia="Times New Roman" w:hAnsi="Calibri" w:cs="Calibri"/>
                <w:sz w:val="24"/>
                <w:szCs w:val="24"/>
              </w:rPr>
            </w:pPr>
          </w:p>
        </w:tc>
        <w:tc>
          <w:tcPr>
            <w:tcW w:w="0" w:type="auto"/>
            <w:hideMark/>
          </w:tcPr>
          <w:p w14:paraId="5CE30DB3" w14:textId="77777777" w:rsidR="002A509E" w:rsidRPr="002A509E" w:rsidRDefault="002A509E" w:rsidP="002A509E">
            <w:pPr>
              <w:spacing w:after="0" w:line="360" w:lineRule="atLeast"/>
              <w:rPr>
                <w:rFonts w:ascii="Calibri" w:eastAsia="Times New Roman" w:hAnsi="Calibri" w:cs="Calibri"/>
                <w:sz w:val="24"/>
                <w:szCs w:val="24"/>
              </w:rPr>
            </w:pPr>
            <w:r w:rsidRPr="002A509E">
              <w:rPr>
                <w:rFonts w:ascii="Georgia" w:eastAsia="Times New Roman" w:hAnsi="Georgia" w:cs="Calibri"/>
                <w:color w:val="000000"/>
                <w:sz w:val="26"/>
                <w:szCs w:val="26"/>
                <w:bdr w:val="none" w:sz="0" w:space="0" w:color="auto" w:frame="1"/>
              </w:rPr>
              <w:t>Karen Bjorkman</w:t>
            </w:r>
            <w:r w:rsidRPr="002A509E">
              <w:rPr>
                <w:rFonts w:ascii="Georgia" w:eastAsia="Times New Roman" w:hAnsi="Georgia" w:cs="Calibri"/>
                <w:color w:val="000000"/>
                <w:sz w:val="26"/>
                <w:szCs w:val="26"/>
                <w:bdr w:val="none" w:sz="0" w:space="0" w:color="auto" w:frame="1"/>
              </w:rPr>
              <w:br/>
              <w:t>Provost and Executive Vice President for Academic Affairs</w:t>
            </w:r>
          </w:p>
        </w:tc>
        <w:tc>
          <w:tcPr>
            <w:tcW w:w="0" w:type="auto"/>
            <w:vMerge/>
            <w:vAlign w:val="center"/>
            <w:hideMark/>
          </w:tcPr>
          <w:p w14:paraId="0D916DE3" w14:textId="77777777" w:rsidR="002A509E" w:rsidRPr="002A509E" w:rsidRDefault="002A509E" w:rsidP="002A509E">
            <w:pPr>
              <w:spacing w:after="0" w:line="240" w:lineRule="auto"/>
              <w:rPr>
                <w:rFonts w:ascii="Calibri" w:eastAsia="Times New Roman" w:hAnsi="Calibri" w:cs="Calibri"/>
                <w:sz w:val="24"/>
                <w:szCs w:val="24"/>
              </w:rPr>
            </w:pPr>
          </w:p>
        </w:tc>
        <w:tc>
          <w:tcPr>
            <w:tcW w:w="0" w:type="auto"/>
            <w:vMerge/>
            <w:vAlign w:val="center"/>
            <w:hideMark/>
          </w:tcPr>
          <w:p w14:paraId="1F3164F3" w14:textId="77777777" w:rsidR="002A509E" w:rsidRPr="002A509E" w:rsidRDefault="002A509E" w:rsidP="002A509E">
            <w:pPr>
              <w:spacing w:after="0" w:line="240" w:lineRule="auto"/>
              <w:rPr>
                <w:rFonts w:ascii="Calibri" w:eastAsia="Times New Roman" w:hAnsi="Calibri" w:cs="Calibri"/>
                <w:sz w:val="24"/>
                <w:szCs w:val="24"/>
              </w:rPr>
            </w:pPr>
          </w:p>
        </w:tc>
        <w:tc>
          <w:tcPr>
            <w:tcW w:w="0" w:type="auto"/>
            <w:vMerge/>
            <w:vAlign w:val="center"/>
            <w:hideMark/>
          </w:tcPr>
          <w:p w14:paraId="44FA7CB1" w14:textId="77777777" w:rsidR="002A509E" w:rsidRPr="002A509E" w:rsidRDefault="002A509E" w:rsidP="002A509E">
            <w:pPr>
              <w:spacing w:after="0" w:line="240" w:lineRule="auto"/>
              <w:rPr>
                <w:rFonts w:ascii="Calibri" w:eastAsia="Times New Roman" w:hAnsi="Calibri" w:cs="Calibri"/>
                <w:sz w:val="24"/>
                <w:szCs w:val="24"/>
              </w:rPr>
            </w:pPr>
          </w:p>
        </w:tc>
        <w:tc>
          <w:tcPr>
            <w:tcW w:w="0" w:type="auto"/>
            <w:vAlign w:val="center"/>
            <w:hideMark/>
          </w:tcPr>
          <w:p w14:paraId="588E77E7" w14:textId="77777777" w:rsidR="002A509E" w:rsidRPr="002A509E" w:rsidRDefault="002A509E" w:rsidP="002A509E">
            <w:pPr>
              <w:spacing w:after="0" w:line="240" w:lineRule="auto"/>
              <w:rPr>
                <w:rFonts w:ascii="Calibri" w:eastAsia="Times New Roman" w:hAnsi="Calibri" w:cs="Calibri"/>
                <w:sz w:val="24"/>
                <w:szCs w:val="24"/>
              </w:rPr>
            </w:pPr>
          </w:p>
        </w:tc>
      </w:tr>
      <w:tr w:rsidR="002A509E" w:rsidRPr="002A509E" w14:paraId="41249B23" w14:textId="77777777" w:rsidTr="002A509E">
        <w:trPr>
          <w:trHeight w:val="1650"/>
          <w:tblCellSpacing w:w="0" w:type="dxa"/>
        </w:trPr>
        <w:tc>
          <w:tcPr>
            <w:tcW w:w="0" w:type="auto"/>
            <w:vMerge/>
            <w:vAlign w:val="center"/>
            <w:hideMark/>
          </w:tcPr>
          <w:p w14:paraId="0788F9FA" w14:textId="77777777" w:rsidR="002A509E" w:rsidRPr="002A509E" w:rsidRDefault="002A509E" w:rsidP="002A509E">
            <w:pPr>
              <w:spacing w:after="0" w:line="240" w:lineRule="auto"/>
              <w:rPr>
                <w:rFonts w:ascii="Calibri" w:eastAsia="Times New Roman" w:hAnsi="Calibri" w:cs="Calibri"/>
                <w:sz w:val="24"/>
                <w:szCs w:val="24"/>
              </w:rPr>
            </w:pPr>
          </w:p>
        </w:tc>
        <w:tc>
          <w:tcPr>
            <w:tcW w:w="0" w:type="auto"/>
            <w:hideMark/>
          </w:tcPr>
          <w:p w14:paraId="2CEAA84A" w14:textId="77777777" w:rsidR="002A509E" w:rsidRPr="002A509E" w:rsidRDefault="002A509E" w:rsidP="002A509E">
            <w:pPr>
              <w:spacing w:after="0" w:line="360" w:lineRule="atLeast"/>
              <w:rPr>
                <w:rFonts w:ascii="Calibri" w:eastAsia="Times New Roman" w:hAnsi="Calibri" w:cs="Calibri"/>
                <w:sz w:val="24"/>
                <w:szCs w:val="24"/>
              </w:rPr>
            </w:pPr>
            <w:r w:rsidRPr="002A509E">
              <w:rPr>
                <w:rFonts w:ascii="Georgia" w:eastAsia="Times New Roman" w:hAnsi="Georgia" w:cs="Calibri"/>
                <w:color w:val="000000"/>
                <w:sz w:val="26"/>
                <w:szCs w:val="26"/>
                <w:bdr w:val="none" w:sz="0" w:space="0" w:color="auto" w:frame="1"/>
              </w:rPr>
              <w:t>Matt Schroeder</w:t>
            </w:r>
            <w:r w:rsidRPr="002A509E">
              <w:rPr>
                <w:rFonts w:ascii="Georgia" w:eastAsia="Times New Roman" w:hAnsi="Georgia" w:cs="Calibri"/>
                <w:color w:val="000000"/>
                <w:sz w:val="26"/>
                <w:szCs w:val="26"/>
                <w:bdr w:val="none" w:sz="0" w:space="0" w:color="auto" w:frame="1"/>
              </w:rPr>
              <w:br/>
              <w:t>Executive Vice President for Finance and Administration, and Chief Financial Officer</w:t>
            </w:r>
          </w:p>
        </w:tc>
        <w:tc>
          <w:tcPr>
            <w:tcW w:w="0" w:type="auto"/>
            <w:vMerge/>
            <w:vAlign w:val="center"/>
            <w:hideMark/>
          </w:tcPr>
          <w:p w14:paraId="4146E8C3" w14:textId="77777777" w:rsidR="002A509E" w:rsidRPr="002A509E" w:rsidRDefault="002A509E" w:rsidP="002A509E">
            <w:pPr>
              <w:spacing w:after="0" w:line="240" w:lineRule="auto"/>
              <w:rPr>
                <w:rFonts w:ascii="Calibri" w:eastAsia="Times New Roman" w:hAnsi="Calibri" w:cs="Calibri"/>
                <w:sz w:val="24"/>
                <w:szCs w:val="24"/>
              </w:rPr>
            </w:pPr>
          </w:p>
        </w:tc>
        <w:tc>
          <w:tcPr>
            <w:tcW w:w="0" w:type="auto"/>
            <w:vMerge/>
            <w:vAlign w:val="center"/>
            <w:hideMark/>
          </w:tcPr>
          <w:p w14:paraId="585C5E6D" w14:textId="77777777" w:rsidR="002A509E" w:rsidRPr="002A509E" w:rsidRDefault="002A509E" w:rsidP="002A509E">
            <w:pPr>
              <w:spacing w:after="0" w:line="240" w:lineRule="auto"/>
              <w:rPr>
                <w:rFonts w:ascii="Calibri" w:eastAsia="Times New Roman" w:hAnsi="Calibri" w:cs="Calibri"/>
                <w:sz w:val="24"/>
                <w:szCs w:val="24"/>
              </w:rPr>
            </w:pPr>
          </w:p>
        </w:tc>
        <w:tc>
          <w:tcPr>
            <w:tcW w:w="0" w:type="auto"/>
            <w:vMerge/>
            <w:vAlign w:val="center"/>
            <w:hideMark/>
          </w:tcPr>
          <w:p w14:paraId="6A9F506A" w14:textId="77777777" w:rsidR="002A509E" w:rsidRPr="002A509E" w:rsidRDefault="002A509E" w:rsidP="002A509E">
            <w:pPr>
              <w:spacing w:after="0" w:line="240" w:lineRule="auto"/>
              <w:rPr>
                <w:rFonts w:ascii="Calibri" w:eastAsia="Times New Roman" w:hAnsi="Calibri" w:cs="Calibri"/>
                <w:sz w:val="24"/>
                <w:szCs w:val="24"/>
              </w:rPr>
            </w:pPr>
          </w:p>
        </w:tc>
        <w:tc>
          <w:tcPr>
            <w:tcW w:w="0" w:type="auto"/>
            <w:vAlign w:val="center"/>
            <w:hideMark/>
          </w:tcPr>
          <w:p w14:paraId="7CDCE405" w14:textId="77777777" w:rsidR="002A509E" w:rsidRPr="002A509E" w:rsidRDefault="002A509E" w:rsidP="002A509E">
            <w:pPr>
              <w:spacing w:after="0" w:line="240" w:lineRule="auto"/>
              <w:rPr>
                <w:rFonts w:ascii="Times New Roman" w:eastAsia="Times New Roman" w:hAnsi="Times New Roman" w:cs="Times New Roman"/>
                <w:sz w:val="20"/>
                <w:szCs w:val="20"/>
              </w:rPr>
            </w:pPr>
          </w:p>
        </w:tc>
      </w:tr>
    </w:tbl>
    <w:p w14:paraId="674CD632" w14:textId="77777777" w:rsidR="009459EF" w:rsidRDefault="009459EF"/>
    <w:sectPr w:rsidR="009459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C41DD6"/>
    <w:multiLevelType w:val="multilevel"/>
    <w:tmpl w:val="B1D4A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C63BC9"/>
    <w:multiLevelType w:val="multilevel"/>
    <w:tmpl w:val="81063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09E"/>
    <w:rsid w:val="002A509E"/>
    <w:rsid w:val="00476AED"/>
    <w:rsid w:val="00945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5A43E"/>
  <w15:chartTrackingRefBased/>
  <w15:docId w15:val="{A2EBF319-F306-4DCF-8890-16905B934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wtqi23ioopmk3o6ert">
    <w:name w:val="itwtqi_23ioopmk3o6ert"/>
    <w:basedOn w:val="DefaultParagraphFont"/>
    <w:rsid w:val="002A509E"/>
  </w:style>
  <w:style w:type="character" w:customStyle="1" w:styleId="ms-button-flexcontainer">
    <w:name w:val="ms-button-flexcontainer"/>
    <w:basedOn w:val="DefaultParagraphFont"/>
    <w:rsid w:val="002A509E"/>
  </w:style>
  <w:style w:type="paragraph" w:customStyle="1" w:styleId="3zedxoi1pg9tqfd8az2z3">
    <w:name w:val="_3zedxoi_1pg9tqfd8az2z3"/>
    <w:basedOn w:val="Normal"/>
    <w:rsid w:val="002A50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2A509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A50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4338302">
      <w:bodyDiv w:val="1"/>
      <w:marLeft w:val="0"/>
      <w:marRight w:val="0"/>
      <w:marTop w:val="0"/>
      <w:marBottom w:val="0"/>
      <w:divBdr>
        <w:top w:val="none" w:sz="0" w:space="0" w:color="auto"/>
        <w:left w:val="none" w:sz="0" w:space="0" w:color="auto"/>
        <w:bottom w:val="none" w:sz="0" w:space="0" w:color="auto"/>
        <w:right w:val="none" w:sz="0" w:space="0" w:color="auto"/>
      </w:divBdr>
      <w:divsChild>
        <w:div w:id="1751534639">
          <w:marLeft w:val="300"/>
          <w:marRight w:val="300"/>
          <w:marTop w:val="0"/>
          <w:marBottom w:val="0"/>
          <w:divBdr>
            <w:top w:val="none" w:sz="0" w:space="0" w:color="auto"/>
            <w:left w:val="none" w:sz="0" w:space="0" w:color="auto"/>
            <w:bottom w:val="none" w:sz="0" w:space="0" w:color="auto"/>
            <w:right w:val="none" w:sz="0" w:space="0" w:color="auto"/>
          </w:divBdr>
          <w:divsChild>
            <w:div w:id="1890649044">
              <w:marLeft w:val="0"/>
              <w:marRight w:val="0"/>
              <w:marTop w:val="0"/>
              <w:marBottom w:val="0"/>
              <w:divBdr>
                <w:top w:val="none" w:sz="0" w:space="0" w:color="auto"/>
                <w:left w:val="none" w:sz="0" w:space="0" w:color="auto"/>
                <w:bottom w:val="none" w:sz="0" w:space="0" w:color="auto"/>
                <w:right w:val="none" w:sz="0" w:space="0" w:color="auto"/>
              </w:divBdr>
              <w:divsChild>
                <w:div w:id="1003241923">
                  <w:marLeft w:val="0"/>
                  <w:marRight w:val="0"/>
                  <w:marTop w:val="0"/>
                  <w:marBottom w:val="0"/>
                  <w:divBdr>
                    <w:top w:val="none" w:sz="0" w:space="0" w:color="auto"/>
                    <w:left w:val="none" w:sz="0" w:space="0" w:color="auto"/>
                    <w:bottom w:val="none" w:sz="0" w:space="0" w:color="auto"/>
                    <w:right w:val="none" w:sz="0" w:space="0" w:color="auto"/>
                  </w:divBdr>
                  <w:divsChild>
                    <w:div w:id="75459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30720">
          <w:marLeft w:val="0"/>
          <w:marRight w:val="0"/>
          <w:marTop w:val="0"/>
          <w:marBottom w:val="0"/>
          <w:divBdr>
            <w:top w:val="none" w:sz="0" w:space="0" w:color="auto"/>
            <w:left w:val="none" w:sz="0" w:space="0" w:color="auto"/>
            <w:bottom w:val="none" w:sz="0" w:space="0" w:color="auto"/>
            <w:right w:val="none" w:sz="0" w:space="0" w:color="auto"/>
          </w:divBdr>
          <w:divsChild>
            <w:div w:id="1236285996">
              <w:marLeft w:val="0"/>
              <w:marRight w:val="0"/>
              <w:marTop w:val="0"/>
              <w:marBottom w:val="0"/>
              <w:divBdr>
                <w:top w:val="none" w:sz="0" w:space="0" w:color="auto"/>
                <w:left w:val="none" w:sz="0" w:space="0" w:color="auto"/>
                <w:bottom w:val="none" w:sz="0" w:space="0" w:color="auto"/>
                <w:right w:val="none" w:sz="0" w:space="0" w:color="auto"/>
              </w:divBdr>
              <w:divsChild>
                <w:div w:id="1687707933">
                  <w:marLeft w:val="120"/>
                  <w:marRight w:val="300"/>
                  <w:marTop w:val="0"/>
                  <w:marBottom w:val="120"/>
                  <w:divBdr>
                    <w:top w:val="none" w:sz="0" w:space="0" w:color="auto"/>
                    <w:left w:val="none" w:sz="0" w:space="0" w:color="auto"/>
                    <w:bottom w:val="none" w:sz="0" w:space="0" w:color="auto"/>
                    <w:right w:val="none" w:sz="0" w:space="0" w:color="auto"/>
                  </w:divBdr>
                  <w:divsChild>
                    <w:div w:id="933854805">
                      <w:marLeft w:val="0"/>
                      <w:marRight w:val="0"/>
                      <w:marTop w:val="0"/>
                      <w:marBottom w:val="0"/>
                      <w:divBdr>
                        <w:top w:val="none" w:sz="0" w:space="0" w:color="auto"/>
                        <w:left w:val="none" w:sz="0" w:space="0" w:color="auto"/>
                        <w:bottom w:val="none" w:sz="0" w:space="0" w:color="auto"/>
                        <w:right w:val="none" w:sz="0" w:space="0" w:color="auto"/>
                      </w:divBdr>
                      <w:divsChild>
                        <w:div w:id="1597127972">
                          <w:marLeft w:val="0"/>
                          <w:marRight w:val="0"/>
                          <w:marTop w:val="0"/>
                          <w:marBottom w:val="0"/>
                          <w:divBdr>
                            <w:top w:val="none" w:sz="0" w:space="0" w:color="auto"/>
                            <w:left w:val="none" w:sz="0" w:space="0" w:color="auto"/>
                            <w:bottom w:val="none" w:sz="0" w:space="0" w:color="auto"/>
                            <w:right w:val="none" w:sz="0" w:space="0" w:color="auto"/>
                          </w:divBdr>
                          <w:divsChild>
                            <w:div w:id="1841962334">
                              <w:marLeft w:val="0"/>
                              <w:marRight w:val="120"/>
                              <w:marTop w:val="0"/>
                              <w:marBottom w:val="0"/>
                              <w:divBdr>
                                <w:top w:val="none" w:sz="0" w:space="0" w:color="auto"/>
                                <w:left w:val="none" w:sz="0" w:space="0" w:color="auto"/>
                                <w:bottom w:val="none" w:sz="0" w:space="0" w:color="auto"/>
                                <w:right w:val="none" w:sz="0" w:space="0" w:color="auto"/>
                              </w:divBdr>
                              <w:divsChild>
                                <w:div w:id="454981169">
                                  <w:marLeft w:val="0"/>
                                  <w:marRight w:val="0"/>
                                  <w:marTop w:val="0"/>
                                  <w:marBottom w:val="0"/>
                                  <w:divBdr>
                                    <w:top w:val="none" w:sz="0" w:space="0" w:color="auto"/>
                                    <w:left w:val="none" w:sz="0" w:space="0" w:color="auto"/>
                                    <w:bottom w:val="none" w:sz="0" w:space="0" w:color="auto"/>
                                    <w:right w:val="none" w:sz="0" w:space="0" w:color="auto"/>
                                  </w:divBdr>
                                  <w:divsChild>
                                    <w:div w:id="1065496133">
                                      <w:marLeft w:val="0"/>
                                      <w:marRight w:val="0"/>
                                      <w:marTop w:val="0"/>
                                      <w:marBottom w:val="0"/>
                                      <w:divBdr>
                                        <w:top w:val="none" w:sz="0" w:space="0" w:color="auto"/>
                                        <w:left w:val="none" w:sz="0" w:space="0" w:color="auto"/>
                                        <w:bottom w:val="none" w:sz="0" w:space="0" w:color="auto"/>
                                        <w:right w:val="none" w:sz="0" w:space="0" w:color="auto"/>
                                      </w:divBdr>
                                      <w:divsChild>
                                        <w:div w:id="129089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363184">
                              <w:marLeft w:val="780"/>
                              <w:marRight w:val="0"/>
                              <w:marTop w:val="0"/>
                              <w:marBottom w:val="0"/>
                              <w:divBdr>
                                <w:top w:val="none" w:sz="0" w:space="0" w:color="auto"/>
                                <w:left w:val="none" w:sz="0" w:space="0" w:color="auto"/>
                                <w:bottom w:val="none" w:sz="0" w:space="0" w:color="auto"/>
                                <w:right w:val="none" w:sz="0" w:space="0" w:color="auto"/>
                              </w:divBdr>
                              <w:divsChild>
                                <w:div w:id="564292213">
                                  <w:marLeft w:val="0"/>
                                  <w:marRight w:val="0"/>
                                  <w:marTop w:val="0"/>
                                  <w:marBottom w:val="0"/>
                                  <w:divBdr>
                                    <w:top w:val="none" w:sz="0" w:space="0" w:color="auto"/>
                                    <w:left w:val="none" w:sz="0" w:space="0" w:color="auto"/>
                                    <w:bottom w:val="none" w:sz="0" w:space="0" w:color="auto"/>
                                    <w:right w:val="none" w:sz="0" w:space="0" w:color="auto"/>
                                  </w:divBdr>
                                  <w:divsChild>
                                    <w:div w:id="568224187">
                                      <w:marLeft w:val="0"/>
                                      <w:marRight w:val="0"/>
                                      <w:marTop w:val="0"/>
                                      <w:marBottom w:val="0"/>
                                      <w:divBdr>
                                        <w:top w:val="none" w:sz="0" w:space="0" w:color="auto"/>
                                        <w:left w:val="none" w:sz="0" w:space="0" w:color="auto"/>
                                        <w:bottom w:val="none" w:sz="0" w:space="0" w:color="auto"/>
                                        <w:right w:val="none" w:sz="0" w:space="0" w:color="auto"/>
                                      </w:divBdr>
                                      <w:divsChild>
                                        <w:div w:id="1103694466">
                                          <w:marLeft w:val="0"/>
                                          <w:marRight w:val="0"/>
                                          <w:marTop w:val="0"/>
                                          <w:marBottom w:val="0"/>
                                          <w:divBdr>
                                            <w:top w:val="none" w:sz="0" w:space="0" w:color="auto"/>
                                            <w:left w:val="none" w:sz="0" w:space="0" w:color="auto"/>
                                            <w:bottom w:val="none" w:sz="0" w:space="0" w:color="auto"/>
                                            <w:right w:val="none" w:sz="0" w:space="0" w:color="auto"/>
                                          </w:divBdr>
                                        </w:div>
                                      </w:divsChild>
                                    </w:div>
                                    <w:div w:id="1696425094">
                                      <w:marLeft w:val="0"/>
                                      <w:marRight w:val="0"/>
                                      <w:marTop w:val="30"/>
                                      <w:marBottom w:val="0"/>
                                      <w:divBdr>
                                        <w:top w:val="none" w:sz="0" w:space="0" w:color="auto"/>
                                        <w:left w:val="none" w:sz="0" w:space="0" w:color="auto"/>
                                        <w:bottom w:val="none" w:sz="0" w:space="0" w:color="auto"/>
                                        <w:right w:val="none" w:sz="0" w:space="0" w:color="auto"/>
                                      </w:divBdr>
                                    </w:div>
                                  </w:divsChild>
                                </w:div>
                                <w:div w:id="1315915266">
                                  <w:marLeft w:val="0"/>
                                  <w:marRight w:val="0"/>
                                  <w:marTop w:val="0"/>
                                  <w:marBottom w:val="0"/>
                                  <w:divBdr>
                                    <w:top w:val="none" w:sz="0" w:space="0" w:color="auto"/>
                                    <w:left w:val="none" w:sz="0" w:space="0" w:color="auto"/>
                                    <w:bottom w:val="none" w:sz="0" w:space="0" w:color="auto"/>
                                    <w:right w:val="none" w:sz="0" w:space="0" w:color="auto"/>
                                  </w:divBdr>
                                  <w:divsChild>
                                    <w:div w:id="2076853995">
                                      <w:marLeft w:val="0"/>
                                      <w:marRight w:val="0"/>
                                      <w:marTop w:val="0"/>
                                      <w:marBottom w:val="0"/>
                                      <w:divBdr>
                                        <w:top w:val="none" w:sz="0" w:space="0" w:color="auto"/>
                                        <w:left w:val="none" w:sz="0" w:space="0" w:color="auto"/>
                                        <w:bottom w:val="none" w:sz="0" w:space="0" w:color="auto"/>
                                        <w:right w:val="none" w:sz="0" w:space="0" w:color="auto"/>
                                      </w:divBdr>
                                      <w:divsChild>
                                        <w:div w:id="439762011">
                                          <w:marLeft w:val="0"/>
                                          <w:marRight w:val="0"/>
                                          <w:marTop w:val="0"/>
                                          <w:marBottom w:val="0"/>
                                          <w:divBdr>
                                            <w:top w:val="none" w:sz="0" w:space="0" w:color="auto"/>
                                            <w:left w:val="none" w:sz="0" w:space="0" w:color="auto"/>
                                            <w:bottom w:val="none" w:sz="0" w:space="0" w:color="auto"/>
                                            <w:right w:val="none" w:sz="0" w:space="0" w:color="auto"/>
                                          </w:divBdr>
                                          <w:divsChild>
                                            <w:div w:id="2055352581">
                                              <w:marLeft w:val="0"/>
                                              <w:marRight w:val="0"/>
                                              <w:marTop w:val="0"/>
                                              <w:marBottom w:val="0"/>
                                              <w:divBdr>
                                                <w:top w:val="none" w:sz="0" w:space="0" w:color="auto"/>
                                                <w:left w:val="none" w:sz="0" w:space="0" w:color="auto"/>
                                                <w:bottom w:val="none" w:sz="0" w:space="0" w:color="auto"/>
                                                <w:right w:val="none" w:sz="0" w:space="0" w:color="auto"/>
                                              </w:divBdr>
                                              <w:divsChild>
                                                <w:div w:id="1690180750">
                                                  <w:marLeft w:val="0"/>
                                                  <w:marRight w:val="0"/>
                                                  <w:marTop w:val="0"/>
                                                  <w:marBottom w:val="0"/>
                                                  <w:divBdr>
                                                    <w:top w:val="none" w:sz="0" w:space="0" w:color="auto"/>
                                                    <w:left w:val="none" w:sz="0" w:space="0" w:color="auto"/>
                                                    <w:bottom w:val="none" w:sz="0" w:space="0" w:color="auto"/>
                                                    <w:right w:val="none" w:sz="0" w:space="0" w:color="auto"/>
                                                  </w:divBdr>
                                                  <w:divsChild>
                                                    <w:div w:id="1549999515">
                                                      <w:marLeft w:val="0"/>
                                                      <w:marRight w:val="0"/>
                                                      <w:marTop w:val="0"/>
                                                      <w:marBottom w:val="0"/>
                                                      <w:divBdr>
                                                        <w:top w:val="none" w:sz="0" w:space="0" w:color="auto"/>
                                                        <w:left w:val="none" w:sz="0" w:space="0" w:color="auto"/>
                                                        <w:bottom w:val="none" w:sz="0" w:space="0" w:color="auto"/>
                                                        <w:right w:val="none" w:sz="0" w:space="0" w:color="auto"/>
                                                      </w:divBdr>
                                                      <w:divsChild>
                                                        <w:div w:id="629818855">
                                                          <w:marLeft w:val="0"/>
                                                          <w:marRight w:val="0"/>
                                                          <w:marTop w:val="0"/>
                                                          <w:marBottom w:val="0"/>
                                                          <w:divBdr>
                                                            <w:top w:val="none" w:sz="0" w:space="0" w:color="auto"/>
                                                            <w:left w:val="none" w:sz="0" w:space="0" w:color="auto"/>
                                                            <w:bottom w:val="none" w:sz="0" w:space="0" w:color="auto"/>
                                                            <w:right w:val="none" w:sz="0" w:space="0" w:color="auto"/>
                                                          </w:divBdr>
                                                          <w:divsChild>
                                                            <w:div w:id="420376695">
                                                              <w:marLeft w:val="0"/>
                                                              <w:marRight w:val="0"/>
                                                              <w:marTop w:val="0"/>
                                                              <w:marBottom w:val="0"/>
                                                              <w:divBdr>
                                                                <w:top w:val="none" w:sz="0" w:space="0" w:color="auto"/>
                                                                <w:left w:val="none" w:sz="0" w:space="0" w:color="auto"/>
                                                                <w:bottom w:val="none" w:sz="0" w:space="0" w:color="auto"/>
                                                                <w:right w:val="none" w:sz="0" w:space="0" w:color="auto"/>
                                                              </w:divBdr>
                                                              <w:divsChild>
                                                                <w:div w:id="53283898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040326794">
                                                          <w:marLeft w:val="0"/>
                                                          <w:marRight w:val="0"/>
                                                          <w:marTop w:val="0"/>
                                                          <w:marBottom w:val="0"/>
                                                          <w:divBdr>
                                                            <w:top w:val="none" w:sz="0" w:space="0" w:color="auto"/>
                                                            <w:left w:val="none" w:sz="0" w:space="0" w:color="auto"/>
                                                            <w:bottom w:val="none" w:sz="0" w:space="0" w:color="auto"/>
                                                            <w:right w:val="none" w:sz="0" w:space="0" w:color="auto"/>
                                                          </w:divBdr>
                                                          <w:divsChild>
                                                            <w:div w:id="1735618129">
                                                              <w:marLeft w:val="0"/>
                                                              <w:marRight w:val="0"/>
                                                              <w:marTop w:val="0"/>
                                                              <w:marBottom w:val="0"/>
                                                              <w:divBdr>
                                                                <w:top w:val="none" w:sz="0" w:space="0" w:color="auto"/>
                                                                <w:left w:val="none" w:sz="0" w:space="0" w:color="auto"/>
                                                                <w:bottom w:val="none" w:sz="0" w:space="0" w:color="auto"/>
                                                                <w:right w:val="none" w:sz="0" w:space="0" w:color="auto"/>
                                                              </w:divBdr>
                                                              <w:divsChild>
                                                                <w:div w:id="109355109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868716950">
                                                          <w:marLeft w:val="0"/>
                                                          <w:marRight w:val="0"/>
                                                          <w:marTop w:val="0"/>
                                                          <w:marBottom w:val="0"/>
                                                          <w:divBdr>
                                                            <w:top w:val="none" w:sz="0" w:space="0" w:color="auto"/>
                                                            <w:left w:val="none" w:sz="0" w:space="0" w:color="auto"/>
                                                            <w:bottom w:val="none" w:sz="0" w:space="0" w:color="auto"/>
                                                            <w:right w:val="none" w:sz="0" w:space="0" w:color="auto"/>
                                                          </w:divBdr>
                                                          <w:divsChild>
                                                            <w:div w:id="894851802">
                                                              <w:marLeft w:val="0"/>
                                                              <w:marRight w:val="0"/>
                                                              <w:marTop w:val="0"/>
                                                              <w:marBottom w:val="0"/>
                                                              <w:divBdr>
                                                                <w:top w:val="none" w:sz="0" w:space="0" w:color="auto"/>
                                                                <w:left w:val="none" w:sz="0" w:space="0" w:color="auto"/>
                                                                <w:bottom w:val="none" w:sz="0" w:space="0" w:color="auto"/>
                                                                <w:right w:val="none" w:sz="0" w:space="0" w:color="auto"/>
                                                              </w:divBdr>
                                                              <w:divsChild>
                                                                <w:div w:id="178141236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588389589">
                                                          <w:marLeft w:val="0"/>
                                                          <w:marRight w:val="0"/>
                                                          <w:marTop w:val="0"/>
                                                          <w:marBottom w:val="0"/>
                                                          <w:divBdr>
                                                            <w:top w:val="none" w:sz="0" w:space="0" w:color="auto"/>
                                                            <w:left w:val="none" w:sz="0" w:space="0" w:color="auto"/>
                                                            <w:bottom w:val="none" w:sz="0" w:space="0" w:color="auto"/>
                                                            <w:right w:val="none" w:sz="0" w:space="0" w:color="auto"/>
                                                          </w:divBdr>
                                                          <w:divsChild>
                                                            <w:div w:id="764153264">
                                                              <w:marLeft w:val="0"/>
                                                              <w:marRight w:val="0"/>
                                                              <w:marTop w:val="0"/>
                                                              <w:marBottom w:val="0"/>
                                                              <w:divBdr>
                                                                <w:top w:val="none" w:sz="0" w:space="0" w:color="auto"/>
                                                                <w:left w:val="none" w:sz="0" w:space="0" w:color="auto"/>
                                                                <w:bottom w:val="none" w:sz="0" w:space="0" w:color="auto"/>
                                                                <w:right w:val="none" w:sz="0" w:space="0" w:color="auto"/>
                                                              </w:divBdr>
                                                            </w:div>
                                                          </w:divsChild>
                                                        </w:div>
                                                        <w:div w:id="1713530613">
                                                          <w:marLeft w:val="0"/>
                                                          <w:marRight w:val="0"/>
                                                          <w:marTop w:val="0"/>
                                                          <w:marBottom w:val="0"/>
                                                          <w:divBdr>
                                                            <w:top w:val="none" w:sz="0" w:space="0" w:color="auto"/>
                                                            <w:left w:val="none" w:sz="0" w:space="0" w:color="auto"/>
                                                            <w:bottom w:val="none" w:sz="0" w:space="0" w:color="auto"/>
                                                            <w:right w:val="none" w:sz="0" w:space="0" w:color="auto"/>
                                                          </w:divBdr>
                                                          <w:divsChild>
                                                            <w:div w:id="40071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836572">
                              <w:marLeft w:val="0"/>
                              <w:marRight w:val="0"/>
                              <w:marTop w:val="0"/>
                              <w:marBottom w:val="0"/>
                              <w:divBdr>
                                <w:top w:val="none" w:sz="0" w:space="0" w:color="auto"/>
                                <w:left w:val="none" w:sz="0" w:space="0" w:color="auto"/>
                                <w:bottom w:val="none" w:sz="0" w:space="0" w:color="auto"/>
                                <w:right w:val="none" w:sz="0" w:space="0" w:color="auto"/>
                              </w:divBdr>
                              <w:divsChild>
                                <w:div w:id="248513588">
                                  <w:marLeft w:val="0"/>
                                  <w:marRight w:val="0"/>
                                  <w:marTop w:val="0"/>
                                  <w:marBottom w:val="0"/>
                                  <w:divBdr>
                                    <w:top w:val="none" w:sz="0" w:space="0" w:color="auto"/>
                                    <w:left w:val="none" w:sz="0" w:space="0" w:color="auto"/>
                                    <w:bottom w:val="none" w:sz="0" w:space="0" w:color="auto"/>
                                    <w:right w:val="none" w:sz="0" w:space="0" w:color="auto"/>
                                  </w:divBdr>
                                  <w:divsChild>
                                    <w:div w:id="202863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741660">
                      <w:marLeft w:val="0"/>
                      <w:marRight w:val="0"/>
                      <w:marTop w:val="0"/>
                      <w:marBottom w:val="0"/>
                      <w:divBdr>
                        <w:top w:val="none" w:sz="0" w:space="0" w:color="auto"/>
                        <w:left w:val="none" w:sz="0" w:space="0" w:color="auto"/>
                        <w:bottom w:val="none" w:sz="0" w:space="0" w:color="auto"/>
                        <w:right w:val="none" w:sz="0" w:space="0" w:color="auto"/>
                      </w:divBdr>
                      <w:divsChild>
                        <w:div w:id="1453015726">
                          <w:marLeft w:val="780"/>
                          <w:marRight w:val="240"/>
                          <w:marTop w:val="180"/>
                          <w:marBottom w:val="150"/>
                          <w:divBdr>
                            <w:top w:val="none" w:sz="0" w:space="0" w:color="auto"/>
                            <w:left w:val="none" w:sz="0" w:space="0" w:color="auto"/>
                            <w:bottom w:val="none" w:sz="0" w:space="0" w:color="auto"/>
                            <w:right w:val="none" w:sz="0" w:space="0" w:color="auto"/>
                          </w:divBdr>
                          <w:divsChild>
                            <w:div w:id="686253245">
                              <w:marLeft w:val="0"/>
                              <w:marRight w:val="0"/>
                              <w:marTop w:val="0"/>
                              <w:marBottom w:val="0"/>
                              <w:divBdr>
                                <w:top w:val="none" w:sz="0" w:space="0" w:color="auto"/>
                                <w:left w:val="none" w:sz="0" w:space="0" w:color="auto"/>
                                <w:bottom w:val="none" w:sz="0" w:space="0" w:color="auto"/>
                                <w:right w:val="none" w:sz="0" w:space="0" w:color="auto"/>
                              </w:divBdr>
                              <w:divsChild>
                                <w:div w:id="1508591258">
                                  <w:marLeft w:val="0"/>
                                  <w:marRight w:val="0"/>
                                  <w:marTop w:val="0"/>
                                  <w:marBottom w:val="0"/>
                                  <w:divBdr>
                                    <w:top w:val="none" w:sz="0" w:space="0" w:color="auto"/>
                                    <w:left w:val="none" w:sz="0" w:space="0" w:color="auto"/>
                                    <w:bottom w:val="none" w:sz="0" w:space="0" w:color="auto"/>
                                    <w:right w:val="none" w:sz="0" w:space="0" w:color="auto"/>
                                  </w:divBdr>
                                  <w:divsChild>
                                    <w:div w:id="1333876581">
                                      <w:marLeft w:val="0"/>
                                      <w:marRight w:val="0"/>
                                      <w:marTop w:val="0"/>
                                      <w:marBottom w:val="0"/>
                                      <w:divBdr>
                                        <w:top w:val="none" w:sz="0" w:space="0" w:color="auto"/>
                                        <w:left w:val="none" w:sz="0" w:space="0" w:color="auto"/>
                                        <w:bottom w:val="none" w:sz="0" w:space="0" w:color="auto"/>
                                        <w:right w:val="none" w:sz="0" w:space="0" w:color="auto"/>
                                      </w:divBdr>
                                      <w:divsChild>
                                        <w:div w:id="52818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oledo.edu/research/rsp/coronavirus/forms.html" TargetMode="External"/><Relationship Id="rId13" Type="http://schemas.openxmlformats.org/officeDocument/2006/relationships/hyperlink" Target="https://www.utoledo.edu/coronavirus/" TargetMode="External"/><Relationship Id="rId3" Type="http://schemas.openxmlformats.org/officeDocument/2006/relationships/settings" Target="settings.xml"/><Relationship Id="rId7" Type="http://schemas.openxmlformats.org/officeDocument/2006/relationships/hyperlink" Target="https://www.utoledo.edu/rocket-restart/prevention.html" TargetMode="External"/><Relationship Id="rId12" Type="http://schemas.openxmlformats.org/officeDocument/2006/relationships/hyperlink" Target="https://www.utoledo.edu/depts/hr/Working-Through-COVID-1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oledo.edu/rocket-restart/" TargetMode="External"/><Relationship Id="rId11" Type="http://schemas.openxmlformats.org/officeDocument/2006/relationships/hyperlink" Target="https://www.cdc.gov/coronavirus/2019-ncov/need-extra-precautions/people-at-higher-risk.html"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utoledo.edu/depts/hr/pdfs/web-uploads/Facial-Covering-Waiver-Request.pdf" TargetMode="External"/><Relationship Id="rId4" Type="http://schemas.openxmlformats.org/officeDocument/2006/relationships/webSettings" Target="webSettings.xml"/><Relationship Id="rId9" Type="http://schemas.openxmlformats.org/officeDocument/2006/relationships/hyperlink" Target="https://www.cdc.gov/coronavirus/2019-ncov/symptoms-testing/symptom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1362</Words>
  <Characters>7770</Characters>
  <Application>Microsoft Office Word</Application>
  <DocSecurity>0</DocSecurity>
  <Lines>64</Lines>
  <Paragraphs>18</Paragraphs>
  <ScaleCrop>false</ScaleCrop>
  <Company/>
  <LinksUpToDate>false</LinksUpToDate>
  <CharactersWithSpaces>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Foust</dc:creator>
  <cp:keywords/>
  <dc:description/>
  <cp:lastModifiedBy>Jim Foust</cp:lastModifiedBy>
  <cp:revision>1</cp:revision>
  <dcterms:created xsi:type="dcterms:W3CDTF">2020-06-09T14:56:00Z</dcterms:created>
  <dcterms:modified xsi:type="dcterms:W3CDTF">2020-06-09T14:59:00Z</dcterms:modified>
</cp:coreProperties>
</file>