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40"/>
        <w:gridCol w:w="2520"/>
      </w:tblGrid>
      <w:tr w:rsidR="00D43428" w14:paraId="66DFA3F6" w14:textId="77777777" w:rsidTr="00CE2C9D">
        <w:trPr>
          <w:cantSplit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31086" w14:textId="77777777" w:rsidR="00D43428" w:rsidRDefault="00D43428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88DDD16" w14:textId="77777777" w:rsidR="00D43428" w:rsidRDefault="00D43428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Minutes</w:t>
            </w:r>
          </w:p>
          <w:p w14:paraId="2567913A" w14:textId="77777777" w:rsidR="00D43428" w:rsidRDefault="008D3FD0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The University </w:t>
            </w:r>
            <w:r w:rsidR="00D43428">
              <w:rPr>
                <w:rFonts w:ascii="Times New Roman" w:hAnsi="Times New Roman"/>
                <w:b/>
                <w:sz w:val="28"/>
              </w:rPr>
              <w:t>of Toledo Board of Trustees</w:t>
            </w:r>
          </w:p>
          <w:p w14:paraId="113B17B1" w14:textId="25918D72" w:rsidR="00D43428" w:rsidRDefault="004602B2" w:rsidP="00807B0F">
            <w:pPr>
              <w:pStyle w:val="BodyTex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Trusteeship and</w:t>
            </w:r>
            <w:r w:rsidR="00077406">
              <w:rPr>
                <w:rFonts w:ascii="Times New Roman" w:hAnsi="Times New Roman"/>
                <w:b/>
                <w:sz w:val="28"/>
              </w:rPr>
              <w:t xml:space="preserve"> Governance</w:t>
            </w:r>
            <w:r w:rsidR="00D77FE0">
              <w:rPr>
                <w:rFonts w:ascii="Times New Roman" w:hAnsi="Times New Roman"/>
                <w:b/>
                <w:sz w:val="28"/>
              </w:rPr>
              <w:t xml:space="preserve"> Committee</w:t>
            </w:r>
            <w:r w:rsidR="00480F89">
              <w:rPr>
                <w:rFonts w:ascii="Times New Roman" w:hAnsi="Times New Roman"/>
                <w:b/>
                <w:sz w:val="28"/>
              </w:rPr>
              <w:t xml:space="preserve"> Meeting</w:t>
            </w:r>
          </w:p>
          <w:p w14:paraId="2308AEEE" w14:textId="51698ECC" w:rsidR="00D43428" w:rsidRDefault="001F4F9A" w:rsidP="00807B0F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May 16</w:t>
            </w:r>
            <w:r w:rsidR="00F97055">
              <w:rPr>
                <w:rFonts w:ascii="Times New Roman" w:hAnsi="Times New Roman"/>
                <w:b/>
                <w:sz w:val="28"/>
              </w:rPr>
              <w:t>, 2016</w:t>
            </w:r>
          </w:p>
          <w:p w14:paraId="1F2B9AD5" w14:textId="77777777" w:rsidR="00D43428" w:rsidRDefault="00D43428" w:rsidP="00807B0F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344E7" w14:paraId="3CD244C3" w14:textId="77777777" w:rsidTr="00CE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2CA1F241" w14:textId="449C0F09" w:rsidR="00936EBC" w:rsidRPr="008B4D87" w:rsidRDefault="00C344E7" w:rsidP="00936EBC">
            <w:pPr>
              <w:pStyle w:val="EndnoteText"/>
              <w:widowControl/>
              <w:rPr>
                <w:rFonts w:ascii="Times New Roman" w:hAnsi="Times New Roman"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 xml:space="preserve">Committee Chair </w:t>
            </w:r>
            <w:r w:rsidR="008235D7" w:rsidRPr="008B4D87">
              <w:rPr>
                <w:rFonts w:ascii="Times New Roman" w:hAnsi="Times New Roman"/>
                <w:snapToGrid/>
                <w:szCs w:val="24"/>
              </w:rPr>
              <w:t>Mr. Jeffrey C. Cole</w:t>
            </w:r>
            <w:r w:rsidR="00C00A67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077406" w:rsidRPr="008B4D87">
              <w:rPr>
                <w:rFonts w:ascii="Times New Roman" w:hAnsi="Times New Roman"/>
                <w:snapToGrid/>
                <w:szCs w:val="24"/>
              </w:rPr>
              <w:t>was present</w:t>
            </w:r>
            <w:r w:rsidR="00835069" w:rsidRPr="008B4D87">
              <w:rPr>
                <w:rFonts w:ascii="Times New Roman" w:hAnsi="Times New Roman"/>
                <w:snapToGrid/>
                <w:szCs w:val="24"/>
              </w:rPr>
              <w:t>,</w:t>
            </w:r>
            <w:r w:rsidR="00077406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551C11" w:rsidRPr="008B4D87">
              <w:rPr>
                <w:rFonts w:ascii="Times New Roman" w:hAnsi="Times New Roman"/>
                <w:snapToGrid/>
                <w:szCs w:val="24"/>
              </w:rPr>
              <w:t xml:space="preserve">as well as </w:t>
            </w:r>
            <w:r w:rsidR="00D70995" w:rsidRPr="008B4D87">
              <w:rPr>
                <w:rFonts w:ascii="Times New Roman" w:hAnsi="Times New Roman"/>
                <w:snapToGrid/>
                <w:szCs w:val="24"/>
              </w:rPr>
              <w:t>Committee member</w:t>
            </w:r>
            <w:r w:rsidR="001161E6" w:rsidRPr="008B4D87">
              <w:rPr>
                <w:rFonts w:ascii="Times New Roman" w:hAnsi="Times New Roman"/>
                <w:snapToGrid/>
                <w:szCs w:val="24"/>
              </w:rPr>
              <w:t>s Mr. Steven M. Cavanaugh and</w:t>
            </w:r>
            <w:r w:rsidR="00F97055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FE184B" w:rsidRPr="008B4D87">
              <w:rPr>
                <w:rFonts w:ascii="Times New Roman" w:hAnsi="Times New Roman"/>
                <w:snapToGrid/>
                <w:szCs w:val="24"/>
              </w:rPr>
              <w:t xml:space="preserve">Mr. </w:t>
            </w:r>
            <w:r w:rsidR="008235D7" w:rsidRPr="008B4D87">
              <w:rPr>
                <w:rFonts w:ascii="Times New Roman" w:hAnsi="Times New Roman"/>
                <w:snapToGrid/>
                <w:szCs w:val="24"/>
              </w:rPr>
              <w:t>Joseph H. Zerbey, IV</w:t>
            </w:r>
            <w:r w:rsidR="00D70995" w:rsidRPr="008B4D87">
              <w:rPr>
                <w:rFonts w:ascii="Times New Roman" w:hAnsi="Times New Roman"/>
                <w:snapToGrid/>
                <w:szCs w:val="24"/>
              </w:rPr>
              <w:t xml:space="preserve">.  </w:t>
            </w:r>
            <w:r w:rsidR="00571497" w:rsidRPr="008B4D87">
              <w:rPr>
                <w:rFonts w:ascii="Times New Roman" w:hAnsi="Times New Roman"/>
                <w:snapToGrid/>
                <w:szCs w:val="24"/>
              </w:rPr>
              <w:t>Trustees</w:t>
            </w:r>
            <w:r w:rsidR="008A01FA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1161E6" w:rsidRPr="008B4D87">
              <w:rPr>
                <w:rFonts w:ascii="Times New Roman" w:hAnsi="Times New Roman"/>
                <w:snapToGrid/>
                <w:szCs w:val="24"/>
              </w:rPr>
              <w:t>Mr. Will Lucas</w:t>
            </w:r>
            <w:r w:rsidR="005A4873" w:rsidRPr="008B4D87">
              <w:rPr>
                <w:rFonts w:ascii="Times New Roman" w:hAnsi="Times New Roman"/>
                <w:snapToGrid/>
                <w:szCs w:val="24"/>
              </w:rPr>
              <w:t xml:space="preserve">, </w:t>
            </w:r>
            <w:r w:rsidR="001F4F9A" w:rsidRPr="008B4D87">
              <w:rPr>
                <w:rFonts w:ascii="Times New Roman" w:hAnsi="Times New Roman"/>
                <w:snapToGrid/>
                <w:szCs w:val="24"/>
              </w:rPr>
              <w:t xml:space="preserve">Ms. Mary Ellen Pisanelli, </w:t>
            </w:r>
            <w:r w:rsidR="005A4873" w:rsidRPr="008B4D87">
              <w:rPr>
                <w:rFonts w:ascii="Times New Roman" w:hAnsi="Times New Roman"/>
                <w:snapToGrid/>
                <w:szCs w:val="24"/>
              </w:rPr>
              <w:t xml:space="preserve">Ms. </w:t>
            </w:r>
            <w:r w:rsidR="008235D7" w:rsidRPr="008B4D87">
              <w:rPr>
                <w:rFonts w:ascii="Times New Roman" w:hAnsi="Times New Roman"/>
                <w:snapToGrid/>
                <w:szCs w:val="24"/>
              </w:rPr>
              <w:t>Sharon Speyer</w:t>
            </w:r>
            <w:r w:rsidR="005A4873" w:rsidRPr="008B4D87">
              <w:rPr>
                <w:rFonts w:ascii="Times New Roman" w:hAnsi="Times New Roman"/>
                <w:snapToGrid/>
                <w:szCs w:val="24"/>
              </w:rPr>
              <w:t xml:space="preserve">, Mr. Gary P. Thieman, and student Trustee Ms. Anna L. Crisp </w:t>
            </w:r>
            <w:r w:rsidR="00571497" w:rsidRPr="008B4D87">
              <w:rPr>
                <w:rFonts w:ascii="Times New Roman" w:hAnsi="Times New Roman"/>
                <w:snapToGrid/>
                <w:szCs w:val="24"/>
              </w:rPr>
              <w:t>also attended the meeting</w:t>
            </w:r>
            <w:r w:rsidR="005A4873" w:rsidRPr="008B4D87">
              <w:rPr>
                <w:rFonts w:ascii="Times New Roman" w:hAnsi="Times New Roman"/>
                <w:snapToGrid/>
                <w:szCs w:val="24"/>
              </w:rPr>
              <w:t xml:space="preserve">.  </w:t>
            </w:r>
            <w:r w:rsidR="008235D7" w:rsidRPr="008B4D87">
              <w:rPr>
                <w:rFonts w:ascii="Times New Roman" w:hAnsi="Times New Roman"/>
                <w:snapToGrid/>
                <w:szCs w:val="24"/>
              </w:rPr>
              <w:t>Faculty representative Mr. Michael Weintraub</w:t>
            </w:r>
            <w:r w:rsidR="00F3127B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F97055" w:rsidRPr="008B4D87">
              <w:rPr>
                <w:rFonts w:ascii="Times New Roman" w:hAnsi="Times New Roman"/>
                <w:snapToGrid/>
                <w:szCs w:val="24"/>
              </w:rPr>
              <w:t xml:space="preserve">was </w:t>
            </w:r>
            <w:r w:rsidR="001161E6" w:rsidRPr="008B4D87">
              <w:rPr>
                <w:rFonts w:ascii="Times New Roman" w:hAnsi="Times New Roman"/>
                <w:snapToGrid/>
                <w:szCs w:val="24"/>
              </w:rPr>
              <w:t>in attendance;</w:t>
            </w:r>
            <w:r w:rsidR="00FB2E0F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D70995" w:rsidRPr="008B4D87">
              <w:rPr>
                <w:rFonts w:ascii="Times New Roman" w:hAnsi="Times New Roman"/>
                <w:snapToGrid/>
                <w:szCs w:val="24"/>
              </w:rPr>
              <w:t>Communit</w:t>
            </w:r>
            <w:r w:rsidR="0048294E" w:rsidRPr="008B4D87">
              <w:rPr>
                <w:rFonts w:ascii="Times New Roman" w:hAnsi="Times New Roman"/>
                <w:snapToGrid/>
                <w:szCs w:val="24"/>
              </w:rPr>
              <w:t xml:space="preserve">y member Mr. Mark Wagoner </w:t>
            </w:r>
            <w:r w:rsidR="00FB2E0F" w:rsidRPr="008B4D87">
              <w:rPr>
                <w:rFonts w:ascii="Times New Roman" w:hAnsi="Times New Roman"/>
                <w:snapToGrid/>
                <w:szCs w:val="24"/>
              </w:rPr>
              <w:t xml:space="preserve">was </w:t>
            </w:r>
            <w:r w:rsidR="009C5E10" w:rsidRPr="008B4D87">
              <w:rPr>
                <w:rFonts w:ascii="Times New Roman" w:hAnsi="Times New Roman"/>
                <w:snapToGrid/>
                <w:szCs w:val="24"/>
              </w:rPr>
              <w:t>absent</w:t>
            </w:r>
            <w:r w:rsidR="008A01FA" w:rsidRPr="008B4D87">
              <w:rPr>
                <w:rFonts w:ascii="Times New Roman" w:hAnsi="Times New Roman"/>
                <w:snapToGrid/>
                <w:szCs w:val="24"/>
              </w:rPr>
              <w:t>.</w:t>
            </w:r>
            <w:r w:rsidR="00D70995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Pr="008B4D87">
              <w:rPr>
                <w:rFonts w:ascii="Times New Roman" w:hAnsi="Times New Roman"/>
                <w:snapToGrid/>
                <w:szCs w:val="24"/>
              </w:rPr>
              <w:t xml:space="preserve">Other </w:t>
            </w:r>
            <w:r w:rsidR="00252750" w:rsidRPr="008B4D87">
              <w:rPr>
                <w:rFonts w:ascii="Times New Roman" w:hAnsi="Times New Roman"/>
                <w:snapToGrid/>
                <w:szCs w:val="24"/>
              </w:rPr>
              <w:t xml:space="preserve">meeting </w:t>
            </w:r>
            <w:r w:rsidRPr="008B4D87">
              <w:rPr>
                <w:rFonts w:ascii="Times New Roman" w:hAnsi="Times New Roman"/>
                <w:snapToGrid/>
                <w:szCs w:val="24"/>
              </w:rPr>
              <w:t>attendees included</w:t>
            </w:r>
            <w:r w:rsidR="0008226D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1F4F9A" w:rsidRPr="008B4D87">
              <w:rPr>
                <w:rFonts w:ascii="Times New Roman" w:hAnsi="Times New Roman"/>
                <w:snapToGrid/>
                <w:szCs w:val="24"/>
              </w:rPr>
              <w:t xml:space="preserve">Dr. Christopher Cooper, </w:t>
            </w:r>
            <w:r w:rsidR="001161E6" w:rsidRPr="008B4D87">
              <w:rPr>
                <w:rFonts w:ascii="Times New Roman" w:hAnsi="Times New Roman"/>
                <w:snapToGrid/>
                <w:szCs w:val="24"/>
              </w:rPr>
              <w:t>Ms. Meghan Cunningham</w:t>
            </w:r>
            <w:r w:rsidR="00F97055" w:rsidRPr="008B4D87">
              <w:rPr>
                <w:rFonts w:ascii="Times New Roman" w:hAnsi="Times New Roman"/>
                <w:snapToGrid/>
                <w:szCs w:val="24"/>
              </w:rPr>
              <w:t xml:space="preserve">, </w:t>
            </w:r>
            <w:r w:rsidR="005A4873" w:rsidRPr="008B4D87">
              <w:rPr>
                <w:rFonts w:ascii="Times New Roman" w:hAnsi="Times New Roman"/>
                <w:snapToGrid/>
                <w:szCs w:val="24"/>
              </w:rPr>
              <w:t xml:space="preserve">Mr. David Cutri, </w:t>
            </w:r>
            <w:r w:rsidR="008235D7" w:rsidRPr="008B4D87">
              <w:rPr>
                <w:rFonts w:ascii="Times New Roman" w:hAnsi="Times New Roman"/>
                <w:snapToGrid/>
                <w:szCs w:val="24"/>
              </w:rPr>
              <w:t>Dr. Sharon Gaber,</w:t>
            </w:r>
            <w:r w:rsidR="006015C2" w:rsidRPr="008B4D87">
              <w:rPr>
                <w:rFonts w:ascii="Times New Roman" w:hAnsi="Times New Roman"/>
                <w:snapToGrid/>
                <w:szCs w:val="24"/>
              </w:rPr>
              <w:t xml:space="preserve"> Ms. Mary Humphrys,</w:t>
            </w:r>
            <w:r w:rsidR="001F4F9A" w:rsidRPr="008B4D87">
              <w:rPr>
                <w:rFonts w:ascii="Times New Roman" w:hAnsi="Times New Roman"/>
                <w:snapToGrid/>
                <w:szCs w:val="24"/>
              </w:rPr>
              <w:t xml:space="preserve"> Dr. Kristen Keith,</w:t>
            </w:r>
            <w:r w:rsidR="001161E6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6015C2" w:rsidRPr="008B4D87">
              <w:rPr>
                <w:rFonts w:ascii="Times New Roman" w:hAnsi="Times New Roman"/>
                <w:snapToGrid/>
                <w:szCs w:val="24"/>
              </w:rPr>
              <w:t xml:space="preserve">Mr. Lawrence Kelley, </w:t>
            </w:r>
            <w:r w:rsidR="005A4873" w:rsidRPr="008B4D87">
              <w:rPr>
                <w:rFonts w:ascii="Times New Roman" w:hAnsi="Times New Roman"/>
                <w:snapToGrid/>
                <w:szCs w:val="24"/>
              </w:rPr>
              <w:t>Ms. Vanessa McCray, Mr. Samuel McCrimmon,</w:t>
            </w:r>
            <w:r w:rsidR="001161E6" w:rsidRPr="008B4D87">
              <w:rPr>
                <w:rFonts w:ascii="Times New Roman" w:hAnsi="Times New Roman"/>
                <w:snapToGrid/>
                <w:szCs w:val="24"/>
              </w:rPr>
              <w:t xml:space="preserve"> Dr. Willie McKether,</w:t>
            </w:r>
            <w:r w:rsidR="005A4873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8235D7" w:rsidRPr="008B4D87">
              <w:rPr>
                <w:rFonts w:ascii="Times New Roman" w:hAnsi="Times New Roman"/>
                <w:snapToGrid/>
                <w:szCs w:val="24"/>
              </w:rPr>
              <w:t xml:space="preserve">Dr. William Messer, Jr., </w:t>
            </w:r>
            <w:r w:rsidR="006015C2" w:rsidRPr="008B4D87">
              <w:rPr>
                <w:rFonts w:ascii="Times New Roman" w:hAnsi="Times New Roman"/>
                <w:snapToGrid/>
                <w:szCs w:val="24"/>
              </w:rPr>
              <w:t xml:space="preserve">Mr. Jeff Newton, Mr. Peter Papadimos, Dr. Linda Rouillard, </w:t>
            </w:r>
            <w:r w:rsidR="005A4873" w:rsidRPr="008B4D87">
              <w:rPr>
                <w:rFonts w:ascii="Times New Roman" w:hAnsi="Times New Roman"/>
                <w:szCs w:val="24"/>
              </w:rPr>
              <w:t>Mr. Matthew Schroeder,</w:t>
            </w:r>
            <w:r w:rsidR="006015C2" w:rsidRPr="008B4D87">
              <w:rPr>
                <w:rFonts w:ascii="Times New Roman" w:hAnsi="Times New Roman"/>
                <w:szCs w:val="24"/>
              </w:rPr>
              <w:t xml:space="preserve"> </w:t>
            </w:r>
            <w:r w:rsidR="008235D7" w:rsidRPr="008B4D87">
              <w:rPr>
                <w:rFonts w:ascii="Times New Roman" w:hAnsi="Times New Roman"/>
                <w:szCs w:val="24"/>
              </w:rPr>
              <w:t xml:space="preserve">Ms. </w:t>
            </w:r>
            <w:r w:rsidR="001E5C83" w:rsidRPr="008B4D87">
              <w:rPr>
                <w:rFonts w:ascii="Times New Roman" w:hAnsi="Times New Roman"/>
                <w:szCs w:val="24"/>
              </w:rPr>
              <w:t>Joan Stasa</w:t>
            </w:r>
            <w:r w:rsidR="006015C2" w:rsidRPr="008B4D87">
              <w:rPr>
                <w:rFonts w:ascii="Times New Roman" w:hAnsi="Times New Roman"/>
                <w:szCs w:val="24"/>
              </w:rPr>
              <w:t>, Mr. Rodney Theis, and Ms. Rhonda Wingfield.</w:t>
            </w:r>
          </w:p>
          <w:p w14:paraId="5BD771F1" w14:textId="77777777" w:rsidR="00077406" w:rsidRPr="008B4D87" w:rsidRDefault="008F211F" w:rsidP="00936EBC">
            <w:pPr>
              <w:pStyle w:val="EndnoteText"/>
              <w:widowControl/>
              <w:rPr>
                <w:rFonts w:ascii="Times New Roman" w:hAnsi="Times New Roman"/>
                <w:szCs w:val="24"/>
              </w:rPr>
            </w:pPr>
            <w:r w:rsidRPr="008B4D8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733B0B95" w14:textId="77777777" w:rsidR="00C344E7" w:rsidRPr="008B4D87" w:rsidRDefault="00C344E7" w:rsidP="00C344E7">
            <w:pPr>
              <w:rPr>
                <w:b/>
                <w:szCs w:val="24"/>
              </w:rPr>
            </w:pPr>
            <w:r w:rsidRPr="008B4D87">
              <w:rPr>
                <w:b/>
                <w:szCs w:val="24"/>
              </w:rPr>
              <w:t>ATTENDANCE</w:t>
            </w:r>
          </w:p>
          <w:p w14:paraId="3B383596" w14:textId="77777777" w:rsidR="00C344E7" w:rsidRPr="008B4D87" w:rsidRDefault="00C344E7" w:rsidP="00C344E7">
            <w:pPr>
              <w:rPr>
                <w:b/>
                <w:szCs w:val="24"/>
              </w:rPr>
            </w:pPr>
          </w:p>
          <w:p w14:paraId="766C890A" w14:textId="77777777" w:rsidR="00C344E7" w:rsidRPr="008B4D87" w:rsidRDefault="00C344E7" w:rsidP="006A4702">
            <w:pPr>
              <w:rPr>
                <w:b/>
                <w:szCs w:val="24"/>
              </w:rPr>
            </w:pPr>
          </w:p>
        </w:tc>
      </w:tr>
      <w:tr w:rsidR="00C344E7" w14:paraId="7AE522D2" w14:textId="77777777" w:rsidTr="00CE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740" w:type="dxa"/>
          </w:tcPr>
          <w:p w14:paraId="2ED38BD7" w14:textId="24A24529" w:rsidR="00CF3DD9" w:rsidRPr="008B4D87" w:rsidRDefault="00C344E7" w:rsidP="001161E6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>The mee</w:t>
            </w:r>
            <w:r w:rsidR="00E2103F" w:rsidRPr="008B4D87">
              <w:rPr>
                <w:rFonts w:ascii="Times New Roman" w:hAnsi="Times New Roman"/>
                <w:snapToGrid/>
                <w:szCs w:val="24"/>
              </w:rPr>
              <w:t xml:space="preserve">ting was called to order at </w:t>
            </w:r>
            <w:r w:rsidR="006015C2" w:rsidRPr="008B4D87">
              <w:rPr>
                <w:rFonts w:ascii="Times New Roman" w:hAnsi="Times New Roman"/>
                <w:snapToGrid/>
                <w:szCs w:val="24"/>
              </w:rPr>
              <w:t>2:45</w:t>
            </w:r>
            <w:r w:rsidR="00FB2E0F" w:rsidRPr="008B4D87">
              <w:rPr>
                <w:rFonts w:ascii="Times New Roman" w:hAnsi="Times New Roman"/>
                <w:snapToGrid/>
                <w:szCs w:val="24"/>
              </w:rPr>
              <w:t xml:space="preserve"> p</w:t>
            </w:r>
            <w:r w:rsidR="00F3127B" w:rsidRPr="008B4D87">
              <w:rPr>
                <w:rFonts w:ascii="Times New Roman" w:hAnsi="Times New Roman"/>
                <w:snapToGrid/>
                <w:szCs w:val="24"/>
              </w:rPr>
              <w:t>.m</w:t>
            </w:r>
            <w:r w:rsidR="002518D7" w:rsidRPr="008B4D87">
              <w:rPr>
                <w:rFonts w:ascii="Times New Roman" w:hAnsi="Times New Roman"/>
                <w:snapToGrid/>
                <w:szCs w:val="24"/>
              </w:rPr>
              <w:t xml:space="preserve">. by </w:t>
            </w:r>
            <w:r w:rsidR="001161E6" w:rsidRPr="008B4D87">
              <w:rPr>
                <w:rFonts w:ascii="Times New Roman" w:hAnsi="Times New Roman"/>
                <w:snapToGrid/>
                <w:szCs w:val="24"/>
              </w:rPr>
              <w:t>Committee Chair</w:t>
            </w:r>
            <w:r w:rsidR="008235D7" w:rsidRPr="008B4D87">
              <w:rPr>
                <w:rFonts w:ascii="Times New Roman" w:hAnsi="Times New Roman"/>
                <w:snapToGrid/>
                <w:szCs w:val="24"/>
              </w:rPr>
              <w:t xml:space="preserve"> Cole</w:t>
            </w:r>
            <w:r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C60B81" w:rsidRPr="008B4D87">
              <w:rPr>
                <w:rFonts w:ascii="Times New Roman" w:hAnsi="Times New Roman"/>
                <w:snapToGrid/>
                <w:szCs w:val="24"/>
              </w:rPr>
              <w:t>in</w:t>
            </w:r>
            <w:r w:rsidR="00D70995" w:rsidRPr="008B4D87">
              <w:rPr>
                <w:rFonts w:ascii="Times New Roman" w:hAnsi="Times New Roman"/>
                <w:snapToGrid/>
                <w:szCs w:val="24"/>
              </w:rPr>
              <w:t xml:space="preserve"> the </w:t>
            </w:r>
            <w:r w:rsidR="00835069" w:rsidRPr="008B4D87">
              <w:rPr>
                <w:rFonts w:ascii="Times New Roman" w:hAnsi="Times New Roman"/>
                <w:snapToGrid/>
                <w:szCs w:val="24"/>
              </w:rPr>
              <w:t>Driscoll Alumni Center Schmakel Room.</w:t>
            </w:r>
            <w:r w:rsidR="00F97055" w:rsidRPr="008B4D87">
              <w:rPr>
                <w:rFonts w:ascii="Times New Roman" w:hAnsi="Times New Roman"/>
                <w:snapToGrid/>
                <w:szCs w:val="24"/>
              </w:rPr>
              <w:t xml:space="preserve">  </w:t>
            </w:r>
          </w:p>
          <w:p w14:paraId="6F27ECBF" w14:textId="0067F2A0" w:rsidR="001161E6" w:rsidRPr="008B4D87" w:rsidRDefault="001161E6" w:rsidP="001161E6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520" w:type="dxa"/>
          </w:tcPr>
          <w:p w14:paraId="69B2475B" w14:textId="77777777" w:rsidR="00C344E7" w:rsidRPr="008B4D87" w:rsidRDefault="00C344E7" w:rsidP="00C344E7">
            <w:pPr>
              <w:rPr>
                <w:b/>
                <w:szCs w:val="24"/>
              </w:rPr>
            </w:pPr>
            <w:r w:rsidRPr="008B4D87">
              <w:rPr>
                <w:b/>
                <w:szCs w:val="24"/>
              </w:rPr>
              <w:t>CALL TO ORDER</w:t>
            </w:r>
          </w:p>
          <w:p w14:paraId="77686484" w14:textId="77777777" w:rsidR="00C344E7" w:rsidRPr="008B4D87" w:rsidRDefault="00C344E7" w:rsidP="00C344E7">
            <w:pPr>
              <w:rPr>
                <w:b/>
                <w:szCs w:val="24"/>
              </w:rPr>
            </w:pPr>
          </w:p>
        </w:tc>
      </w:tr>
      <w:tr w:rsidR="00C344E7" w14:paraId="5E2DF8FC" w14:textId="77777777" w:rsidTr="00CE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4375D0B1" w14:textId="44FFAC4D" w:rsidR="00C344E7" w:rsidRPr="008B4D87" w:rsidRDefault="008235D7" w:rsidP="00BF33AA">
            <w:pPr>
              <w:pStyle w:val="EndnoteText"/>
              <w:widowControl/>
              <w:rPr>
                <w:rFonts w:ascii="Times New Roman" w:hAnsi="Times New Roman"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>Trustee Cole</w:t>
            </w:r>
            <w:r w:rsidR="00C344E7" w:rsidRPr="008B4D87">
              <w:rPr>
                <w:rFonts w:ascii="Times New Roman" w:hAnsi="Times New Roman"/>
                <w:snapToGrid/>
                <w:szCs w:val="24"/>
              </w:rPr>
              <w:t xml:space="preserve"> requested a motion to waive the </w:t>
            </w:r>
            <w:r w:rsidR="005A4873" w:rsidRPr="008B4D87">
              <w:rPr>
                <w:rFonts w:ascii="Times New Roman" w:hAnsi="Times New Roman"/>
                <w:snapToGrid/>
                <w:szCs w:val="24"/>
              </w:rPr>
              <w:t xml:space="preserve">reading of the minutes from the </w:t>
            </w:r>
            <w:r w:rsidR="006015C2" w:rsidRPr="008B4D87">
              <w:rPr>
                <w:rFonts w:ascii="Times New Roman" w:hAnsi="Times New Roman"/>
                <w:snapToGrid/>
                <w:szCs w:val="24"/>
              </w:rPr>
              <w:t>March 21</w:t>
            </w:r>
            <w:r w:rsidR="001161E6" w:rsidRPr="008B4D87">
              <w:rPr>
                <w:rFonts w:ascii="Times New Roman" w:hAnsi="Times New Roman"/>
                <w:snapToGrid/>
                <w:szCs w:val="24"/>
              </w:rPr>
              <w:t>, 2016</w:t>
            </w:r>
            <w:r w:rsidR="00C344E7" w:rsidRPr="008B4D87">
              <w:rPr>
                <w:rFonts w:ascii="Times New Roman" w:hAnsi="Times New Roman"/>
                <w:snapToGrid/>
                <w:szCs w:val="24"/>
              </w:rPr>
              <w:t xml:space="preserve"> Committee meeting</w:t>
            </w:r>
            <w:r w:rsidR="000B51E8" w:rsidRPr="008B4D87">
              <w:rPr>
                <w:rFonts w:ascii="Times New Roman" w:hAnsi="Times New Roman"/>
                <w:snapToGrid/>
                <w:szCs w:val="24"/>
              </w:rPr>
              <w:t xml:space="preserve"> and approve them</w:t>
            </w:r>
            <w:r w:rsidR="00C344E7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E93FBD" w:rsidRPr="008B4D87">
              <w:rPr>
                <w:rFonts w:ascii="Times New Roman" w:hAnsi="Times New Roman"/>
                <w:snapToGrid/>
                <w:szCs w:val="24"/>
              </w:rPr>
              <w:t>as written</w:t>
            </w:r>
            <w:r w:rsidR="00C344E7" w:rsidRPr="008B4D87">
              <w:rPr>
                <w:rFonts w:ascii="Times New Roman" w:hAnsi="Times New Roman"/>
                <w:snapToGrid/>
                <w:szCs w:val="24"/>
              </w:rPr>
              <w:t xml:space="preserve">. </w:t>
            </w:r>
            <w:r w:rsidR="00C344E7" w:rsidRPr="008B4D87">
              <w:rPr>
                <w:rFonts w:ascii="Times New Roman" w:hAnsi="Times New Roman"/>
                <w:szCs w:val="24"/>
              </w:rPr>
              <w:t xml:space="preserve"> The motion was received</w:t>
            </w:r>
            <w:r w:rsidR="00F6164C" w:rsidRPr="008B4D87">
              <w:rPr>
                <w:rFonts w:ascii="Times New Roman" w:hAnsi="Times New Roman"/>
                <w:szCs w:val="24"/>
              </w:rPr>
              <w:t xml:space="preserve"> by Trustee </w:t>
            </w:r>
            <w:r w:rsidR="005A4873" w:rsidRPr="008B4D87">
              <w:rPr>
                <w:rFonts w:ascii="Times New Roman" w:hAnsi="Times New Roman"/>
                <w:szCs w:val="24"/>
              </w:rPr>
              <w:t>Zerbey</w:t>
            </w:r>
            <w:r w:rsidR="004F2BA3" w:rsidRPr="008B4D87">
              <w:rPr>
                <w:rFonts w:ascii="Times New Roman" w:hAnsi="Times New Roman"/>
                <w:szCs w:val="24"/>
              </w:rPr>
              <w:t>,</w:t>
            </w:r>
            <w:r w:rsidR="00FE184B" w:rsidRPr="008B4D87">
              <w:rPr>
                <w:rFonts w:ascii="Times New Roman" w:hAnsi="Times New Roman"/>
                <w:szCs w:val="24"/>
              </w:rPr>
              <w:t xml:space="preserve"> </w:t>
            </w:r>
            <w:r w:rsidR="00C344E7" w:rsidRPr="008B4D87">
              <w:rPr>
                <w:rFonts w:ascii="Times New Roman" w:hAnsi="Times New Roman"/>
                <w:szCs w:val="24"/>
              </w:rPr>
              <w:t>secon</w:t>
            </w:r>
            <w:r w:rsidR="00950F64" w:rsidRPr="008B4D87">
              <w:rPr>
                <w:rFonts w:ascii="Times New Roman" w:hAnsi="Times New Roman"/>
                <w:szCs w:val="24"/>
              </w:rPr>
              <w:t xml:space="preserve">ded </w:t>
            </w:r>
            <w:r w:rsidR="005A4873" w:rsidRPr="008B4D87">
              <w:rPr>
                <w:rFonts w:ascii="Times New Roman" w:hAnsi="Times New Roman"/>
                <w:szCs w:val="24"/>
              </w:rPr>
              <w:t xml:space="preserve">by Trustee </w:t>
            </w:r>
            <w:r w:rsidR="001161E6" w:rsidRPr="008B4D87">
              <w:rPr>
                <w:rFonts w:ascii="Times New Roman" w:hAnsi="Times New Roman"/>
                <w:szCs w:val="24"/>
              </w:rPr>
              <w:t>Cavanaugh</w:t>
            </w:r>
            <w:r w:rsidR="00B32BBF" w:rsidRPr="008B4D87">
              <w:rPr>
                <w:rFonts w:ascii="Times New Roman" w:hAnsi="Times New Roman"/>
                <w:szCs w:val="24"/>
              </w:rPr>
              <w:t xml:space="preserve"> </w:t>
            </w:r>
            <w:r w:rsidR="00950F64" w:rsidRPr="008B4D87">
              <w:rPr>
                <w:rFonts w:ascii="Times New Roman" w:hAnsi="Times New Roman"/>
                <w:szCs w:val="24"/>
              </w:rPr>
              <w:t xml:space="preserve">and approved by </w:t>
            </w:r>
            <w:r w:rsidR="00C344E7" w:rsidRPr="008B4D87">
              <w:rPr>
                <w:rFonts w:ascii="Times New Roman" w:hAnsi="Times New Roman"/>
                <w:szCs w:val="24"/>
              </w:rPr>
              <w:t xml:space="preserve">the Committee. </w:t>
            </w:r>
            <w:r w:rsidR="000D748E" w:rsidRPr="008B4D87">
              <w:rPr>
                <w:rFonts w:ascii="Times New Roman" w:hAnsi="Times New Roman"/>
                <w:szCs w:val="24"/>
              </w:rPr>
              <w:t xml:space="preserve"> </w:t>
            </w:r>
          </w:p>
          <w:p w14:paraId="19D400A0" w14:textId="77777777" w:rsidR="00BF33AA" w:rsidRPr="008B4D87" w:rsidRDefault="00BF33AA" w:rsidP="00BF33AA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520" w:type="dxa"/>
          </w:tcPr>
          <w:p w14:paraId="7528CA4C" w14:textId="77777777" w:rsidR="00C344E7" w:rsidRPr="008B4D87" w:rsidRDefault="00C344E7" w:rsidP="00C344E7">
            <w:pPr>
              <w:rPr>
                <w:b/>
                <w:szCs w:val="24"/>
              </w:rPr>
            </w:pPr>
            <w:r w:rsidRPr="008B4D87">
              <w:rPr>
                <w:b/>
                <w:szCs w:val="24"/>
              </w:rPr>
              <w:t>APPROVAL OF MINUTES</w:t>
            </w:r>
          </w:p>
          <w:p w14:paraId="38E5AD16" w14:textId="77777777" w:rsidR="00C344E7" w:rsidRPr="008B4D87" w:rsidRDefault="00C344E7" w:rsidP="00C344E7">
            <w:pPr>
              <w:rPr>
                <w:b/>
                <w:szCs w:val="24"/>
              </w:rPr>
            </w:pPr>
          </w:p>
        </w:tc>
      </w:tr>
      <w:tr w:rsidR="00E335CC" w14:paraId="208F577A" w14:textId="77777777" w:rsidTr="00CE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1D2DF7FF" w14:textId="411FECF0" w:rsidR="00E335CC" w:rsidRDefault="00E335CC" w:rsidP="00BF33AA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Mr. Cole requested a motion to enter Executive Session to prepare for, conduct, or review negotiations or bargaining sessions.  A motion was received from Trustee Cavanaugh, seconded by Trustee Zerbey and approved by the Committee.  A roll call vote was taken by Ms. Stasa</w:t>
            </w:r>
            <w:r w:rsidR="00CE2C9D">
              <w:rPr>
                <w:rFonts w:ascii="Times New Roman" w:hAnsi="Times New Roman"/>
                <w:snapToGrid/>
                <w:szCs w:val="24"/>
              </w:rPr>
              <w:t>, Board of Trustee Secretary</w:t>
            </w:r>
            <w:r>
              <w:rPr>
                <w:rFonts w:ascii="Times New Roman" w:hAnsi="Times New Roman"/>
                <w:snapToGrid/>
                <w:szCs w:val="24"/>
              </w:rPr>
              <w:t>:  Mr. Cavanaugh, yes; Mr. Cole, yes; and, Mr. Zerbey, yes.  After discussions the Committee exited Executive Sessions with no vote taken.</w:t>
            </w:r>
          </w:p>
          <w:p w14:paraId="738A3758" w14:textId="565BDCAF" w:rsidR="00E335CC" w:rsidRPr="008B4D87" w:rsidRDefault="00E335CC" w:rsidP="00BF33AA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520" w:type="dxa"/>
          </w:tcPr>
          <w:p w14:paraId="361BA6C2" w14:textId="77777777" w:rsidR="00E335CC" w:rsidRDefault="00E335CC" w:rsidP="00C344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EXECUTIVE SESSION</w:t>
            </w:r>
          </w:p>
          <w:p w14:paraId="187A22A2" w14:textId="77777777" w:rsidR="00E335CC" w:rsidRPr="008B4D87" w:rsidRDefault="00E335CC" w:rsidP="00C344E7">
            <w:pPr>
              <w:rPr>
                <w:b/>
                <w:szCs w:val="24"/>
              </w:rPr>
            </w:pPr>
          </w:p>
        </w:tc>
      </w:tr>
      <w:tr w:rsidR="001161E6" w:rsidRPr="00FC35A0" w14:paraId="4A4B37B3" w14:textId="77777777" w:rsidTr="00CE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740" w:type="dxa"/>
          </w:tcPr>
          <w:p w14:paraId="75D211FC" w14:textId="5DD9263C" w:rsidR="006015C2" w:rsidRPr="008B4D87" w:rsidRDefault="006015C2" w:rsidP="00E0149E">
            <w:pPr>
              <w:pStyle w:val="EndnoteText"/>
              <w:widowControl/>
              <w:rPr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 xml:space="preserve">Mr. Lawrence Kelley, Interim </w:t>
            </w:r>
            <w:r w:rsidR="0008226D" w:rsidRPr="008B4D87">
              <w:rPr>
                <w:rFonts w:ascii="Times New Roman" w:hAnsi="Times New Roman"/>
                <w:snapToGrid/>
                <w:szCs w:val="24"/>
              </w:rPr>
              <w:t xml:space="preserve">Sr. </w:t>
            </w:r>
            <w:r w:rsidRPr="008B4D87">
              <w:rPr>
                <w:rFonts w:ascii="Times New Roman" w:hAnsi="Times New Roman"/>
                <w:snapToGrid/>
                <w:szCs w:val="24"/>
              </w:rPr>
              <w:t>VP Finance and Administration, presented the Personnel Action Report for today’s meeting.</w:t>
            </w:r>
            <w:r w:rsidR="001161E6" w:rsidRPr="008B4D87">
              <w:rPr>
                <w:szCs w:val="24"/>
              </w:rPr>
              <w:t xml:space="preserve">  </w:t>
            </w:r>
            <w:r w:rsidR="006928DC" w:rsidRPr="008B4D87">
              <w:rPr>
                <w:szCs w:val="24"/>
              </w:rPr>
              <w:t xml:space="preserve">After the report was summarized, Trustee Cole </w:t>
            </w:r>
            <w:r w:rsidR="001161E6" w:rsidRPr="008B4D87">
              <w:rPr>
                <w:szCs w:val="24"/>
              </w:rPr>
              <w:t>requested a motion to forward the report t</w:t>
            </w:r>
            <w:r w:rsidRPr="008B4D87">
              <w:rPr>
                <w:szCs w:val="24"/>
              </w:rPr>
              <w:t>o the Consent Agenda at the June</w:t>
            </w:r>
            <w:r w:rsidR="001161E6" w:rsidRPr="008B4D87">
              <w:rPr>
                <w:szCs w:val="24"/>
              </w:rPr>
              <w:t xml:space="preserve"> Board meeting.  A motion was received by Trustee Zerbey, seconded by Trustee Cavanaugh and approved by the Committee.</w:t>
            </w:r>
          </w:p>
          <w:p w14:paraId="5266C972" w14:textId="77777777" w:rsidR="006015C2" w:rsidRPr="008B4D87" w:rsidRDefault="006015C2" w:rsidP="00E0149E">
            <w:pPr>
              <w:pStyle w:val="EndnoteText"/>
              <w:widowControl/>
              <w:rPr>
                <w:szCs w:val="24"/>
              </w:rPr>
            </w:pPr>
          </w:p>
          <w:p w14:paraId="3792CDA2" w14:textId="2A31C83D" w:rsidR="006015C2" w:rsidRPr="008B4D87" w:rsidRDefault="0008226D" w:rsidP="00E0149E">
            <w:pPr>
              <w:pStyle w:val="EndnoteText"/>
              <w:widowControl/>
              <w:rPr>
                <w:rStyle w:val="Strong"/>
                <w:rFonts w:ascii="Times New Roman" w:hAnsi="Times New Roman"/>
                <w:b w:val="0"/>
                <w:szCs w:val="24"/>
              </w:rPr>
            </w:pPr>
            <w:r w:rsidRPr="008B4D87">
              <w:rPr>
                <w:szCs w:val="24"/>
              </w:rPr>
              <w:t>Mr. Kelley proceeded to present Resolution No. 16-06-03:  “Ratification of the Collective Bargaining Agreement between The University of Toledo and The University of Toledo Police Patrolman’s Association.”  Mr. Kelley reporte</w:t>
            </w:r>
            <w:r w:rsidR="002452CC" w:rsidRPr="008B4D87">
              <w:rPr>
                <w:szCs w:val="24"/>
              </w:rPr>
              <w:t xml:space="preserve">d that it is with pleasure to announce that </w:t>
            </w:r>
            <w:r w:rsidRPr="008B4D87">
              <w:rPr>
                <w:szCs w:val="24"/>
              </w:rPr>
              <w:t>The University of Toledo and The University of Toledo Police Patrolman’s Association ha</w:t>
            </w:r>
            <w:r w:rsidR="006928DC" w:rsidRPr="008B4D87">
              <w:rPr>
                <w:szCs w:val="24"/>
              </w:rPr>
              <w:t>ve</w:t>
            </w:r>
            <w:r w:rsidRPr="008B4D87">
              <w:rPr>
                <w:szCs w:val="24"/>
              </w:rPr>
              <w:t xml:space="preserve"> reached agre</w:t>
            </w:r>
            <w:r w:rsidR="002452CC" w:rsidRPr="008B4D87">
              <w:rPr>
                <w:szCs w:val="24"/>
              </w:rPr>
              <w:t>ement pending the action of the</w:t>
            </w:r>
            <w:r w:rsidRPr="008B4D87">
              <w:rPr>
                <w:szCs w:val="24"/>
              </w:rPr>
              <w:t xml:space="preserve"> Board</w:t>
            </w:r>
            <w:r w:rsidR="002452CC" w:rsidRPr="008B4D87">
              <w:rPr>
                <w:szCs w:val="24"/>
              </w:rPr>
              <w:t xml:space="preserve"> of Trustees</w:t>
            </w:r>
            <w:r w:rsidRPr="008B4D87">
              <w:rPr>
                <w:szCs w:val="24"/>
              </w:rPr>
              <w:t>.  He stated that this agreement demonstrates the collective leadership and style that Dr. Gaber has a</w:t>
            </w:r>
            <w:r w:rsidR="006928DC" w:rsidRPr="008B4D87">
              <w:rPr>
                <w:szCs w:val="24"/>
              </w:rPr>
              <w:t>ffirmed among her leaders at</w:t>
            </w:r>
            <w:r w:rsidRPr="008B4D87">
              <w:rPr>
                <w:szCs w:val="24"/>
              </w:rPr>
              <w:t xml:space="preserve"> UT</w:t>
            </w:r>
            <w:r w:rsidR="006928DC" w:rsidRPr="008B4D87">
              <w:rPr>
                <w:szCs w:val="24"/>
              </w:rPr>
              <w:t>.  Mr. Kelley thanked</w:t>
            </w:r>
            <w:r w:rsidRPr="008B4D87">
              <w:rPr>
                <w:szCs w:val="24"/>
              </w:rPr>
              <w:t xml:space="preserve"> Mr. Jo</w:t>
            </w:r>
            <w:r w:rsidR="003D3251">
              <w:rPr>
                <w:szCs w:val="24"/>
              </w:rPr>
              <w:t>nathan Williamson and Mr. Bryon Hansel</w:t>
            </w:r>
            <w:r w:rsidRPr="008B4D87">
              <w:rPr>
                <w:szCs w:val="24"/>
              </w:rPr>
              <w:t xml:space="preserve"> </w:t>
            </w:r>
            <w:r w:rsidR="006928DC" w:rsidRPr="008B4D87">
              <w:rPr>
                <w:szCs w:val="24"/>
              </w:rPr>
              <w:t xml:space="preserve">for </w:t>
            </w:r>
            <w:r w:rsidRPr="008B4D87">
              <w:rPr>
                <w:szCs w:val="24"/>
              </w:rPr>
              <w:t>acting and negotiating on behalf of the UTPPA.</w:t>
            </w:r>
            <w:r w:rsidR="006928DC" w:rsidRPr="008B4D87">
              <w:rPr>
                <w:szCs w:val="24"/>
              </w:rPr>
              <w:t xml:space="preserve">  He also extended his appreciation to Mr. Jeff Newton, </w:t>
            </w:r>
            <w:r w:rsidR="006928DC" w:rsidRPr="008B4D87">
              <w:rPr>
                <w:rStyle w:val="Strong"/>
                <w:rFonts w:ascii="Times New Roman" w:hAnsi="Times New Roman"/>
                <w:b w:val="0"/>
                <w:szCs w:val="24"/>
              </w:rPr>
              <w:t>Director o</w:t>
            </w:r>
            <w:r w:rsidR="006928DC" w:rsidRPr="008B4D87">
              <w:rPr>
                <w:rStyle w:val="Strong"/>
                <w:rFonts w:ascii="Times New Roman" w:hAnsi="Times New Roman"/>
                <w:b w:val="0"/>
                <w:szCs w:val="24"/>
              </w:rPr>
              <w:t xml:space="preserve">f Public Safety/Chief of Police, as well as Mr. Rodney Theis, Deputy Chief of Police, for their assistance during these negotiations.  Additionally, he thanked Ms. Jovita Thomas-Williams who helped throughout the agreement process.  </w:t>
            </w:r>
            <w:r w:rsidR="00A241B6" w:rsidRPr="008B4D87">
              <w:rPr>
                <w:rStyle w:val="Strong"/>
                <w:rFonts w:ascii="Times New Roman" w:hAnsi="Times New Roman"/>
                <w:b w:val="0"/>
                <w:szCs w:val="24"/>
              </w:rPr>
              <w:t xml:space="preserve">Chief Newton thanked the Board and The University of Toledo for their support.  </w:t>
            </w:r>
            <w:r w:rsidR="002452CC" w:rsidRPr="008B4D87">
              <w:rPr>
                <w:rStyle w:val="Strong"/>
                <w:rFonts w:ascii="Times New Roman" w:hAnsi="Times New Roman"/>
                <w:b w:val="0"/>
                <w:szCs w:val="24"/>
              </w:rPr>
              <w:t>The parties negotiated a tentative agreement for a term to run from the ratification date of April 23, 2016 through December 31, 2018.  Trustee Cole requested a motion for approval and forwarding the Resolution to the Consent Agenda at the June 20 Board meeting.  A motion was received from Trustee Cavanaugh, seconded by Trustee Zerbey and approved by the Committee.</w:t>
            </w:r>
          </w:p>
          <w:p w14:paraId="00B62760" w14:textId="77777777" w:rsidR="002452CC" w:rsidRPr="008B4D87" w:rsidRDefault="002452CC" w:rsidP="00E0149E">
            <w:pPr>
              <w:pStyle w:val="EndnoteText"/>
              <w:widowControl/>
              <w:rPr>
                <w:rStyle w:val="Strong"/>
                <w:rFonts w:ascii="Times New Roman" w:hAnsi="Times New Roman"/>
                <w:b w:val="0"/>
                <w:szCs w:val="24"/>
              </w:rPr>
            </w:pPr>
          </w:p>
          <w:p w14:paraId="5A2E6844" w14:textId="77777777" w:rsidR="002452CC" w:rsidRPr="008B4D87" w:rsidRDefault="002452CC" w:rsidP="002452CC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 xml:space="preserve">Dr. Willie </w:t>
            </w:r>
            <w:proofErr w:type="spellStart"/>
            <w:r w:rsidRPr="008B4D87">
              <w:rPr>
                <w:rFonts w:ascii="Times New Roman" w:hAnsi="Times New Roman"/>
                <w:snapToGrid/>
                <w:szCs w:val="24"/>
              </w:rPr>
              <w:t>McKether</w:t>
            </w:r>
            <w:proofErr w:type="spellEnd"/>
            <w:r w:rsidRPr="008B4D87">
              <w:rPr>
                <w:rFonts w:ascii="Times New Roman" w:hAnsi="Times New Roman"/>
                <w:snapToGrid/>
                <w:szCs w:val="24"/>
              </w:rPr>
              <w:t>, Special Assistant to the President for Diversity/</w:t>
            </w:r>
          </w:p>
          <w:p w14:paraId="4162D829" w14:textId="25B95154" w:rsidR="002452CC" w:rsidRPr="008B4D87" w:rsidRDefault="002452CC" w:rsidP="002452CC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 xml:space="preserve">Associate Dean </w:t>
            </w:r>
            <w:r w:rsidRPr="008B4D87">
              <w:rPr>
                <w:rFonts w:ascii="Times New Roman" w:hAnsi="Times New Roman"/>
                <w:snapToGrid/>
                <w:szCs w:val="24"/>
              </w:rPr>
              <w:t xml:space="preserve">College of Languages, Literature and Social Sciences, </w:t>
            </w:r>
          </w:p>
          <w:p w14:paraId="67113C07" w14:textId="5194A91B" w:rsidR="002452CC" w:rsidRPr="008B4D87" w:rsidRDefault="002452CC" w:rsidP="002452CC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  <w:proofErr w:type="gramStart"/>
            <w:r w:rsidRPr="008B4D87">
              <w:rPr>
                <w:rFonts w:ascii="Times New Roman" w:hAnsi="Times New Roman"/>
                <w:snapToGrid/>
                <w:szCs w:val="24"/>
              </w:rPr>
              <w:t>provided</w:t>
            </w:r>
            <w:proofErr w:type="gramEnd"/>
            <w:r w:rsidRPr="008B4D87">
              <w:rPr>
                <w:rFonts w:ascii="Times New Roman" w:hAnsi="Times New Roman"/>
                <w:snapToGrid/>
                <w:szCs w:val="24"/>
              </w:rPr>
              <w:t xml:space="preserve"> the Committee with an update about the UT Strategic Plan for Equity, Inclusion and Diversity.</w:t>
            </w:r>
            <w:r w:rsidRPr="008B4D87">
              <w:rPr>
                <w:rFonts w:ascii="Times New Roman" w:hAnsi="Times New Roman"/>
                <w:snapToGrid/>
                <w:szCs w:val="24"/>
              </w:rPr>
              <w:t xml:space="preserve">  Dr. </w:t>
            </w:r>
            <w:proofErr w:type="spellStart"/>
            <w:r w:rsidRPr="008B4D87">
              <w:rPr>
                <w:rFonts w:ascii="Times New Roman" w:hAnsi="Times New Roman"/>
                <w:snapToGrid/>
                <w:szCs w:val="24"/>
              </w:rPr>
              <w:t>McKether</w:t>
            </w:r>
            <w:proofErr w:type="spellEnd"/>
            <w:r w:rsidRPr="008B4D87">
              <w:rPr>
                <w:rFonts w:ascii="Times New Roman" w:hAnsi="Times New Roman"/>
                <w:snapToGrid/>
                <w:szCs w:val="24"/>
              </w:rPr>
              <w:t xml:space="preserve"> reviewed the original overview and timeline with the Committee as well as a slightly revised timeline.  </w:t>
            </w:r>
            <w:r w:rsidR="00A241B6" w:rsidRPr="008B4D87">
              <w:rPr>
                <w:rFonts w:ascii="Times New Roman" w:hAnsi="Times New Roman"/>
                <w:snapToGrid/>
                <w:szCs w:val="24"/>
              </w:rPr>
              <w:t xml:space="preserve">He discussed the Diversity Plan components and the goal timelines.  Dr. </w:t>
            </w:r>
            <w:proofErr w:type="spellStart"/>
            <w:r w:rsidR="00A241B6" w:rsidRPr="008B4D87">
              <w:rPr>
                <w:rFonts w:ascii="Times New Roman" w:hAnsi="Times New Roman"/>
                <w:snapToGrid/>
                <w:szCs w:val="24"/>
              </w:rPr>
              <w:t>McKether</w:t>
            </w:r>
            <w:proofErr w:type="spellEnd"/>
            <w:r w:rsidR="00A241B6" w:rsidRPr="008B4D87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="00EB6CC4" w:rsidRPr="008B4D87">
              <w:rPr>
                <w:rFonts w:ascii="Times New Roman" w:hAnsi="Times New Roman"/>
                <w:snapToGrid/>
                <w:szCs w:val="24"/>
              </w:rPr>
              <w:t xml:space="preserve">also </w:t>
            </w:r>
            <w:r w:rsidR="00A241B6" w:rsidRPr="008B4D87">
              <w:rPr>
                <w:rFonts w:ascii="Times New Roman" w:hAnsi="Times New Roman"/>
                <w:snapToGrid/>
                <w:szCs w:val="24"/>
              </w:rPr>
              <w:t>discussed each of the six goals of the Plan and the strategies for each.  Steps to completion include the following:</w:t>
            </w:r>
          </w:p>
          <w:p w14:paraId="350F11EB" w14:textId="77777777" w:rsidR="00A241B6" w:rsidRPr="008B4D87" w:rsidRDefault="00A241B6" w:rsidP="002452CC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  <w:p w14:paraId="15782F09" w14:textId="45EF8186" w:rsidR="00A241B6" w:rsidRPr="008B4D87" w:rsidRDefault="00A241B6" w:rsidP="00A241B6">
            <w:pPr>
              <w:pStyle w:val="EndnoteText"/>
              <w:widowControl/>
              <w:numPr>
                <w:ilvl w:val="0"/>
                <w:numId w:val="29"/>
              </w:numPr>
              <w:rPr>
                <w:rFonts w:ascii="Times New Roman" w:hAnsi="Times New Roman"/>
                <w:snapToGrid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>May 13 – Meeting with Ad Hoc Committee</w:t>
            </w:r>
          </w:p>
          <w:p w14:paraId="1048BAD0" w14:textId="538F4877" w:rsidR="00A241B6" w:rsidRPr="008B4D87" w:rsidRDefault="00A241B6" w:rsidP="00A241B6">
            <w:pPr>
              <w:pStyle w:val="EndnoteText"/>
              <w:widowControl/>
              <w:numPr>
                <w:ilvl w:val="0"/>
                <w:numId w:val="29"/>
              </w:numPr>
              <w:rPr>
                <w:rFonts w:ascii="Times New Roman" w:hAnsi="Times New Roman"/>
                <w:snapToGrid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>May 16 to 21 – Writing Results Summary and Appendices</w:t>
            </w:r>
          </w:p>
          <w:p w14:paraId="65862ECD" w14:textId="3AD9321F" w:rsidR="00A241B6" w:rsidRPr="008B4D87" w:rsidRDefault="00A241B6" w:rsidP="00A241B6">
            <w:pPr>
              <w:pStyle w:val="EndnoteText"/>
              <w:widowControl/>
              <w:numPr>
                <w:ilvl w:val="0"/>
                <w:numId w:val="29"/>
              </w:numPr>
              <w:rPr>
                <w:rFonts w:ascii="Times New Roman" w:hAnsi="Times New Roman"/>
                <w:snapToGrid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>May 23 – Submission of Plan to Dr. Gaber</w:t>
            </w:r>
          </w:p>
          <w:p w14:paraId="3964B28B" w14:textId="5EF5D36B" w:rsidR="00A241B6" w:rsidRPr="008B4D87" w:rsidRDefault="00A241B6" w:rsidP="00A241B6">
            <w:pPr>
              <w:pStyle w:val="EndnoteText"/>
              <w:widowControl/>
              <w:numPr>
                <w:ilvl w:val="0"/>
                <w:numId w:val="29"/>
              </w:numPr>
              <w:rPr>
                <w:rFonts w:ascii="Times New Roman" w:hAnsi="Times New Roman"/>
                <w:snapToGrid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>May 30 – Final Summary and Appendices Completed</w:t>
            </w:r>
          </w:p>
          <w:p w14:paraId="17BC884A" w14:textId="3FE0B4F5" w:rsidR="00A241B6" w:rsidRPr="008B4D87" w:rsidRDefault="00A241B6" w:rsidP="00A241B6">
            <w:pPr>
              <w:pStyle w:val="EndnoteText"/>
              <w:widowControl/>
              <w:numPr>
                <w:ilvl w:val="0"/>
                <w:numId w:val="29"/>
              </w:numPr>
              <w:rPr>
                <w:rFonts w:ascii="Times New Roman" w:hAnsi="Times New Roman"/>
                <w:snapToGrid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>May 30 – Submit to Marketing for Formatting</w:t>
            </w:r>
          </w:p>
          <w:p w14:paraId="37CC7DF3" w14:textId="3F6B301B" w:rsidR="00A241B6" w:rsidRPr="008B4D87" w:rsidRDefault="00A241B6" w:rsidP="00A241B6">
            <w:pPr>
              <w:pStyle w:val="EndnoteText"/>
              <w:widowControl/>
              <w:numPr>
                <w:ilvl w:val="0"/>
                <w:numId w:val="29"/>
              </w:numPr>
              <w:rPr>
                <w:rFonts w:ascii="Times New Roman" w:hAnsi="Times New Roman"/>
                <w:snapToGrid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>June 6 – Diversity Plan Complete</w:t>
            </w:r>
          </w:p>
          <w:p w14:paraId="0E2161A4" w14:textId="09DBF8B8" w:rsidR="00A241B6" w:rsidRPr="008B4D87" w:rsidRDefault="00A241B6" w:rsidP="00A241B6">
            <w:pPr>
              <w:pStyle w:val="EndnoteText"/>
              <w:widowControl/>
              <w:numPr>
                <w:ilvl w:val="0"/>
                <w:numId w:val="29"/>
              </w:numPr>
              <w:rPr>
                <w:rFonts w:ascii="Times New Roman" w:hAnsi="Times New Roman"/>
                <w:snapToGrid/>
                <w:szCs w:val="24"/>
              </w:rPr>
            </w:pPr>
            <w:r w:rsidRPr="008B4D87">
              <w:rPr>
                <w:rFonts w:ascii="Times New Roman" w:hAnsi="Times New Roman"/>
                <w:snapToGrid/>
                <w:szCs w:val="24"/>
              </w:rPr>
              <w:t>June 20 – Board of Trustees Approval</w:t>
            </w:r>
          </w:p>
          <w:p w14:paraId="7539D8DE" w14:textId="77777777" w:rsidR="00EB6CC4" w:rsidRPr="008B4D87" w:rsidRDefault="00EB6CC4" w:rsidP="00EB6CC4">
            <w:pPr>
              <w:pStyle w:val="EndnoteText"/>
              <w:widowControl/>
              <w:rPr>
                <w:szCs w:val="24"/>
              </w:rPr>
            </w:pPr>
          </w:p>
          <w:tbl>
            <w:tblPr>
              <w:tblW w:w="10260" w:type="dxa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740"/>
              <w:gridCol w:w="2520"/>
            </w:tblGrid>
            <w:tr w:rsidR="00CE2C9D" w:rsidRPr="008B4D87" w14:paraId="322FEC01" w14:textId="77777777" w:rsidTr="00CE2C9D">
              <w:trPr>
                <w:trHeight w:val="828"/>
              </w:trPr>
              <w:tc>
                <w:tcPr>
                  <w:tcW w:w="7740" w:type="dxa"/>
                  <w:vMerge w:val="restart"/>
                </w:tcPr>
                <w:p w14:paraId="154964A3" w14:textId="77777777" w:rsidR="00CE2C9D" w:rsidRDefault="00CE2C9D" w:rsidP="0081526D">
                  <w:pPr>
                    <w:pStyle w:val="EndnoteText"/>
                    <w:widowControl/>
                    <w:rPr>
                      <w:szCs w:val="24"/>
                    </w:rPr>
                  </w:pPr>
                  <w:r w:rsidRPr="008B4D87">
                    <w:rPr>
                      <w:szCs w:val="24"/>
                    </w:rPr>
                    <w:t xml:space="preserve">Dr. </w:t>
                  </w:r>
                  <w:proofErr w:type="spellStart"/>
                  <w:r w:rsidRPr="008B4D87">
                    <w:rPr>
                      <w:szCs w:val="24"/>
                    </w:rPr>
                    <w:t>McKether</w:t>
                  </w:r>
                  <w:proofErr w:type="spellEnd"/>
                  <w:r w:rsidRPr="008B4D87">
                    <w:rPr>
                      <w:szCs w:val="24"/>
                    </w:rPr>
                    <w:t xml:space="preserve"> expressed his appreciation for the opportunity to lead this initiative.</w:t>
                  </w:r>
                </w:p>
                <w:p w14:paraId="7DEC3BB6" w14:textId="77777777" w:rsidR="00CE2C9D" w:rsidRDefault="00CE2C9D" w:rsidP="0081526D">
                  <w:pPr>
                    <w:pStyle w:val="EndnoteText"/>
                    <w:widowControl/>
                    <w:rPr>
                      <w:szCs w:val="24"/>
                    </w:rPr>
                  </w:pPr>
                </w:p>
                <w:p w14:paraId="2B598038" w14:textId="387698AF" w:rsidR="00CE2C9D" w:rsidRPr="008B4D87" w:rsidRDefault="00CE2C9D" w:rsidP="00CE2C9D">
                  <w:pPr>
                    <w:pStyle w:val="EndnoteText"/>
                    <w:widowControl/>
                    <w:rPr>
                      <w:rFonts w:ascii="Times New Roman" w:hAnsi="Times New Roman"/>
                      <w:snapToGrid/>
                      <w:szCs w:val="24"/>
                    </w:rPr>
                  </w:pPr>
                  <w:r w:rsidRPr="008B4D87">
                    <w:rPr>
                      <w:rFonts w:ascii="Times New Roman" w:hAnsi="Times New Roman"/>
                      <w:snapToGrid/>
                      <w:szCs w:val="24"/>
                    </w:rPr>
                    <w:t>With no further business before the Committee, Trustee Cole adjourned the meeting at 3:30 p.m.</w:t>
                  </w:r>
                </w:p>
              </w:tc>
              <w:tc>
                <w:tcPr>
                  <w:tcW w:w="2520" w:type="dxa"/>
                </w:tcPr>
                <w:p w14:paraId="2398A648" w14:textId="77777777" w:rsidR="00CE2C9D" w:rsidRPr="008B4D87" w:rsidRDefault="00CE2C9D" w:rsidP="0081526D">
                  <w:pPr>
                    <w:rPr>
                      <w:b/>
                      <w:szCs w:val="24"/>
                    </w:rPr>
                  </w:pPr>
                </w:p>
              </w:tc>
            </w:tr>
            <w:tr w:rsidR="00CE2C9D" w:rsidRPr="008B4D87" w14:paraId="7D1622C2" w14:textId="77777777" w:rsidTr="00CE2C9D">
              <w:trPr>
                <w:trHeight w:val="828"/>
              </w:trPr>
              <w:tc>
                <w:tcPr>
                  <w:tcW w:w="7740" w:type="dxa"/>
                  <w:vMerge/>
                </w:tcPr>
                <w:p w14:paraId="64570CCE" w14:textId="460FE032" w:rsidR="00CE2C9D" w:rsidRPr="008B4D87" w:rsidRDefault="00CE2C9D" w:rsidP="008B4D87">
                  <w:pPr>
                    <w:pStyle w:val="EndnoteText"/>
                    <w:widowControl/>
                    <w:rPr>
                      <w:rFonts w:ascii="Times New Roman" w:hAnsi="Times New Roman"/>
                      <w:snapToGrid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7A93399D" w14:textId="77777777" w:rsidR="00CE2C9D" w:rsidRPr="008B4D87" w:rsidRDefault="00CE2C9D" w:rsidP="0081526D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14:paraId="2CE8BF41" w14:textId="4B6ED444" w:rsidR="001161E6" w:rsidRPr="008B4D87" w:rsidRDefault="001161E6" w:rsidP="00E0149E">
            <w:pPr>
              <w:pStyle w:val="EndnoteText"/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520" w:type="dxa"/>
          </w:tcPr>
          <w:p w14:paraId="77FDF940" w14:textId="77777777" w:rsidR="001161E6" w:rsidRPr="008B4D87" w:rsidRDefault="001161E6" w:rsidP="00E0149E">
            <w:pPr>
              <w:rPr>
                <w:b/>
                <w:szCs w:val="24"/>
              </w:rPr>
            </w:pPr>
            <w:r w:rsidRPr="008B4D87">
              <w:rPr>
                <w:b/>
                <w:szCs w:val="24"/>
              </w:rPr>
              <w:t>PERSONNEL ACTION REPORT</w:t>
            </w:r>
          </w:p>
          <w:p w14:paraId="5FDB1084" w14:textId="77777777" w:rsidR="001161E6" w:rsidRPr="008B4D87" w:rsidRDefault="001161E6" w:rsidP="00E0149E">
            <w:pPr>
              <w:rPr>
                <w:b/>
                <w:szCs w:val="24"/>
              </w:rPr>
            </w:pPr>
          </w:p>
          <w:p w14:paraId="721589B1" w14:textId="77777777" w:rsidR="0008226D" w:rsidRPr="008B4D87" w:rsidRDefault="0008226D" w:rsidP="00E0149E">
            <w:pPr>
              <w:rPr>
                <w:b/>
                <w:szCs w:val="24"/>
              </w:rPr>
            </w:pPr>
          </w:p>
          <w:p w14:paraId="3F50412A" w14:textId="77777777" w:rsidR="0008226D" w:rsidRPr="008B4D87" w:rsidRDefault="0008226D" w:rsidP="00E0149E">
            <w:pPr>
              <w:rPr>
                <w:b/>
                <w:szCs w:val="24"/>
              </w:rPr>
            </w:pPr>
          </w:p>
          <w:p w14:paraId="2E278D87" w14:textId="77777777" w:rsidR="0008226D" w:rsidRPr="008B4D87" w:rsidRDefault="0008226D" w:rsidP="00E0149E">
            <w:pPr>
              <w:rPr>
                <w:b/>
                <w:szCs w:val="24"/>
              </w:rPr>
            </w:pPr>
          </w:p>
          <w:p w14:paraId="459DFB2D" w14:textId="77777777" w:rsidR="008B4D87" w:rsidRDefault="008B4D87" w:rsidP="00E0149E">
            <w:pPr>
              <w:rPr>
                <w:b/>
                <w:szCs w:val="24"/>
              </w:rPr>
            </w:pPr>
          </w:p>
          <w:p w14:paraId="1A038761" w14:textId="77777777" w:rsidR="0008226D" w:rsidRPr="008B4D87" w:rsidRDefault="0008226D" w:rsidP="00E0149E">
            <w:pPr>
              <w:rPr>
                <w:b/>
                <w:szCs w:val="24"/>
              </w:rPr>
            </w:pPr>
            <w:r w:rsidRPr="008B4D87">
              <w:rPr>
                <w:b/>
                <w:szCs w:val="24"/>
              </w:rPr>
              <w:t>RESOLUTION</w:t>
            </w:r>
          </w:p>
          <w:p w14:paraId="146D4339" w14:textId="499C251E" w:rsidR="0008226D" w:rsidRPr="008B4D87" w:rsidRDefault="0008226D" w:rsidP="00E0149E">
            <w:pPr>
              <w:rPr>
                <w:b/>
                <w:szCs w:val="24"/>
              </w:rPr>
            </w:pPr>
            <w:r w:rsidRPr="008B4D87">
              <w:rPr>
                <w:b/>
                <w:szCs w:val="24"/>
              </w:rPr>
              <w:t>NO. 16-06-03</w:t>
            </w:r>
          </w:p>
          <w:p w14:paraId="3E6D46C4" w14:textId="77777777" w:rsidR="0008226D" w:rsidRPr="008B4D87" w:rsidRDefault="0008226D" w:rsidP="00E0149E">
            <w:pPr>
              <w:rPr>
                <w:b/>
                <w:szCs w:val="24"/>
              </w:rPr>
            </w:pPr>
          </w:p>
          <w:p w14:paraId="25D73A5C" w14:textId="77777777" w:rsidR="0008226D" w:rsidRPr="008B4D87" w:rsidRDefault="0008226D" w:rsidP="00E0149E">
            <w:pPr>
              <w:rPr>
                <w:b/>
                <w:szCs w:val="24"/>
              </w:rPr>
            </w:pPr>
          </w:p>
          <w:p w14:paraId="4CE6B064" w14:textId="77777777" w:rsidR="0008226D" w:rsidRPr="008B4D87" w:rsidRDefault="0008226D" w:rsidP="00E0149E">
            <w:pPr>
              <w:rPr>
                <w:b/>
                <w:szCs w:val="24"/>
              </w:rPr>
            </w:pPr>
          </w:p>
          <w:p w14:paraId="2F463349" w14:textId="77777777" w:rsidR="006928DC" w:rsidRPr="008B4D87" w:rsidRDefault="006928DC" w:rsidP="00E0149E">
            <w:pPr>
              <w:rPr>
                <w:b/>
                <w:szCs w:val="24"/>
              </w:rPr>
            </w:pPr>
          </w:p>
          <w:p w14:paraId="332A41ED" w14:textId="77777777" w:rsidR="006928DC" w:rsidRPr="008B4D87" w:rsidRDefault="006928DC" w:rsidP="00E0149E">
            <w:pPr>
              <w:rPr>
                <w:b/>
                <w:szCs w:val="24"/>
              </w:rPr>
            </w:pPr>
          </w:p>
          <w:p w14:paraId="772FE2BB" w14:textId="77777777" w:rsidR="006928DC" w:rsidRPr="008B4D87" w:rsidRDefault="006928DC" w:rsidP="00E0149E">
            <w:pPr>
              <w:rPr>
                <w:b/>
                <w:szCs w:val="24"/>
              </w:rPr>
            </w:pPr>
          </w:p>
          <w:p w14:paraId="031A24A3" w14:textId="77777777" w:rsidR="006928DC" w:rsidRPr="008B4D87" w:rsidRDefault="006928DC" w:rsidP="00E0149E">
            <w:pPr>
              <w:rPr>
                <w:b/>
                <w:szCs w:val="24"/>
              </w:rPr>
            </w:pPr>
          </w:p>
          <w:p w14:paraId="1CFC28B4" w14:textId="77777777" w:rsidR="006928DC" w:rsidRPr="008B4D87" w:rsidRDefault="006928DC" w:rsidP="00E0149E">
            <w:pPr>
              <w:rPr>
                <w:b/>
                <w:szCs w:val="24"/>
              </w:rPr>
            </w:pPr>
          </w:p>
          <w:p w14:paraId="10B250AC" w14:textId="77777777" w:rsidR="006928DC" w:rsidRPr="008B4D87" w:rsidRDefault="006928DC" w:rsidP="00E0149E">
            <w:pPr>
              <w:rPr>
                <w:b/>
                <w:szCs w:val="24"/>
              </w:rPr>
            </w:pPr>
          </w:p>
          <w:p w14:paraId="23CD8158" w14:textId="77777777" w:rsidR="006928DC" w:rsidRPr="008B4D87" w:rsidRDefault="006928DC" w:rsidP="00E0149E">
            <w:pPr>
              <w:rPr>
                <w:b/>
                <w:szCs w:val="24"/>
              </w:rPr>
            </w:pPr>
          </w:p>
          <w:p w14:paraId="1DE7E2EA" w14:textId="77777777" w:rsidR="006928DC" w:rsidRPr="008B4D87" w:rsidRDefault="006928DC" w:rsidP="00E0149E">
            <w:pPr>
              <w:rPr>
                <w:b/>
                <w:szCs w:val="24"/>
              </w:rPr>
            </w:pPr>
          </w:p>
          <w:p w14:paraId="63F8EB98" w14:textId="77777777" w:rsidR="006928DC" w:rsidRPr="008B4D87" w:rsidRDefault="006928DC" w:rsidP="00E0149E">
            <w:pPr>
              <w:rPr>
                <w:b/>
                <w:szCs w:val="24"/>
              </w:rPr>
            </w:pPr>
          </w:p>
          <w:p w14:paraId="29394782" w14:textId="77777777" w:rsidR="006928DC" w:rsidRPr="008B4D87" w:rsidRDefault="006928DC" w:rsidP="00E0149E">
            <w:pPr>
              <w:rPr>
                <w:b/>
                <w:szCs w:val="24"/>
              </w:rPr>
            </w:pPr>
          </w:p>
          <w:p w14:paraId="5F731616" w14:textId="77777777" w:rsidR="006928DC" w:rsidRPr="008B4D87" w:rsidRDefault="006928DC" w:rsidP="00E0149E">
            <w:pPr>
              <w:rPr>
                <w:b/>
                <w:szCs w:val="24"/>
              </w:rPr>
            </w:pPr>
          </w:p>
          <w:p w14:paraId="62F5EB23" w14:textId="77777777" w:rsidR="002452CC" w:rsidRPr="008B4D87" w:rsidRDefault="002452CC" w:rsidP="00E0149E">
            <w:pPr>
              <w:rPr>
                <w:b/>
                <w:szCs w:val="24"/>
              </w:rPr>
            </w:pPr>
          </w:p>
          <w:p w14:paraId="0F4A984D" w14:textId="77777777" w:rsidR="002452CC" w:rsidRPr="008B4D87" w:rsidRDefault="002452CC" w:rsidP="00E0149E">
            <w:pPr>
              <w:rPr>
                <w:b/>
                <w:szCs w:val="24"/>
              </w:rPr>
            </w:pPr>
          </w:p>
          <w:p w14:paraId="3BC17BBE" w14:textId="77777777" w:rsidR="002452CC" w:rsidRPr="008B4D87" w:rsidRDefault="002452CC" w:rsidP="00E0149E">
            <w:pPr>
              <w:rPr>
                <w:b/>
                <w:szCs w:val="24"/>
              </w:rPr>
            </w:pPr>
          </w:p>
          <w:p w14:paraId="0EAA8FA5" w14:textId="77777777" w:rsidR="00A241B6" w:rsidRPr="008B4D87" w:rsidRDefault="00A241B6" w:rsidP="00E0149E">
            <w:pPr>
              <w:rPr>
                <w:b/>
                <w:szCs w:val="24"/>
              </w:rPr>
            </w:pPr>
          </w:p>
          <w:p w14:paraId="58B9B427" w14:textId="77777777" w:rsidR="008B4D87" w:rsidRDefault="008B4D87" w:rsidP="00E0149E">
            <w:pPr>
              <w:rPr>
                <w:b/>
                <w:szCs w:val="24"/>
              </w:rPr>
            </w:pPr>
          </w:p>
          <w:p w14:paraId="1776A649" w14:textId="77777777" w:rsidR="00CE2C9D" w:rsidRDefault="0008226D" w:rsidP="00CE2C9D">
            <w:pPr>
              <w:rPr>
                <w:b/>
                <w:szCs w:val="24"/>
              </w:rPr>
            </w:pPr>
            <w:r w:rsidRPr="008B4D87">
              <w:rPr>
                <w:b/>
                <w:szCs w:val="24"/>
              </w:rPr>
              <w:t xml:space="preserve">UT STRATEGIC PLAN FOR </w:t>
            </w:r>
            <w:r w:rsidR="008B4D87">
              <w:rPr>
                <w:b/>
                <w:szCs w:val="24"/>
              </w:rPr>
              <w:t xml:space="preserve">EQUITY, INCLUSION AND DIVERSITY </w:t>
            </w:r>
            <w:r w:rsidR="00CE2C9D">
              <w:rPr>
                <w:b/>
                <w:szCs w:val="24"/>
              </w:rPr>
              <w:t>2016</w:t>
            </w:r>
          </w:p>
          <w:p w14:paraId="7E5F352D" w14:textId="77777777" w:rsidR="00CE2C9D" w:rsidRDefault="00CE2C9D" w:rsidP="00CE2C9D">
            <w:pPr>
              <w:rPr>
                <w:b/>
                <w:szCs w:val="24"/>
              </w:rPr>
            </w:pPr>
          </w:p>
          <w:p w14:paraId="2587FE94" w14:textId="77777777" w:rsidR="00CE2C9D" w:rsidRDefault="00CE2C9D" w:rsidP="00CE2C9D">
            <w:pPr>
              <w:rPr>
                <w:b/>
                <w:szCs w:val="24"/>
              </w:rPr>
            </w:pPr>
          </w:p>
          <w:p w14:paraId="6D3E3793" w14:textId="77777777" w:rsidR="00CE2C9D" w:rsidRDefault="00CE2C9D" w:rsidP="00CE2C9D">
            <w:pPr>
              <w:rPr>
                <w:b/>
                <w:szCs w:val="24"/>
              </w:rPr>
            </w:pPr>
          </w:p>
          <w:p w14:paraId="06E6EB02" w14:textId="77777777" w:rsidR="00CE2C9D" w:rsidRDefault="00CE2C9D" w:rsidP="00CE2C9D">
            <w:pPr>
              <w:rPr>
                <w:b/>
                <w:szCs w:val="24"/>
              </w:rPr>
            </w:pPr>
          </w:p>
          <w:p w14:paraId="63D24EB7" w14:textId="77777777" w:rsidR="00CE2C9D" w:rsidRDefault="00CE2C9D" w:rsidP="00CE2C9D">
            <w:pPr>
              <w:rPr>
                <w:b/>
                <w:szCs w:val="24"/>
              </w:rPr>
            </w:pPr>
          </w:p>
          <w:p w14:paraId="1622BC04" w14:textId="77777777" w:rsidR="00CE2C9D" w:rsidRDefault="00CE2C9D" w:rsidP="00CE2C9D">
            <w:pPr>
              <w:rPr>
                <w:b/>
                <w:szCs w:val="24"/>
              </w:rPr>
            </w:pPr>
          </w:p>
          <w:p w14:paraId="4D93B0C1" w14:textId="77777777" w:rsidR="00CE2C9D" w:rsidRDefault="00CE2C9D" w:rsidP="00CE2C9D">
            <w:pPr>
              <w:rPr>
                <w:b/>
                <w:szCs w:val="24"/>
              </w:rPr>
            </w:pPr>
          </w:p>
          <w:p w14:paraId="35F0CB02" w14:textId="77777777" w:rsidR="00CE2C9D" w:rsidRDefault="00CE2C9D" w:rsidP="00CE2C9D">
            <w:pPr>
              <w:rPr>
                <w:b/>
                <w:szCs w:val="24"/>
              </w:rPr>
            </w:pPr>
          </w:p>
          <w:p w14:paraId="71A8DEF8" w14:textId="77777777" w:rsidR="00CE2C9D" w:rsidRDefault="00CE2C9D" w:rsidP="00CE2C9D">
            <w:pPr>
              <w:rPr>
                <w:b/>
                <w:szCs w:val="24"/>
              </w:rPr>
            </w:pPr>
          </w:p>
          <w:p w14:paraId="767EC8BA" w14:textId="77777777" w:rsidR="00CE2C9D" w:rsidRDefault="00CE2C9D" w:rsidP="00CE2C9D">
            <w:pPr>
              <w:rPr>
                <w:b/>
                <w:szCs w:val="24"/>
              </w:rPr>
            </w:pPr>
          </w:p>
          <w:p w14:paraId="78E77257" w14:textId="77777777" w:rsidR="00CE2C9D" w:rsidRDefault="00CE2C9D" w:rsidP="00CE2C9D">
            <w:pPr>
              <w:rPr>
                <w:b/>
                <w:szCs w:val="24"/>
              </w:rPr>
            </w:pPr>
          </w:p>
          <w:p w14:paraId="621A6DA9" w14:textId="77777777" w:rsidR="00CE2C9D" w:rsidRDefault="00CE2C9D" w:rsidP="00CE2C9D">
            <w:pPr>
              <w:rPr>
                <w:b/>
                <w:szCs w:val="24"/>
              </w:rPr>
            </w:pPr>
          </w:p>
          <w:p w14:paraId="2AEDE88D" w14:textId="77777777" w:rsidR="00CE2C9D" w:rsidRDefault="00CE2C9D" w:rsidP="00CE2C9D">
            <w:pPr>
              <w:rPr>
                <w:b/>
                <w:szCs w:val="24"/>
              </w:rPr>
            </w:pPr>
          </w:p>
          <w:p w14:paraId="03FF423E" w14:textId="77777777" w:rsidR="00CE2C9D" w:rsidRDefault="00CE2C9D" w:rsidP="00CE2C9D">
            <w:pPr>
              <w:rPr>
                <w:b/>
                <w:szCs w:val="24"/>
              </w:rPr>
            </w:pPr>
          </w:p>
          <w:p w14:paraId="729CEFE7" w14:textId="77777777" w:rsidR="00CE2C9D" w:rsidRDefault="00CE2C9D" w:rsidP="00CE2C9D">
            <w:pPr>
              <w:rPr>
                <w:b/>
                <w:szCs w:val="24"/>
              </w:rPr>
            </w:pPr>
          </w:p>
          <w:p w14:paraId="09AC77A5" w14:textId="77777777" w:rsidR="00CE2C9D" w:rsidRDefault="00CE2C9D" w:rsidP="00CE2C9D">
            <w:pPr>
              <w:rPr>
                <w:b/>
                <w:szCs w:val="24"/>
              </w:rPr>
            </w:pPr>
          </w:p>
          <w:p w14:paraId="655007E1" w14:textId="52DCDEE1" w:rsidR="008B4D87" w:rsidRPr="008B4D87" w:rsidRDefault="00CE2C9D" w:rsidP="00CE2C9D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bookmarkStart w:id="0" w:name="_GoBack"/>
            <w:bookmarkEnd w:id="0"/>
            <w:r>
              <w:rPr>
                <w:b/>
                <w:szCs w:val="24"/>
              </w:rPr>
              <w:t>DJOURNMENT</w:t>
            </w:r>
          </w:p>
        </w:tc>
      </w:tr>
    </w:tbl>
    <w:p w14:paraId="72FA7603" w14:textId="77777777" w:rsidR="002C085D" w:rsidRDefault="002C085D" w:rsidP="00CE2C9D">
      <w:pPr>
        <w:pStyle w:val="Title"/>
        <w:jc w:val="left"/>
      </w:pPr>
    </w:p>
    <w:sectPr w:rsidR="002C085D" w:rsidSect="008B4D87">
      <w:footerReference w:type="even" r:id="rId9"/>
      <w:footerReference w:type="default" r:id="rId10"/>
      <w:pgSz w:w="12240" w:h="15840" w:code="1"/>
      <w:pgMar w:top="1152" w:right="1728" w:bottom="1152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94B5" w14:textId="77777777" w:rsidR="004663D1" w:rsidRDefault="004663D1" w:rsidP="00495D66">
      <w:r>
        <w:separator/>
      </w:r>
    </w:p>
  </w:endnote>
  <w:endnote w:type="continuationSeparator" w:id="0">
    <w:p w14:paraId="1D8E09F8" w14:textId="77777777" w:rsidR="004663D1" w:rsidRDefault="004663D1" w:rsidP="0049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A515" w14:textId="77777777" w:rsidR="004663D1" w:rsidRDefault="004663D1" w:rsidP="00785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6E322" w14:textId="77777777" w:rsidR="004663D1" w:rsidRDefault="004663D1" w:rsidP="00DD3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528E" w14:textId="77777777" w:rsidR="004663D1" w:rsidRDefault="004663D1" w:rsidP="00785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C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85E9EC" w14:textId="77777777" w:rsidR="004663D1" w:rsidRDefault="004663D1" w:rsidP="00DD37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E4D2D" w14:textId="77777777" w:rsidR="004663D1" w:rsidRDefault="004663D1" w:rsidP="00495D66">
      <w:r>
        <w:separator/>
      </w:r>
    </w:p>
  </w:footnote>
  <w:footnote w:type="continuationSeparator" w:id="0">
    <w:p w14:paraId="796AFFC5" w14:textId="77777777" w:rsidR="004663D1" w:rsidRDefault="004663D1" w:rsidP="0049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30E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9F43C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C002A"/>
    <w:multiLevelType w:val="hybridMultilevel"/>
    <w:tmpl w:val="0D88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32ABB"/>
    <w:multiLevelType w:val="hybridMultilevel"/>
    <w:tmpl w:val="1F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77A3"/>
    <w:multiLevelType w:val="hybridMultilevel"/>
    <w:tmpl w:val="188A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25B7E"/>
    <w:multiLevelType w:val="hybridMultilevel"/>
    <w:tmpl w:val="5AB0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03518"/>
    <w:multiLevelType w:val="hybridMultilevel"/>
    <w:tmpl w:val="4954A7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2B569F"/>
    <w:multiLevelType w:val="hybridMultilevel"/>
    <w:tmpl w:val="A0A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11882"/>
    <w:multiLevelType w:val="hybridMultilevel"/>
    <w:tmpl w:val="F1A6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545A"/>
    <w:multiLevelType w:val="hybridMultilevel"/>
    <w:tmpl w:val="B61A9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879E6"/>
    <w:multiLevelType w:val="hybridMultilevel"/>
    <w:tmpl w:val="0972DB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714AC"/>
    <w:multiLevelType w:val="hybridMultilevel"/>
    <w:tmpl w:val="9AE4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E195F"/>
    <w:multiLevelType w:val="hybridMultilevel"/>
    <w:tmpl w:val="F33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B58B7"/>
    <w:multiLevelType w:val="hybridMultilevel"/>
    <w:tmpl w:val="48C8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679AA"/>
    <w:multiLevelType w:val="hybridMultilevel"/>
    <w:tmpl w:val="A85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7557B"/>
    <w:multiLevelType w:val="hybridMultilevel"/>
    <w:tmpl w:val="D8C49304"/>
    <w:lvl w:ilvl="0" w:tplc="5748E1DE">
      <w:start w:val="1"/>
      <w:numFmt w:val="decimal"/>
      <w:pStyle w:val="ArticleHeadings"/>
      <w:lvlText w:val="%1."/>
      <w:lvlJc w:val="left"/>
      <w:pPr>
        <w:tabs>
          <w:tab w:val="num" w:pos="720"/>
        </w:tabs>
        <w:ind w:left="720" w:hanging="360"/>
      </w:pPr>
    </w:lvl>
    <w:lvl w:ilvl="1" w:tplc="7CDA4C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83DFF"/>
    <w:multiLevelType w:val="hybridMultilevel"/>
    <w:tmpl w:val="3924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81897"/>
    <w:multiLevelType w:val="hybridMultilevel"/>
    <w:tmpl w:val="0960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F112B"/>
    <w:multiLevelType w:val="hybridMultilevel"/>
    <w:tmpl w:val="9F08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B4ABB"/>
    <w:multiLevelType w:val="hybridMultilevel"/>
    <w:tmpl w:val="74DA424C"/>
    <w:lvl w:ilvl="0" w:tplc="CF54811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C7EB8"/>
    <w:multiLevelType w:val="hybridMultilevel"/>
    <w:tmpl w:val="5108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76DA3"/>
    <w:multiLevelType w:val="hybridMultilevel"/>
    <w:tmpl w:val="8D32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55054"/>
    <w:multiLevelType w:val="hybridMultilevel"/>
    <w:tmpl w:val="BA9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41AA4"/>
    <w:multiLevelType w:val="hybridMultilevel"/>
    <w:tmpl w:val="8524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C6BE1"/>
    <w:multiLevelType w:val="hybridMultilevel"/>
    <w:tmpl w:val="D9B6BAB2"/>
    <w:lvl w:ilvl="0" w:tplc="FD984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B6A8E"/>
    <w:multiLevelType w:val="hybridMultilevel"/>
    <w:tmpl w:val="18AC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26F76"/>
    <w:multiLevelType w:val="hybridMultilevel"/>
    <w:tmpl w:val="C3D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C7B1D"/>
    <w:multiLevelType w:val="hybridMultilevel"/>
    <w:tmpl w:val="9ACA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22"/>
  </w:num>
  <w:num w:numId="5">
    <w:abstractNumId w:val="14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6"/>
  </w:num>
  <w:num w:numId="11">
    <w:abstractNumId w:val="18"/>
  </w:num>
  <w:num w:numId="12">
    <w:abstractNumId w:val="17"/>
  </w:num>
  <w:num w:numId="13">
    <w:abstractNumId w:val="26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5"/>
  </w:num>
  <w:num w:numId="19">
    <w:abstractNumId w:val="4"/>
  </w:num>
  <w:num w:numId="20">
    <w:abstractNumId w:val="27"/>
  </w:num>
  <w:num w:numId="21">
    <w:abstractNumId w:val="7"/>
  </w:num>
  <w:num w:numId="22">
    <w:abstractNumId w:val="9"/>
  </w:num>
  <w:num w:numId="23">
    <w:abstractNumId w:val="3"/>
  </w:num>
  <w:num w:numId="24">
    <w:abstractNumId w:val="21"/>
  </w:num>
  <w:num w:numId="25">
    <w:abstractNumId w:val="25"/>
  </w:num>
  <w:num w:numId="26">
    <w:abstractNumId w:val="19"/>
  </w:num>
  <w:num w:numId="27">
    <w:abstractNumId w:val="24"/>
  </w:num>
  <w:num w:numId="28">
    <w:abstractNumId w:val="0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28"/>
    <w:rsid w:val="00002F22"/>
    <w:rsid w:val="00004437"/>
    <w:rsid w:val="000067D4"/>
    <w:rsid w:val="0000726D"/>
    <w:rsid w:val="000127A0"/>
    <w:rsid w:val="00015DBD"/>
    <w:rsid w:val="00020ED3"/>
    <w:rsid w:val="0002557C"/>
    <w:rsid w:val="000339BD"/>
    <w:rsid w:val="00034365"/>
    <w:rsid w:val="00034557"/>
    <w:rsid w:val="00037894"/>
    <w:rsid w:val="000401B7"/>
    <w:rsid w:val="000411AD"/>
    <w:rsid w:val="00042D3C"/>
    <w:rsid w:val="00047866"/>
    <w:rsid w:val="000516D5"/>
    <w:rsid w:val="00051A85"/>
    <w:rsid w:val="00053410"/>
    <w:rsid w:val="00054D04"/>
    <w:rsid w:val="00054FE2"/>
    <w:rsid w:val="000603D5"/>
    <w:rsid w:val="00061341"/>
    <w:rsid w:val="00061AC8"/>
    <w:rsid w:val="00065292"/>
    <w:rsid w:val="0006659E"/>
    <w:rsid w:val="000674F5"/>
    <w:rsid w:val="000709E7"/>
    <w:rsid w:val="0007156E"/>
    <w:rsid w:val="00073F55"/>
    <w:rsid w:val="00076065"/>
    <w:rsid w:val="00077406"/>
    <w:rsid w:val="0008226D"/>
    <w:rsid w:val="00086337"/>
    <w:rsid w:val="00086E2E"/>
    <w:rsid w:val="0009199F"/>
    <w:rsid w:val="0009530E"/>
    <w:rsid w:val="00095A03"/>
    <w:rsid w:val="000A0862"/>
    <w:rsid w:val="000A0BF7"/>
    <w:rsid w:val="000A1E59"/>
    <w:rsid w:val="000A3379"/>
    <w:rsid w:val="000A451C"/>
    <w:rsid w:val="000A4A95"/>
    <w:rsid w:val="000A6AE7"/>
    <w:rsid w:val="000A6B09"/>
    <w:rsid w:val="000A77C0"/>
    <w:rsid w:val="000B311D"/>
    <w:rsid w:val="000B51E8"/>
    <w:rsid w:val="000C1929"/>
    <w:rsid w:val="000C2335"/>
    <w:rsid w:val="000C3A22"/>
    <w:rsid w:val="000C5213"/>
    <w:rsid w:val="000C596B"/>
    <w:rsid w:val="000D023C"/>
    <w:rsid w:val="000D14B8"/>
    <w:rsid w:val="000D3791"/>
    <w:rsid w:val="000D748E"/>
    <w:rsid w:val="000E04E3"/>
    <w:rsid w:val="000E1690"/>
    <w:rsid w:val="000E4EC9"/>
    <w:rsid w:val="000E500C"/>
    <w:rsid w:val="000E7762"/>
    <w:rsid w:val="000F194E"/>
    <w:rsid w:val="000F2D94"/>
    <w:rsid w:val="000F2FB1"/>
    <w:rsid w:val="000F6A42"/>
    <w:rsid w:val="001033B0"/>
    <w:rsid w:val="001033ED"/>
    <w:rsid w:val="001036E0"/>
    <w:rsid w:val="00106B15"/>
    <w:rsid w:val="00107AA5"/>
    <w:rsid w:val="00112459"/>
    <w:rsid w:val="00112907"/>
    <w:rsid w:val="001159FC"/>
    <w:rsid w:val="001161E6"/>
    <w:rsid w:val="00116BE7"/>
    <w:rsid w:val="00121209"/>
    <w:rsid w:val="0012137A"/>
    <w:rsid w:val="00122B1C"/>
    <w:rsid w:val="00127051"/>
    <w:rsid w:val="00132DFB"/>
    <w:rsid w:val="0013647A"/>
    <w:rsid w:val="0014079D"/>
    <w:rsid w:val="00142DC0"/>
    <w:rsid w:val="00145E92"/>
    <w:rsid w:val="00150D8D"/>
    <w:rsid w:val="00153173"/>
    <w:rsid w:val="00154C38"/>
    <w:rsid w:val="00155CAE"/>
    <w:rsid w:val="00156F06"/>
    <w:rsid w:val="00162278"/>
    <w:rsid w:val="00163BC7"/>
    <w:rsid w:val="0016424F"/>
    <w:rsid w:val="00164501"/>
    <w:rsid w:val="001647FF"/>
    <w:rsid w:val="001648F8"/>
    <w:rsid w:val="00164FC6"/>
    <w:rsid w:val="00167D1B"/>
    <w:rsid w:val="0017082A"/>
    <w:rsid w:val="00171C1F"/>
    <w:rsid w:val="00172C3B"/>
    <w:rsid w:val="001737D8"/>
    <w:rsid w:val="001744A6"/>
    <w:rsid w:val="0017517C"/>
    <w:rsid w:val="00177DB1"/>
    <w:rsid w:val="00180AE0"/>
    <w:rsid w:val="00180FFD"/>
    <w:rsid w:val="00181FD7"/>
    <w:rsid w:val="00182982"/>
    <w:rsid w:val="001847D7"/>
    <w:rsid w:val="001848F4"/>
    <w:rsid w:val="00191974"/>
    <w:rsid w:val="001935BF"/>
    <w:rsid w:val="001948E6"/>
    <w:rsid w:val="00197A9D"/>
    <w:rsid w:val="001A0B23"/>
    <w:rsid w:val="001A5000"/>
    <w:rsid w:val="001A5F25"/>
    <w:rsid w:val="001A746D"/>
    <w:rsid w:val="001A7D2C"/>
    <w:rsid w:val="001B01EF"/>
    <w:rsid w:val="001B15DE"/>
    <w:rsid w:val="001B2735"/>
    <w:rsid w:val="001B2A61"/>
    <w:rsid w:val="001C0C87"/>
    <w:rsid w:val="001C1011"/>
    <w:rsid w:val="001C221A"/>
    <w:rsid w:val="001C35C1"/>
    <w:rsid w:val="001C61E0"/>
    <w:rsid w:val="001C7AC4"/>
    <w:rsid w:val="001D06D3"/>
    <w:rsid w:val="001D4062"/>
    <w:rsid w:val="001D40A5"/>
    <w:rsid w:val="001D4CB4"/>
    <w:rsid w:val="001D6958"/>
    <w:rsid w:val="001E2122"/>
    <w:rsid w:val="001E31BC"/>
    <w:rsid w:val="001E4605"/>
    <w:rsid w:val="001E471D"/>
    <w:rsid w:val="001E5092"/>
    <w:rsid w:val="001E5C83"/>
    <w:rsid w:val="001F4F9A"/>
    <w:rsid w:val="001F5BCD"/>
    <w:rsid w:val="001F608C"/>
    <w:rsid w:val="002003F9"/>
    <w:rsid w:val="002018FF"/>
    <w:rsid w:val="00201B4E"/>
    <w:rsid w:val="00202508"/>
    <w:rsid w:val="002027FF"/>
    <w:rsid w:val="00204554"/>
    <w:rsid w:val="0020498B"/>
    <w:rsid w:val="00206055"/>
    <w:rsid w:val="002066CC"/>
    <w:rsid w:val="00210153"/>
    <w:rsid w:val="0021114D"/>
    <w:rsid w:val="002117FD"/>
    <w:rsid w:val="00214426"/>
    <w:rsid w:val="00216D45"/>
    <w:rsid w:val="0021782B"/>
    <w:rsid w:val="002208CF"/>
    <w:rsid w:val="00221658"/>
    <w:rsid w:val="00221C69"/>
    <w:rsid w:val="00222F20"/>
    <w:rsid w:val="002237F6"/>
    <w:rsid w:val="0022694E"/>
    <w:rsid w:val="00232450"/>
    <w:rsid w:val="0023272C"/>
    <w:rsid w:val="0023399C"/>
    <w:rsid w:val="00234ACD"/>
    <w:rsid w:val="00234D7F"/>
    <w:rsid w:val="00234F40"/>
    <w:rsid w:val="00242F27"/>
    <w:rsid w:val="0024330A"/>
    <w:rsid w:val="002452CC"/>
    <w:rsid w:val="002462CE"/>
    <w:rsid w:val="00251385"/>
    <w:rsid w:val="002518D7"/>
    <w:rsid w:val="00252750"/>
    <w:rsid w:val="00253558"/>
    <w:rsid w:val="002550A7"/>
    <w:rsid w:val="00255A6A"/>
    <w:rsid w:val="002605FD"/>
    <w:rsid w:val="00261AF7"/>
    <w:rsid w:val="002633C3"/>
    <w:rsid w:val="00271258"/>
    <w:rsid w:val="00272BB5"/>
    <w:rsid w:val="002731D9"/>
    <w:rsid w:val="0027607F"/>
    <w:rsid w:val="00276604"/>
    <w:rsid w:val="0027708E"/>
    <w:rsid w:val="00281384"/>
    <w:rsid w:val="00282801"/>
    <w:rsid w:val="00282864"/>
    <w:rsid w:val="00284051"/>
    <w:rsid w:val="002855A1"/>
    <w:rsid w:val="0028723E"/>
    <w:rsid w:val="002874F1"/>
    <w:rsid w:val="0029392F"/>
    <w:rsid w:val="00293C7A"/>
    <w:rsid w:val="00294527"/>
    <w:rsid w:val="002956F8"/>
    <w:rsid w:val="00296404"/>
    <w:rsid w:val="002A12A3"/>
    <w:rsid w:val="002A2C02"/>
    <w:rsid w:val="002A3B4A"/>
    <w:rsid w:val="002A46F0"/>
    <w:rsid w:val="002A7F5B"/>
    <w:rsid w:val="002B069F"/>
    <w:rsid w:val="002B13CC"/>
    <w:rsid w:val="002B2276"/>
    <w:rsid w:val="002B2AB6"/>
    <w:rsid w:val="002B3ED8"/>
    <w:rsid w:val="002B4012"/>
    <w:rsid w:val="002B5A54"/>
    <w:rsid w:val="002C085D"/>
    <w:rsid w:val="002C1966"/>
    <w:rsid w:val="002C5B48"/>
    <w:rsid w:val="002C6305"/>
    <w:rsid w:val="002C7D8F"/>
    <w:rsid w:val="002D29F4"/>
    <w:rsid w:val="002D2D5E"/>
    <w:rsid w:val="002D35E3"/>
    <w:rsid w:val="002D3EF5"/>
    <w:rsid w:val="002D4AA1"/>
    <w:rsid w:val="002D6CFE"/>
    <w:rsid w:val="002D79EA"/>
    <w:rsid w:val="002E0E20"/>
    <w:rsid w:val="002E0F96"/>
    <w:rsid w:val="002E2675"/>
    <w:rsid w:val="002E3137"/>
    <w:rsid w:val="002E7FCB"/>
    <w:rsid w:val="002F0BB9"/>
    <w:rsid w:val="002F2965"/>
    <w:rsid w:val="002F391A"/>
    <w:rsid w:val="002F4636"/>
    <w:rsid w:val="002F5370"/>
    <w:rsid w:val="00302D95"/>
    <w:rsid w:val="0030569C"/>
    <w:rsid w:val="00307B8D"/>
    <w:rsid w:val="003107C2"/>
    <w:rsid w:val="0031161E"/>
    <w:rsid w:val="00312781"/>
    <w:rsid w:val="00313FE1"/>
    <w:rsid w:val="00323577"/>
    <w:rsid w:val="00323691"/>
    <w:rsid w:val="00323E99"/>
    <w:rsid w:val="00326D2C"/>
    <w:rsid w:val="003279AC"/>
    <w:rsid w:val="003308E2"/>
    <w:rsid w:val="0033358C"/>
    <w:rsid w:val="00333682"/>
    <w:rsid w:val="00336A3E"/>
    <w:rsid w:val="0033781F"/>
    <w:rsid w:val="00341216"/>
    <w:rsid w:val="003422DE"/>
    <w:rsid w:val="00342B35"/>
    <w:rsid w:val="00342D1B"/>
    <w:rsid w:val="0034621F"/>
    <w:rsid w:val="00346351"/>
    <w:rsid w:val="003547DB"/>
    <w:rsid w:val="00357083"/>
    <w:rsid w:val="0036224A"/>
    <w:rsid w:val="003622EC"/>
    <w:rsid w:val="00363D60"/>
    <w:rsid w:val="00365B1B"/>
    <w:rsid w:val="00365D28"/>
    <w:rsid w:val="003663F9"/>
    <w:rsid w:val="00367EF7"/>
    <w:rsid w:val="0037139B"/>
    <w:rsid w:val="00375FF8"/>
    <w:rsid w:val="00376AC0"/>
    <w:rsid w:val="00377AD9"/>
    <w:rsid w:val="00377DB3"/>
    <w:rsid w:val="00382337"/>
    <w:rsid w:val="003840BF"/>
    <w:rsid w:val="003905F1"/>
    <w:rsid w:val="00392ACB"/>
    <w:rsid w:val="003935D2"/>
    <w:rsid w:val="00394673"/>
    <w:rsid w:val="003967C9"/>
    <w:rsid w:val="003A6AC4"/>
    <w:rsid w:val="003B0DF7"/>
    <w:rsid w:val="003B1E0A"/>
    <w:rsid w:val="003B370B"/>
    <w:rsid w:val="003B63BF"/>
    <w:rsid w:val="003B7098"/>
    <w:rsid w:val="003B73E6"/>
    <w:rsid w:val="003C0691"/>
    <w:rsid w:val="003C13F7"/>
    <w:rsid w:val="003C2DAD"/>
    <w:rsid w:val="003D15F1"/>
    <w:rsid w:val="003D17B5"/>
    <w:rsid w:val="003D3107"/>
    <w:rsid w:val="003D3251"/>
    <w:rsid w:val="003D3444"/>
    <w:rsid w:val="003D3AA2"/>
    <w:rsid w:val="003D5811"/>
    <w:rsid w:val="003D5A27"/>
    <w:rsid w:val="003D6403"/>
    <w:rsid w:val="003D755A"/>
    <w:rsid w:val="003D7D7F"/>
    <w:rsid w:val="003E150D"/>
    <w:rsid w:val="003E1DEE"/>
    <w:rsid w:val="003E24A9"/>
    <w:rsid w:val="003E6E43"/>
    <w:rsid w:val="003E7249"/>
    <w:rsid w:val="003E7C2F"/>
    <w:rsid w:val="003F031D"/>
    <w:rsid w:val="003F0E03"/>
    <w:rsid w:val="003F1446"/>
    <w:rsid w:val="003F1A19"/>
    <w:rsid w:val="003F1B3A"/>
    <w:rsid w:val="003F2912"/>
    <w:rsid w:val="003F4FA3"/>
    <w:rsid w:val="00402E88"/>
    <w:rsid w:val="0040647B"/>
    <w:rsid w:val="00410D72"/>
    <w:rsid w:val="0041375E"/>
    <w:rsid w:val="004152CA"/>
    <w:rsid w:val="00415488"/>
    <w:rsid w:val="0041756D"/>
    <w:rsid w:val="00421AD7"/>
    <w:rsid w:val="0042555B"/>
    <w:rsid w:val="00425CD7"/>
    <w:rsid w:val="00425E85"/>
    <w:rsid w:val="004261C7"/>
    <w:rsid w:val="004268BD"/>
    <w:rsid w:val="00427048"/>
    <w:rsid w:val="00427C37"/>
    <w:rsid w:val="00427D81"/>
    <w:rsid w:val="004338A6"/>
    <w:rsid w:val="004423A3"/>
    <w:rsid w:val="0044531C"/>
    <w:rsid w:val="004455AA"/>
    <w:rsid w:val="004469BB"/>
    <w:rsid w:val="00446ECE"/>
    <w:rsid w:val="004478BD"/>
    <w:rsid w:val="00454F03"/>
    <w:rsid w:val="0045607F"/>
    <w:rsid w:val="004570E9"/>
    <w:rsid w:val="004602B2"/>
    <w:rsid w:val="004620C6"/>
    <w:rsid w:val="00464C01"/>
    <w:rsid w:val="00465FAE"/>
    <w:rsid w:val="004663D1"/>
    <w:rsid w:val="00467609"/>
    <w:rsid w:val="00471C97"/>
    <w:rsid w:val="004732BE"/>
    <w:rsid w:val="00473798"/>
    <w:rsid w:val="00474B23"/>
    <w:rsid w:val="00475E13"/>
    <w:rsid w:val="00476B1C"/>
    <w:rsid w:val="00476CE9"/>
    <w:rsid w:val="00480175"/>
    <w:rsid w:val="00480BDC"/>
    <w:rsid w:val="00480F89"/>
    <w:rsid w:val="00481FEC"/>
    <w:rsid w:val="0048200E"/>
    <w:rsid w:val="00482160"/>
    <w:rsid w:val="0048279E"/>
    <w:rsid w:val="0048294E"/>
    <w:rsid w:val="00483113"/>
    <w:rsid w:val="00487B42"/>
    <w:rsid w:val="00490D0A"/>
    <w:rsid w:val="00492C48"/>
    <w:rsid w:val="004943E7"/>
    <w:rsid w:val="00495D66"/>
    <w:rsid w:val="00497297"/>
    <w:rsid w:val="004A06DD"/>
    <w:rsid w:val="004A1055"/>
    <w:rsid w:val="004A1452"/>
    <w:rsid w:val="004A3543"/>
    <w:rsid w:val="004A5E78"/>
    <w:rsid w:val="004A5EB5"/>
    <w:rsid w:val="004A71B0"/>
    <w:rsid w:val="004A7994"/>
    <w:rsid w:val="004B4DB8"/>
    <w:rsid w:val="004B5F2D"/>
    <w:rsid w:val="004B7DF9"/>
    <w:rsid w:val="004C67B6"/>
    <w:rsid w:val="004C7AC4"/>
    <w:rsid w:val="004D0B26"/>
    <w:rsid w:val="004D11F2"/>
    <w:rsid w:val="004D1901"/>
    <w:rsid w:val="004D193D"/>
    <w:rsid w:val="004D2524"/>
    <w:rsid w:val="004D52D7"/>
    <w:rsid w:val="004D73BB"/>
    <w:rsid w:val="004D7FC2"/>
    <w:rsid w:val="004E281F"/>
    <w:rsid w:val="004E31C5"/>
    <w:rsid w:val="004E3688"/>
    <w:rsid w:val="004E3765"/>
    <w:rsid w:val="004E5261"/>
    <w:rsid w:val="004E7A96"/>
    <w:rsid w:val="004E7FBB"/>
    <w:rsid w:val="004F2B9E"/>
    <w:rsid w:val="004F2BA3"/>
    <w:rsid w:val="004F4097"/>
    <w:rsid w:val="004F4294"/>
    <w:rsid w:val="004F476F"/>
    <w:rsid w:val="004F703A"/>
    <w:rsid w:val="00500863"/>
    <w:rsid w:val="00500B07"/>
    <w:rsid w:val="005022A6"/>
    <w:rsid w:val="00502FE1"/>
    <w:rsid w:val="00506E54"/>
    <w:rsid w:val="00507FC3"/>
    <w:rsid w:val="00512BC6"/>
    <w:rsid w:val="00514E9F"/>
    <w:rsid w:val="00515476"/>
    <w:rsid w:val="00515E30"/>
    <w:rsid w:val="00516D1D"/>
    <w:rsid w:val="00521CA9"/>
    <w:rsid w:val="00527879"/>
    <w:rsid w:val="00527C78"/>
    <w:rsid w:val="005323CE"/>
    <w:rsid w:val="00535800"/>
    <w:rsid w:val="00536375"/>
    <w:rsid w:val="005368CC"/>
    <w:rsid w:val="00536D10"/>
    <w:rsid w:val="00541B2F"/>
    <w:rsid w:val="00541B4B"/>
    <w:rsid w:val="00541EF5"/>
    <w:rsid w:val="005420DA"/>
    <w:rsid w:val="00542391"/>
    <w:rsid w:val="00542929"/>
    <w:rsid w:val="00544111"/>
    <w:rsid w:val="00546948"/>
    <w:rsid w:val="00550EB2"/>
    <w:rsid w:val="00550EFF"/>
    <w:rsid w:val="00551640"/>
    <w:rsid w:val="00551AFB"/>
    <w:rsid w:val="00551C11"/>
    <w:rsid w:val="00552325"/>
    <w:rsid w:val="005544F5"/>
    <w:rsid w:val="0055486B"/>
    <w:rsid w:val="0056723A"/>
    <w:rsid w:val="0056765E"/>
    <w:rsid w:val="00567F36"/>
    <w:rsid w:val="00570970"/>
    <w:rsid w:val="00570CD3"/>
    <w:rsid w:val="00571497"/>
    <w:rsid w:val="005739A5"/>
    <w:rsid w:val="005739A9"/>
    <w:rsid w:val="00573AE2"/>
    <w:rsid w:val="00574639"/>
    <w:rsid w:val="0057478E"/>
    <w:rsid w:val="00575059"/>
    <w:rsid w:val="005767D3"/>
    <w:rsid w:val="00576895"/>
    <w:rsid w:val="00577B18"/>
    <w:rsid w:val="00581975"/>
    <w:rsid w:val="00582019"/>
    <w:rsid w:val="00582F6A"/>
    <w:rsid w:val="00584EC6"/>
    <w:rsid w:val="00586109"/>
    <w:rsid w:val="00586B88"/>
    <w:rsid w:val="005875A1"/>
    <w:rsid w:val="005A00D5"/>
    <w:rsid w:val="005A070D"/>
    <w:rsid w:val="005A0F78"/>
    <w:rsid w:val="005A21B7"/>
    <w:rsid w:val="005A2B7F"/>
    <w:rsid w:val="005A44A2"/>
    <w:rsid w:val="005A44E4"/>
    <w:rsid w:val="005A4873"/>
    <w:rsid w:val="005A593A"/>
    <w:rsid w:val="005A61E8"/>
    <w:rsid w:val="005A686D"/>
    <w:rsid w:val="005B3333"/>
    <w:rsid w:val="005B51F7"/>
    <w:rsid w:val="005B5526"/>
    <w:rsid w:val="005B5647"/>
    <w:rsid w:val="005B6081"/>
    <w:rsid w:val="005C175B"/>
    <w:rsid w:val="005C2339"/>
    <w:rsid w:val="005C2357"/>
    <w:rsid w:val="005C271C"/>
    <w:rsid w:val="005C4C6C"/>
    <w:rsid w:val="005C5116"/>
    <w:rsid w:val="005C5C5A"/>
    <w:rsid w:val="005C7103"/>
    <w:rsid w:val="005C7E0D"/>
    <w:rsid w:val="005D1C61"/>
    <w:rsid w:val="005D2179"/>
    <w:rsid w:val="005D5EAA"/>
    <w:rsid w:val="005D7B5D"/>
    <w:rsid w:val="005D7C1F"/>
    <w:rsid w:val="005D7D4E"/>
    <w:rsid w:val="005E20C8"/>
    <w:rsid w:val="005E42DA"/>
    <w:rsid w:val="005E4326"/>
    <w:rsid w:val="005E4AEF"/>
    <w:rsid w:val="005E6EB1"/>
    <w:rsid w:val="005E7309"/>
    <w:rsid w:val="005F5760"/>
    <w:rsid w:val="005F74FB"/>
    <w:rsid w:val="006015C2"/>
    <w:rsid w:val="006016C3"/>
    <w:rsid w:val="0060290C"/>
    <w:rsid w:val="00603133"/>
    <w:rsid w:val="006035DB"/>
    <w:rsid w:val="006036C8"/>
    <w:rsid w:val="00606456"/>
    <w:rsid w:val="006133D1"/>
    <w:rsid w:val="00615F3E"/>
    <w:rsid w:val="0061713F"/>
    <w:rsid w:val="00617A4F"/>
    <w:rsid w:val="00623262"/>
    <w:rsid w:val="00623EE3"/>
    <w:rsid w:val="006247AF"/>
    <w:rsid w:val="0062510E"/>
    <w:rsid w:val="00625B5A"/>
    <w:rsid w:val="00627882"/>
    <w:rsid w:val="00630074"/>
    <w:rsid w:val="0063122D"/>
    <w:rsid w:val="00632AD6"/>
    <w:rsid w:val="00632E04"/>
    <w:rsid w:val="006333E1"/>
    <w:rsid w:val="0063361B"/>
    <w:rsid w:val="00633E35"/>
    <w:rsid w:val="00634C63"/>
    <w:rsid w:val="00635352"/>
    <w:rsid w:val="006358DC"/>
    <w:rsid w:val="00635B38"/>
    <w:rsid w:val="00636FEF"/>
    <w:rsid w:val="00640513"/>
    <w:rsid w:val="00640A56"/>
    <w:rsid w:val="00641149"/>
    <w:rsid w:val="00643536"/>
    <w:rsid w:val="00644428"/>
    <w:rsid w:val="00644E09"/>
    <w:rsid w:val="00645180"/>
    <w:rsid w:val="00646CFD"/>
    <w:rsid w:val="006533C6"/>
    <w:rsid w:val="0065351A"/>
    <w:rsid w:val="006559B7"/>
    <w:rsid w:val="00662E6A"/>
    <w:rsid w:val="00663247"/>
    <w:rsid w:val="00665FDA"/>
    <w:rsid w:val="0066681E"/>
    <w:rsid w:val="0067103E"/>
    <w:rsid w:val="0067109A"/>
    <w:rsid w:val="00672D21"/>
    <w:rsid w:val="006744BA"/>
    <w:rsid w:val="0067482F"/>
    <w:rsid w:val="0068176E"/>
    <w:rsid w:val="006832DF"/>
    <w:rsid w:val="00684162"/>
    <w:rsid w:val="00685744"/>
    <w:rsid w:val="0068710E"/>
    <w:rsid w:val="006928DC"/>
    <w:rsid w:val="00692BA9"/>
    <w:rsid w:val="00693435"/>
    <w:rsid w:val="006945F7"/>
    <w:rsid w:val="006977C8"/>
    <w:rsid w:val="00697D65"/>
    <w:rsid w:val="006A053A"/>
    <w:rsid w:val="006A0666"/>
    <w:rsid w:val="006A17B1"/>
    <w:rsid w:val="006A4702"/>
    <w:rsid w:val="006A4722"/>
    <w:rsid w:val="006A4C04"/>
    <w:rsid w:val="006A5C54"/>
    <w:rsid w:val="006B034D"/>
    <w:rsid w:val="006B0354"/>
    <w:rsid w:val="006B0515"/>
    <w:rsid w:val="006B27E6"/>
    <w:rsid w:val="006B43F3"/>
    <w:rsid w:val="006B5903"/>
    <w:rsid w:val="006B59D0"/>
    <w:rsid w:val="006C24D0"/>
    <w:rsid w:val="006C2D1A"/>
    <w:rsid w:val="006C376B"/>
    <w:rsid w:val="006C4BEB"/>
    <w:rsid w:val="006C734A"/>
    <w:rsid w:val="006D35E8"/>
    <w:rsid w:val="006D5647"/>
    <w:rsid w:val="006D592E"/>
    <w:rsid w:val="006D690E"/>
    <w:rsid w:val="006D6F2C"/>
    <w:rsid w:val="006E56DC"/>
    <w:rsid w:val="006E64CB"/>
    <w:rsid w:val="006E6A6F"/>
    <w:rsid w:val="006E6FCE"/>
    <w:rsid w:val="006F2ADF"/>
    <w:rsid w:val="006F3A31"/>
    <w:rsid w:val="006F48D9"/>
    <w:rsid w:val="006F6345"/>
    <w:rsid w:val="006F688A"/>
    <w:rsid w:val="006F7641"/>
    <w:rsid w:val="006F7C20"/>
    <w:rsid w:val="007004B1"/>
    <w:rsid w:val="007014DB"/>
    <w:rsid w:val="00701528"/>
    <w:rsid w:val="0070184D"/>
    <w:rsid w:val="00702323"/>
    <w:rsid w:val="00702F35"/>
    <w:rsid w:val="00703D43"/>
    <w:rsid w:val="007045F0"/>
    <w:rsid w:val="00704B5F"/>
    <w:rsid w:val="00704D74"/>
    <w:rsid w:val="00705898"/>
    <w:rsid w:val="00705D4D"/>
    <w:rsid w:val="00707F9F"/>
    <w:rsid w:val="00713D89"/>
    <w:rsid w:val="00715D5E"/>
    <w:rsid w:val="00716000"/>
    <w:rsid w:val="00716C22"/>
    <w:rsid w:val="00722752"/>
    <w:rsid w:val="00723439"/>
    <w:rsid w:val="00724E70"/>
    <w:rsid w:val="00724F42"/>
    <w:rsid w:val="007270A9"/>
    <w:rsid w:val="007270B0"/>
    <w:rsid w:val="007318FA"/>
    <w:rsid w:val="00731F82"/>
    <w:rsid w:val="00733D5A"/>
    <w:rsid w:val="0073527E"/>
    <w:rsid w:val="00735A92"/>
    <w:rsid w:val="00737602"/>
    <w:rsid w:val="007417CA"/>
    <w:rsid w:val="00743B05"/>
    <w:rsid w:val="0075056E"/>
    <w:rsid w:val="007527A2"/>
    <w:rsid w:val="00752D18"/>
    <w:rsid w:val="00753333"/>
    <w:rsid w:val="0075473C"/>
    <w:rsid w:val="00761815"/>
    <w:rsid w:val="00764979"/>
    <w:rsid w:val="00765BC4"/>
    <w:rsid w:val="00765F35"/>
    <w:rsid w:val="00766102"/>
    <w:rsid w:val="007672E6"/>
    <w:rsid w:val="00767360"/>
    <w:rsid w:val="00767569"/>
    <w:rsid w:val="00771F5D"/>
    <w:rsid w:val="0077330C"/>
    <w:rsid w:val="00773421"/>
    <w:rsid w:val="007739E6"/>
    <w:rsid w:val="00775680"/>
    <w:rsid w:val="00776494"/>
    <w:rsid w:val="0077665C"/>
    <w:rsid w:val="007774D9"/>
    <w:rsid w:val="00777D1D"/>
    <w:rsid w:val="0078135C"/>
    <w:rsid w:val="00783F02"/>
    <w:rsid w:val="007843BE"/>
    <w:rsid w:val="00785118"/>
    <w:rsid w:val="00786871"/>
    <w:rsid w:val="00791575"/>
    <w:rsid w:val="00791DB3"/>
    <w:rsid w:val="00792BF4"/>
    <w:rsid w:val="007930C9"/>
    <w:rsid w:val="007A15E7"/>
    <w:rsid w:val="007A648F"/>
    <w:rsid w:val="007B2B95"/>
    <w:rsid w:val="007B30E2"/>
    <w:rsid w:val="007B361E"/>
    <w:rsid w:val="007B6C48"/>
    <w:rsid w:val="007B7FA6"/>
    <w:rsid w:val="007C2265"/>
    <w:rsid w:val="007C267E"/>
    <w:rsid w:val="007C3598"/>
    <w:rsid w:val="007C560E"/>
    <w:rsid w:val="007C5B0F"/>
    <w:rsid w:val="007D177F"/>
    <w:rsid w:val="007D1908"/>
    <w:rsid w:val="007D21CC"/>
    <w:rsid w:val="007D39E4"/>
    <w:rsid w:val="007D3E7C"/>
    <w:rsid w:val="007D48D7"/>
    <w:rsid w:val="007D5434"/>
    <w:rsid w:val="007D77E1"/>
    <w:rsid w:val="007E0189"/>
    <w:rsid w:val="007E03BF"/>
    <w:rsid w:val="007E0C97"/>
    <w:rsid w:val="007E11F5"/>
    <w:rsid w:val="007E4A91"/>
    <w:rsid w:val="007E53B3"/>
    <w:rsid w:val="007E5492"/>
    <w:rsid w:val="007E6436"/>
    <w:rsid w:val="007E65F6"/>
    <w:rsid w:val="007E6DFF"/>
    <w:rsid w:val="007F2415"/>
    <w:rsid w:val="007F29B0"/>
    <w:rsid w:val="007F4DBB"/>
    <w:rsid w:val="007F4E49"/>
    <w:rsid w:val="007F6724"/>
    <w:rsid w:val="008005AD"/>
    <w:rsid w:val="008005E4"/>
    <w:rsid w:val="00800D82"/>
    <w:rsid w:val="00801A14"/>
    <w:rsid w:val="0080266D"/>
    <w:rsid w:val="00803E82"/>
    <w:rsid w:val="0080424C"/>
    <w:rsid w:val="00804FBE"/>
    <w:rsid w:val="0080544F"/>
    <w:rsid w:val="00806AEA"/>
    <w:rsid w:val="00807B05"/>
    <w:rsid w:val="00807B0F"/>
    <w:rsid w:val="0081415A"/>
    <w:rsid w:val="00816572"/>
    <w:rsid w:val="00816ECB"/>
    <w:rsid w:val="00817B63"/>
    <w:rsid w:val="00820082"/>
    <w:rsid w:val="008225D9"/>
    <w:rsid w:val="00822A4F"/>
    <w:rsid w:val="00822A8E"/>
    <w:rsid w:val="008235D7"/>
    <w:rsid w:val="008238A8"/>
    <w:rsid w:val="00824550"/>
    <w:rsid w:val="0082496F"/>
    <w:rsid w:val="00826BBB"/>
    <w:rsid w:val="0082722B"/>
    <w:rsid w:val="00830559"/>
    <w:rsid w:val="00831E65"/>
    <w:rsid w:val="00835069"/>
    <w:rsid w:val="008374BA"/>
    <w:rsid w:val="00843D7F"/>
    <w:rsid w:val="00844E07"/>
    <w:rsid w:val="00845912"/>
    <w:rsid w:val="008476CD"/>
    <w:rsid w:val="00847AF9"/>
    <w:rsid w:val="00850058"/>
    <w:rsid w:val="008518A0"/>
    <w:rsid w:val="00853164"/>
    <w:rsid w:val="008537EF"/>
    <w:rsid w:val="00853AA2"/>
    <w:rsid w:val="008565F9"/>
    <w:rsid w:val="008568BE"/>
    <w:rsid w:val="0085794D"/>
    <w:rsid w:val="0086228C"/>
    <w:rsid w:val="008653CF"/>
    <w:rsid w:val="00871B96"/>
    <w:rsid w:val="00872173"/>
    <w:rsid w:val="00873992"/>
    <w:rsid w:val="00874C92"/>
    <w:rsid w:val="0087562A"/>
    <w:rsid w:val="00877DD1"/>
    <w:rsid w:val="008810D8"/>
    <w:rsid w:val="00885F23"/>
    <w:rsid w:val="00886948"/>
    <w:rsid w:val="00891B50"/>
    <w:rsid w:val="00893C2E"/>
    <w:rsid w:val="00893EE0"/>
    <w:rsid w:val="00896962"/>
    <w:rsid w:val="00897FEE"/>
    <w:rsid w:val="008A01FA"/>
    <w:rsid w:val="008A20BB"/>
    <w:rsid w:val="008A2535"/>
    <w:rsid w:val="008A27C0"/>
    <w:rsid w:val="008A2A2F"/>
    <w:rsid w:val="008A2C6B"/>
    <w:rsid w:val="008A3098"/>
    <w:rsid w:val="008A55AE"/>
    <w:rsid w:val="008A5E6A"/>
    <w:rsid w:val="008B1643"/>
    <w:rsid w:val="008B4D87"/>
    <w:rsid w:val="008B70F4"/>
    <w:rsid w:val="008B7754"/>
    <w:rsid w:val="008C0140"/>
    <w:rsid w:val="008C06E9"/>
    <w:rsid w:val="008C195C"/>
    <w:rsid w:val="008C36D5"/>
    <w:rsid w:val="008C44BD"/>
    <w:rsid w:val="008C5C2F"/>
    <w:rsid w:val="008C6917"/>
    <w:rsid w:val="008C6A51"/>
    <w:rsid w:val="008D0B5A"/>
    <w:rsid w:val="008D1E79"/>
    <w:rsid w:val="008D2536"/>
    <w:rsid w:val="008D3010"/>
    <w:rsid w:val="008D3FD0"/>
    <w:rsid w:val="008D4C42"/>
    <w:rsid w:val="008D5AD6"/>
    <w:rsid w:val="008E2012"/>
    <w:rsid w:val="008E28A6"/>
    <w:rsid w:val="008E4235"/>
    <w:rsid w:val="008E587E"/>
    <w:rsid w:val="008E607D"/>
    <w:rsid w:val="008E62A7"/>
    <w:rsid w:val="008E6551"/>
    <w:rsid w:val="008E7DF1"/>
    <w:rsid w:val="008F098C"/>
    <w:rsid w:val="008F1758"/>
    <w:rsid w:val="008F211F"/>
    <w:rsid w:val="008F3E09"/>
    <w:rsid w:val="008F53CA"/>
    <w:rsid w:val="008F79AA"/>
    <w:rsid w:val="008F7F53"/>
    <w:rsid w:val="0090128C"/>
    <w:rsid w:val="0090202C"/>
    <w:rsid w:val="009138EF"/>
    <w:rsid w:val="00914019"/>
    <w:rsid w:val="00914573"/>
    <w:rsid w:val="00914BE8"/>
    <w:rsid w:val="009151A1"/>
    <w:rsid w:val="0091656C"/>
    <w:rsid w:val="00920372"/>
    <w:rsid w:val="00924D0D"/>
    <w:rsid w:val="0092565F"/>
    <w:rsid w:val="00930AAA"/>
    <w:rsid w:val="00930C6B"/>
    <w:rsid w:val="0093156D"/>
    <w:rsid w:val="009318E8"/>
    <w:rsid w:val="00933279"/>
    <w:rsid w:val="009335F5"/>
    <w:rsid w:val="009361A0"/>
    <w:rsid w:val="009369C7"/>
    <w:rsid w:val="00936EBC"/>
    <w:rsid w:val="00941218"/>
    <w:rsid w:val="0094128D"/>
    <w:rsid w:val="00941C0A"/>
    <w:rsid w:val="00943B8E"/>
    <w:rsid w:val="009452D4"/>
    <w:rsid w:val="009460CC"/>
    <w:rsid w:val="009465D6"/>
    <w:rsid w:val="00947AEA"/>
    <w:rsid w:val="00950F64"/>
    <w:rsid w:val="00954406"/>
    <w:rsid w:val="0095479B"/>
    <w:rsid w:val="009557A7"/>
    <w:rsid w:val="0095597A"/>
    <w:rsid w:val="00955F2B"/>
    <w:rsid w:val="00956673"/>
    <w:rsid w:val="00956E93"/>
    <w:rsid w:val="00957F96"/>
    <w:rsid w:val="00960011"/>
    <w:rsid w:val="00960DEA"/>
    <w:rsid w:val="00963589"/>
    <w:rsid w:val="009639E0"/>
    <w:rsid w:val="00966991"/>
    <w:rsid w:val="00967573"/>
    <w:rsid w:val="00970737"/>
    <w:rsid w:val="009778AA"/>
    <w:rsid w:val="00977A72"/>
    <w:rsid w:val="00980365"/>
    <w:rsid w:val="0098156B"/>
    <w:rsid w:val="009837E1"/>
    <w:rsid w:val="00987531"/>
    <w:rsid w:val="00987B9B"/>
    <w:rsid w:val="00990318"/>
    <w:rsid w:val="00991DBC"/>
    <w:rsid w:val="009923B6"/>
    <w:rsid w:val="00992F8D"/>
    <w:rsid w:val="00993C14"/>
    <w:rsid w:val="009975F8"/>
    <w:rsid w:val="009A1580"/>
    <w:rsid w:val="009A1808"/>
    <w:rsid w:val="009A2031"/>
    <w:rsid w:val="009A305A"/>
    <w:rsid w:val="009A30EC"/>
    <w:rsid w:val="009A3287"/>
    <w:rsid w:val="009A55F5"/>
    <w:rsid w:val="009B04FD"/>
    <w:rsid w:val="009B1419"/>
    <w:rsid w:val="009B21A3"/>
    <w:rsid w:val="009B3D92"/>
    <w:rsid w:val="009B425F"/>
    <w:rsid w:val="009C5254"/>
    <w:rsid w:val="009C5E10"/>
    <w:rsid w:val="009D1BB9"/>
    <w:rsid w:val="009D38DC"/>
    <w:rsid w:val="009D4B49"/>
    <w:rsid w:val="009D6BF7"/>
    <w:rsid w:val="009E02BC"/>
    <w:rsid w:val="009E1AB2"/>
    <w:rsid w:val="009E1CF8"/>
    <w:rsid w:val="009E2037"/>
    <w:rsid w:val="009E2590"/>
    <w:rsid w:val="009E2B65"/>
    <w:rsid w:val="009E4A75"/>
    <w:rsid w:val="009E7C12"/>
    <w:rsid w:val="009F1164"/>
    <w:rsid w:val="009F1D52"/>
    <w:rsid w:val="009F2078"/>
    <w:rsid w:val="009F20D6"/>
    <w:rsid w:val="009F21F7"/>
    <w:rsid w:val="009F38B7"/>
    <w:rsid w:val="009F7EF1"/>
    <w:rsid w:val="00A00034"/>
    <w:rsid w:val="00A0160E"/>
    <w:rsid w:val="00A02619"/>
    <w:rsid w:val="00A03644"/>
    <w:rsid w:val="00A03714"/>
    <w:rsid w:val="00A075F7"/>
    <w:rsid w:val="00A07A41"/>
    <w:rsid w:val="00A10C41"/>
    <w:rsid w:val="00A14D76"/>
    <w:rsid w:val="00A154ED"/>
    <w:rsid w:val="00A175CA"/>
    <w:rsid w:val="00A21763"/>
    <w:rsid w:val="00A232F2"/>
    <w:rsid w:val="00A23C2E"/>
    <w:rsid w:val="00A241B6"/>
    <w:rsid w:val="00A244DC"/>
    <w:rsid w:val="00A24E24"/>
    <w:rsid w:val="00A2667B"/>
    <w:rsid w:val="00A2756C"/>
    <w:rsid w:val="00A27EA0"/>
    <w:rsid w:val="00A308F6"/>
    <w:rsid w:val="00A313D0"/>
    <w:rsid w:val="00A336A0"/>
    <w:rsid w:val="00A34036"/>
    <w:rsid w:val="00A3423B"/>
    <w:rsid w:val="00A37942"/>
    <w:rsid w:val="00A40FC4"/>
    <w:rsid w:val="00A41846"/>
    <w:rsid w:val="00A43EFC"/>
    <w:rsid w:val="00A44490"/>
    <w:rsid w:val="00A45D9A"/>
    <w:rsid w:val="00A46281"/>
    <w:rsid w:val="00A47480"/>
    <w:rsid w:val="00A5120F"/>
    <w:rsid w:val="00A513C9"/>
    <w:rsid w:val="00A527AB"/>
    <w:rsid w:val="00A52843"/>
    <w:rsid w:val="00A52CBC"/>
    <w:rsid w:val="00A53033"/>
    <w:rsid w:val="00A53ADF"/>
    <w:rsid w:val="00A54D87"/>
    <w:rsid w:val="00A54DC3"/>
    <w:rsid w:val="00A553E5"/>
    <w:rsid w:val="00A608CA"/>
    <w:rsid w:val="00A60CC4"/>
    <w:rsid w:val="00A61121"/>
    <w:rsid w:val="00A61647"/>
    <w:rsid w:val="00A62AEE"/>
    <w:rsid w:val="00A6364B"/>
    <w:rsid w:val="00A67E7A"/>
    <w:rsid w:val="00A7155C"/>
    <w:rsid w:val="00A80409"/>
    <w:rsid w:val="00A811EF"/>
    <w:rsid w:val="00A814F9"/>
    <w:rsid w:val="00A86153"/>
    <w:rsid w:val="00A86661"/>
    <w:rsid w:val="00A915CA"/>
    <w:rsid w:val="00A936E6"/>
    <w:rsid w:val="00A93703"/>
    <w:rsid w:val="00A93B72"/>
    <w:rsid w:val="00A9418A"/>
    <w:rsid w:val="00A9638B"/>
    <w:rsid w:val="00A974D2"/>
    <w:rsid w:val="00AA04FE"/>
    <w:rsid w:val="00AA0C6A"/>
    <w:rsid w:val="00AA2559"/>
    <w:rsid w:val="00AA3641"/>
    <w:rsid w:val="00AA3C55"/>
    <w:rsid w:val="00AB4AAA"/>
    <w:rsid w:val="00AB50C2"/>
    <w:rsid w:val="00AC052C"/>
    <w:rsid w:val="00AC16F4"/>
    <w:rsid w:val="00AC24B3"/>
    <w:rsid w:val="00AD34F2"/>
    <w:rsid w:val="00AD5CB1"/>
    <w:rsid w:val="00AD763D"/>
    <w:rsid w:val="00AE2532"/>
    <w:rsid w:val="00AE56BE"/>
    <w:rsid w:val="00AE5B6F"/>
    <w:rsid w:val="00AE77AF"/>
    <w:rsid w:val="00AF01F0"/>
    <w:rsid w:val="00AF125A"/>
    <w:rsid w:val="00AF173B"/>
    <w:rsid w:val="00AF1C94"/>
    <w:rsid w:val="00AF3204"/>
    <w:rsid w:val="00AF3437"/>
    <w:rsid w:val="00AF5C12"/>
    <w:rsid w:val="00AF698C"/>
    <w:rsid w:val="00AF74A6"/>
    <w:rsid w:val="00B033B0"/>
    <w:rsid w:val="00B04DA5"/>
    <w:rsid w:val="00B04EC3"/>
    <w:rsid w:val="00B06AF3"/>
    <w:rsid w:val="00B125F9"/>
    <w:rsid w:val="00B16F1A"/>
    <w:rsid w:val="00B2151B"/>
    <w:rsid w:val="00B22964"/>
    <w:rsid w:val="00B23F36"/>
    <w:rsid w:val="00B24808"/>
    <w:rsid w:val="00B2503B"/>
    <w:rsid w:val="00B32BBF"/>
    <w:rsid w:val="00B32DF6"/>
    <w:rsid w:val="00B33146"/>
    <w:rsid w:val="00B34480"/>
    <w:rsid w:val="00B35CF4"/>
    <w:rsid w:val="00B408F6"/>
    <w:rsid w:val="00B431DD"/>
    <w:rsid w:val="00B435A8"/>
    <w:rsid w:val="00B44044"/>
    <w:rsid w:val="00B4423A"/>
    <w:rsid w:val="00B44FC4"/>
    <w:rsid w:val="00B46F73"/>
    <w:rsid w:val="00B4748A"/>
    <w:rsid w:val="00B479C8"/>
    <w:rsid w:val="00B51B1E"/>
    <w:rsid w:val="00B554E1"/>
    <w:rsid w:val="00B56B66"/>
    <w:rsid w:val="00B579DE"/>
    <w:rsid w:val="00B6153C"/>
    <w:rsid w:val="00B63AB2"/>
    <w:rsid w:val="00B675EB"/>
    <w:rsid w:val="00B7068D"/>
    <w:rsid w:val="00B718F5"/>
    <w:rsid w:val="00B72964"/>
    <w:rsid w:val="00B73ED4"/>
    <w:rsid w:val="00B75423"/>
    <w:rsid w:val="00B76B2A"/>
    <w:rsid w:val="00B77B1B"/>
    <w:rsid w:val="00B8137E"/>
    <w:rsid w:val="00B81653"/>
    <w:rsid w:val="00B831FD"/>
    <w:rsid w:val="00B83626"/>
    <w:rsid w:val="00B86606"/>
    <w:rsid w:val="00B91CA7"/>
    <w:rsid w:val="00BA05C7"/>
    <w:rsid w:val="00BA64E5"/>
    <w:rsid w:val="00BB196D"/>
    <w:rsid w:val="00BB27B8"/>
    <w:rsid w:val="00BB3758"/>
    <w:rsid w:val="00BB4336"/>
    <w:rsid w:val="00BB55DE"/>
    <w:rsid w:val="00BB59EF"/>
    <w:rsid w:val="00BB6C8D"/>
    <w:rsid w:val="00BC1703"/>
    <w:rsid w:val="00BC797E"/>
    <w:rsid w:val="00BC7E1F"/>
    <w:rsid w:val="00BD0FC9"/>
    <w:rsid w:val="00BD2786"/>
    <w:rsid w:val="00BD2BA2"/>
    <w:rsid w:val="00BD33CA"/>
    <w:rsid w:val="00BD3C76"/>
    <w:rsid w:val="00BD57B7"/>
    <w:rsid w:val="00BE0954"/>
    <w:rsid w:val="00BE538D"/>
    <w:rsid w:val="00BE758A"/>
    <w:rsid w:val="00BE788C"/>
    <w:rsid w:val="00BF24D9"/>
    <w:rsid w:val="00BF33AA"/>
    <w:rsid w:val="00BF33F3"/>
    <w:rsid w:val="00BF42A4"/>
    <w:rsid w:val="00BF7DE5"/>
    <w:rsid w:val="00C00A67"/>
    <w:rsid w:val="00C02BCB"/>
    <w:rsid w:val="00C05995"/>
    <w:rsid w:val="00C061D5"/>
    <w:rsid w:val="00C1049B"/>
    <w:rsid w:val="00C14E70"/>
    <w:rsid w:val="00C15C32"/>
    <w:rsid w:val="00C17670"/>
    <w:rsid w:val="00C200A6"/>
    <w:rsid w:val="00C22670"/>
    <w:rsid w:val="00C227CA"/>
    <w:rsid w:val="00C23311"/>
    <w:rsid w:val="00C24F59"/>
    <w:rsid w:val="00C26313"/>
    <w:rsid w:val="00C27921"/>
    <w:rsid w:val="00C30BE3"/>
    <w:rsid w:val="00C344E7"/>
    <w:rsid w:val="00C35F40"/>
    <w:rsid w:val="00C36293"/>
    <w:rsid w:val="00C36442"/>
    <w:rsid w:val="00C373DD"/>
    <w:rsid w:val="00C40526"/>
    <w:rsid w:val="00C418A2"/>
    <w:rsid w:val="00C429A9"/>
    <w:rsid w:val="00C4399F"/>
    <w:rsid w:val="00C4454A"/>
    <w:rsid w:val="00C45499"/>
    <w:rsid w:val="00C503F1"/>
    <w:rsid w:val="00C509FD"/>
    <w:rsid w:val="00C56B7C"/>
    <w:rsid w:val="00C57722"/>
    <w:rsid w:val="00C57F04"/>
    <w:rsid w:val="00C60B81"/>
    <w:rsid w:val="00C611DA"/>
    <w:rsid w:val="00C618EF"/>
    <w:rsid w:val="00C676CF"/>
    <w:rsid w:val="00C74CE5"/>
    <w:rsid w:val="00C7522C"/>
    <w:rsid w:val="00C820FB"/>
    <w:rsid w:val="00C849CD"/>
    <w:rsid w:val="00C85770"/>
    <w:rsid w:val="00C92FD2"/>
    <w:rsid w:val="00CA08CB"/>
    <w:rsid w:val="00CA0B1E"/>
    <w:rsid w:val="00CA12D8"/>
    <w:rsid w:val="00CA1ED1"/>
    <w:rsid w:val="00CA5581"/>
    <w:rsid w:val="00CA79BF"/>
    <w:rsid w:val="00CB0835"/>
    <w:rsid w:val="00CB1EC5"/>
    <w:rsid w:val="00CB3A55"/>
    <w:rsid w:val="00CB3D31"/>
    <w:rsid w:val="00CB6D0F"/>
    <w:rsid w:val="00CC2158"/>
    <w:rsid w:val="00CC3056"/>
    <w:rsid w:val="00CC5778"/>
    <w:rsid w:val="00CD20EF"/>
    <w:rsid w:val="00CD37FF"/>
    <w:rsid w:val="00CD3CF0"/>
    <w:rsid w:val="00CD6CD3"/>
    <w:rsid w:val="00CD78C5"/>
    <w:rsid w:val="00CE1D01"/>
    <w:rsid w:val="00CE2C9D"/>
    <w:rsid w:val="00CE2E7A"/>
    <w:rsid w:val="00CE35DD"/>
    <w:rsid w:val="00CE5419"/>
    <w:rsid w:val="00CE6121"/>
    <w:rsid w:val="00CE7F75"/>
    <w:rsid w:val="00CE7FD0"/>
    <w:rsid w:val="00CF323B"/>
    <w:rsid w:val="00CF3DD9"/>
    <w:rsid w:val="00CF5970"/>
    <w:rsid w:val="00CF7D08"/>
    <w:rsid w:val="00D02535"/>
    <w:rsid w:val="00D03070"/>
    <w:rsid w:val="00D04D49"/>
    <w:rsid w:val="00D04E09"/>
    <w:rsid w:val="00D054C6"/>
    <w:rsid w:val="00D05D98"/>
    <w:rsid w:val="00D07A80"/>
    <w:rsid w:val="00D10612"/>
    <w:rsid w:val="00D116AD"/>
    <w:rsid w:val="00D11EE9"/>
    <w:rsid w:val="00D17023"/>
    <w:rsid w:val="00D1720D"/>
    <w:rsid w:val="00D20D6B"/>
    <w:rsid w:val="00D22B41"/>
    <w:rsid w:val="00D26E63"/>
    <w:rsid w:val="00D32237"/>
    <w:rsid w:val="00D33ECA"/>
    <w:rsid w:val="00D3602C"/>
    <w:rsid w:val="00D37779"/>
    <w:rsid w:val="00D43428"/>
    <w:rsid w:val="00D435DD"/>
    <w:rsid w:val="00D46797"/>
    <w:rsid w:val="00D46D66"/>
    <w:rsid w:val="00D50E8E"/>
    <w:rsid w:val="00D51C7B"/>
    <w:rsid w:val="00D545A1"/>
    <w:rsid w:val="00D55C66"/>
    <w:rsid w:val="00D55D5F"/>
    <w:rsid w:val="00D56832"/>
    <w:rsid w:val="00D61D06"/>
    <w:rsid w:val="00D6218C"/>
    <w:rsid w:val="00D644A9"/>
    <w:rsid w:val="00D66133"/>
    <w:rsid w:val="00D67F21"/>
    <w:rsid w:val="00D70995"/>
    <w:rsid w:val="00D72DE5"/>
    <w:rsid w:val="00D747DD"/>
    <w:rsid w:val="00D75707"/>
    <w:rsid w:val="00D774C8"/>
    <w:rsid w:val="00D77FE0"/>
    <w:rsid w:val="00D8732E"/>
    <w:rsid w:val="00D9199E"/>
    <w:rsid w:val="00D91FB1"/>
    <w:rsid w:val="00D9316A"/>
    <w:rsid w:val="00D96F02"/>
    <w:rsid w:val="00DA4A5F"/>
    <w:rsid w:val="00DA4C90"/>
    <w:rsid w:val="00DA513D"/>
    <w:rsid w:val="00DA6EC0"/>
    <w:rsid w:val="00DA7C33"/>
    <w:rsid w:val="00DB153C"/>
    <w:rsid w:val="00DB2229"/>
    <w:rsid w:val="00DB7039"/>
    <w:rsid w:val="00DB729C"/>
    <w:rsid w:val="00DB7B8C"/>
    <w:rsid w:val="00DB7C07"/>
    <w:rsid w:val="00DB7D21"/>
    <w:rsid w:val="00DC104A"/>
    <w:rsid w:val="00DC18E3"/>
    <w:rsid w:val="00DC1D0A"/>
    <w:rsid w:val="00DC25CB"/>
    <w:rsid w:val="00DC3E20"/>
    <w:rsid w:val="00DC6D5A"/>
    <w:rsid w:val="00DC74F4"/>
    <w:rsid w:val="00DD06E6"/>
    <w:rsid w:val="00DD1711"/>
    <w:rsid w:val="00DD3745"/>
    <w:rsid w:val="00DD4114"/>
    <w:rsid w:val="00DD60BD"/>
    <w:rsid w:val="00DE2913"/>
    <w:rsid w:val="00DE3444"/>
    <w:rsid w:val="00DE5A57"/>
    <w:rsid w:val="00DE771B"/>
    <w:rsid w:val="00DF1E99"/>
    <w:rsid w:val="00DF43FB"/>
    <w:rsid w:val="00DF4CCF"/>
    <w:rsid w:val="00DF651F"/>
    <w:rsid w:val="00DF696D"/>
    <w:rsid w:val="00DF7A90"/>
    <w:rsid w:val="00DF7CF4"/>
    <w:rsid w:val="00E00290"/>
    <w:rsid w:val="00E01EAD"/>
    <w:rsid w:val="00E030DA"/>
    <w:rsid w:val="00E04135"/>
    <w:rsid w:val="00E05756"/>
    <w:rsid w:val="00E06601"/>
    <w:rsid w:val="00E071F0"/>
    <w:rsid w:val="00E11B56"/>
    <w:rsid w:val="00E125DC"/>
    <w:rsid w:val="00E15B28"/>
    <w:rsid w:val="00E16D1F"/>
    <w:rsid w:val="00E2103F"/>
    <w:rsid w:val="00E21679"/>
    <w:rsid w:val="00E2648B"/>
    <w:rsid w:val="00E30010"/>
    <w:rsid w:val="00E335CC"/>
    <w:rsid w:val="00E3508C"/>
    <w:rsid w:val="00E40BCA"/>
    <w:rsid w:val="00E40DDC"/>
    <w:rsid w:val="00E412D6"/>
    <w:rsid w:val="00E469CF"/>
    <w:rsid w:val="00E4769C"/>
    <w:rsid w:val="00E51943"/>
    <w:rsid w:val="00E52748"/>
    <w:rsid w:val="00E53880"/>
    <w:rsid w:val="00E55691"/>
    <w:rsid w:val="00E5758C"/>
    <w:rsid w:val="00E576EA"/>
    <w:rsid w:val="00E63931"/>
    <w:rsid w:val="00E6649C"/>
    <w:rsid w:val="00E66A10"/>
    <w:rsid w:val="00E71269"/>
    <w:rsid w:val="00E72AAA"/>
    <w:rsid w:val="00E74CCB"/>
    <w:rsid w:val="00E76084"/>
    <w:rsid w:val="00E819B3"/>
    <w:rsid w:val="00E829B6"/>
    <w:rsid w:val="00E836BE"/>
    <w:rsid w:val="00E9021A"/>
    <w:rsid w:val="00E92222"/>
    <w:rsid w:val="00E93FBD"/>
    <w:rsid w:val="00EA1CA9"/>
    <w:rsid w:val="00EA2435"/>
    <w:rsid w:val="00EA34A8"/>
    <w:rsid w:val="00EA4891"/>
    <w:rsid w:val="00EA4F9E"/>
    <w:rsid w:val="00EA4FF1"/>
    <w:rsid w:val="00EA5037"/>
    <w:rsid w:val="00EA51B5"/>
    <w:rsid w:val="00EB231B"/>
    <w:rsid w:val="00EB6298"/>
    <w:rsid w:val="00EB6CC4"/>
    <w:rsid w:val="00EB740F"/>
    <w:rsid w:val="00EB75AB"/>
    <w:rsid w:val="00EC0A93"/>
    <w:rsid w:val="00EC0CEC"/>
    <w:rsid w:val="00EC17BD"/>
    <w:rsid w:val="00EC241E"/>
    <w:rsid w:val="00EC26F8"/>
    <w:rsid w:val="00EC4603"/>
    <w:rsid w:val="00EC5C13"/>
    <w:rsid w:val="00EC5F7A"/>
    <w:rsid w:val="00ED0551"/>
    <w:rsid w:val="00ED196F"/>
    <w:rsid w:val="00ED3E5B"/>
    <w:rsid w:val="00ED426A"/>
    <w:rsid w:val="00ED437C"/>
    <w:rsid w:val="00ED7AA9"/>
    <w:rsid w:val="00EE16DA"/>
    <w:rsid w:val="00EE2278"/>
    <w:rsid w:val="00EE2B90"/>
    <w:rsid w:val="00EE5882"/>
    <w:rsid w:val="00EF10A5"/>
    <w:rsid w:val="00EF206D"/>
    <w:rsid w:val="00EF3DD9"/>
    <w:rsid w:val="00EF4606"/>
    <w:rsid w:val="00EF58C8"/>
    <w:rsid w:val="00EF5DF8"/>
    <w:rsid w:val="00EF6E71"/>
    <w:rsid w:val="00EF7317"/>
    <w:rsid w:val="00EF77CA"/>
    <w:rsid w:val="00F040F6"/>
    <w:rsid w:val="00F0538B"/>
    <w:rsid w:val="00F059AC"/>
    <w:rsid w:val="00F068CA"/>
    <w:rsid w:val="00F078F1"/>
    <w:rsid w:val="00F07991"/>
    <w:rsid w:val="00F07DD5"/>
    <w:rsid w:val="00F10298"/>
    <w:rsid w:val="00F141D0"/>
    <w:rsid w:val="00F161C3"/>
    <w:rsid w:val="00F208B8"/>
    <w:rsid w:val="00F2098B"/>
    <w:rsid w:val="00F21352"/>
    <w:rsid w:val="00F3127B"/>
    <w:rsid w:val="00F32141"/>
    <w:rsid w:val="00F32C98"/>
    <w:rsid w:val="00F34708"/>
    <w:rsid w:val="00F349F5"/>
    <w:rsid w:val="00F358F0"/>
    <w:rsid w:val="00F401CA"/>
    <w:rsid w:val="00F4084E"/>
    <w:rsid w:val="00F421B7"/>
    <w:rsid w:val="00F4421D"/>
    <w:rsid w:val="00F44577"/>
    <w:rsid w:val="00F44915"/>
    <w:rsid w:val="00F473FF"/>
    <w:rsid w:val="00F47B20"/>
    <w:rsid w:val="00F537E2"/>
    <w:rsid w:val="00F556B6"/>
    <w:rsid w:val="00F5763D"/>
    <w:rsid w:val="00F60AD7"/>
    <w:rsid w:val="00F60ED7"/>
    <w:rsid w:val="00F6164C"/>
    <w:rsid w:val="00F624DC"/>
    <w:rsid w:val="00F64DC6"/>
    <w:rsid w:val="00F66A68"/>
    <w:rsid w:val="00F66A82"/>
    <w:rsid w:val="00F7081F"/>
    <w:rsid w:val="00F71BF4"/>
    <w:rsid w:val="00F73CB6"/>
    <w:rsid w:val="00F766EF"/>
    <w:rsid w:val="00F77357"/>
    <w:rsid w:val="00F81162"/>
    <w:rsid w:val="00F82351"/>
    <w:rsid w:val="00F82BEA"/>
    <w:rsid w:val="00F86B64"/>
    <w:rsid w:val="00F87A64"/>
    <w:rsid w:val="00F917F0"/>
    <w:rsid w:val="00F93CCE"/>
    <w:rsid w:val="00F97055"/>
    <w:rsid w:val="00F97A68"/>
    <w:rsid w:val="00F97BC7"/>
    <w:rsid w:val="00FA19EA"/>
    <w:rsid w:val="00FA2148"/>
    <w:rsid w:val="00FA262C"/>
    <w:rsid w:val="00FA4481"/>
    <w:rsid w:val="00FA5D98"/>
    <w:rsid w:val="00FA5DD8"/>
    <w:rsid w:val="00FB2E0F"/>
    <w:rsid w:val="00FB2EDC"/>
    <w:rsid w:val="00FB38C7"/>
    <w:rsid w:val="00FB5643"/>
    <w:rsid w:val="00FB5A48"/>
    <w:rsid w:val="00FC1866"/>
    <w:rsid w:val="00FC35A0"/>
    <w:rsid w:val="00FC699C"/>
    <w:rsid w:val="00FD2F30"/>
    <w:rsid w:val="00FD67A6"/>
    <w:rsid w:val="00FD746C"/>
    <w:rsid w:val="00FD7869"/>
    <w:rsid w:val="00FE1655"/>
    <w:rsid w:val="00FE184B"/>
    <w:rsid w:val="00FE19B0"/>
    <w:rsid w:val="00FE2FD6"/>
    <w:rsid w:val="00FE52E5"/>
    <w:rsid w:val="00FE6E43"/>
    <w:rsid w:val="00FE7450"/>
    <w:rsid w:val="00FF05F2"/>
    <w:rsid w:val="00FF1E9F"/>
    <w:rsid w:val="00FF27B4"/>
    <w:rsid w:val="00FF4F8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13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428"/>
    <w:rPr>
      <w:sz w:val="24"/>
    </w:rPr>
  </w:style>
  <w:style w:type="paragraph" w:styleId="Heading1">
    <w:name w:val="heading 1"/>
    <w:basedOn w:val="Normal"/>
    <w:next w:val="Normal"/>
    <w:qFormat/>
    <w:rsid w:val="009A3287"/>
    <w:pPr>
      <w:keepNext/>
      <w:jc w:val="center"/>
      <w:outlineLvl w:val="0"/>
    </w:pPr>
    <w:rPr>
      <w:sz w:val="28"/>
      <w:szCs w:val="24"/>
      <w:u w:val="single"/>
    </w:rPr>
  </w:style>
  <w:style w:type="paragraph" w:styleId="Heading2">
    <w:name w:val="heading 2"/>
    <w:basedOn w:val="Normal"/>
    <w:next w:val="Normal"/>
    <w:qFormat/>
    <w:rsid w:val="009A3287"/>
    <w:pPr>
      <w:keepNext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qFormat/>
    <w:rsid w:val="003F1B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B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B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B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B3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F1B3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F1B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3428"/>
    <w:rPr>
      <w:rFonts w:ascii="Arial" w:hAnsi="Arial"/>
      <w:sz w:val="22"/>
    </w:rPr>
  </w:style>
  <w:style w:type="paragraph" w:styleId="EnvelopeReturn">
    <w:name w:val="envelope return"/>
    <w:basedOn w:val="Normal"/>
    <w:rsid w:val="00D43428"/>
    <w:rPr>
      <w:rFonts w:ascii="Arial" w:hAnsi="Arial"/>
      <w:sz w:val="22"/>
    </w:rPr>
  </w:style>
  <w:style w:type="paragraph" w:styleId="EndnoteText">
    <w:name w:val="endnote text"/>
    <w:basedOn w:val="Normal"/>
    <w:link w:val="EndnoteTextChar"/>
    <w:semiHidden/>
    <w:rsid w:val="00D43428"/>
    <w:pPr>
      <w:widowControl w:val="0"/>
    </w:pPr>
    <w:rPr>
      <w:rFonts w:ascii="CG Times" w:hAnsi="CG Times"/>
      <w:snapToGrid w:val="0"/>
    </w:rPr>
  </w:style>
  <w:style w:type="paragraph" w:styleId="BalloonText">
    <w:name w:val="Balloon Text"/>
    <w:basedOn w:val="Normal"/>
    <w:semiHidden/>
    <w:rsid w:val="00807B0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A3287"/>
    <w:pPr>
      <w:jc w:val="center"/>
    </w:pPr>
    <w:rPr>
      <w:b/>
      <w:bCs/>
      <w:sz w:val="28"/>
      <w:szCs w:val="24"/>
    </w:rPr>
  </w:style>
  <w:style w:type="paragraph" w:styleId="BodyTextIndent">
    <w:name w:val="Body Text Indent"/>
    <w:basedOn w:val="Normal"/>
    <w:rsid w:val="003F1B3A"/>
    <w:pPr>
      <w:spacing w:after="120"/>
      <w:ind w:left="360"/>
    </w:pPr>
  </w:style>
  <w:style w:type="paragraph" w:styleId="BodyTextIndent2">
    <w:name w:val="Body Text Indent 2"/>
    <w:basedOn w:val="Normal"/>
    <w:rsid w:val="003F1B3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F1B3A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3F1B3A"/>
    <w:pPr>
      <w:spacing w:after="120"/>
    </w:pPr>
    <w:rPr>
      <w:sz w:val="16"/>
      <w:szCs w:val="16"/>
    </w:rPr>
  </w:style>
  <w:style w:type="character" w:customStyle="1" w:styleId="largealpha">
    <w:name w:val="large alpha"/>
    <w:rsid w:val="003F1B3A"/>
    <w:rPr>
      <w:rFonts w:ascii="Bookman Old Style" w:hAnsi="Bookman Old Style"/>
      <w:b/>
      <w:i/>
      <w:smallCaps/>
      <w:noProof w:val="0"/>
      <w:sz w:val="23"/>
      <w:lang w:val="en-US"/>
    </w:rPr>
  </w:style>
  <w:style w:type="character" w:customStyle="1" w:styleId="1stnumber">
    <w:name w:val="1st number"/>
    <w:rsid w:val="003F1B3A"/>
    <w:rPr>
      <w:sz w:val="24"/>
      <w:u w:val="single"/>
    </w:rPr>
  </w:style>
  <w:style w:type="character" w:customStyle="1" w:styleId="first">
    <w:name w:val="first #"/>
    <w:rsid w:val="003F1B3A"/>
    <w:rPr>
      <w:sz w:val="24"/>
      <w:u w:val="single"/>
    </w:rPr>
  </w:style>
  <w:style w:type="paragraph" w:styleId="Footer">
    <w:name w:val="footer"/>
    <w:basedOn w:val="Normal"/>
    <w:rsid w:val="003F1B3A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customStyle="1" w:styleId="ArticleHeadings">
    <w:name w:val="Article Headings"/>
    <w:basedOn w:val="Normal"/>
    <w:rsid w:val="003F1B3A"/>
    <w:pPr>
      <w:widowControl w:val="0"/>
      <w:numPr>
        <w:numId w:val="1"/>
      </w:numPr>
      <w:tabs>
        <w:tab w:val="clear" w:pos="720"/>
        <w:tab w:val="left" w:pos="-1080"/>
        <w:tab w:val="num" w:pos="360"/>
        <w:tab w:val="left" w:pos="432"/>
        <w:tab w:val="left" w:pos="628"/>
        <w:tab w:val="left" w:pos="864"/>
        <w:tab w:val="left" w:pos="1185"/>
        <w:tab w:val="left" w:pos="1296"/>
        <w:tab w:val="left" w:pos="1440"/>
        <w:tab w:val="left" w:pos="1742"/>
        <w:tab w:val="left" w:pos="2160"/>
        <w:tab w:val="left" w:pos="2299"/>
        <w:tab w:val="left" w:pos="2880"/>
        <w:tab w:val="left" w:pos="3600"/>
        <w:tab w:val="left" w:pos="4320"/>
      </w:tabs>
      <w:suppressAutoHyphens/>
      <w:ind w:left="360"/>
      <w:jc w:val="both"/>
    </w:pPr>
    <w:rPr>
      <w:snapToGrid w:val="0"/>
      <w:sz w:val="22"/>
      <w:szCs w:val="22"/>
    </w:rPr>
  </w:style>
  <w:style w:type="paragraph" w:styleId="ListBullet">
    <w:name w:val="List Bullet"/>
    <w:basedOn w:val="Normal"/>
    <w:rsid w:val="00C40526"/>
    <w:pPr>
      <w:numPr>
        <w:numId w:val="2"/>
      </w:numPr>
    </w:pPr>
  </w:style>
  <w:style w:type="character" w:styleId="PageNumber">
    <w:name w:val="page number"/>
    <w:basedOn w:val="DefaultParagraphFont"/>
    <w:rsid w:val="00DD3745"/>
  </w:style>
  <w:style w:type="character" w:customStyle="1" w:styleId="EndnoteTextChar">
    <w:name w:val="Endnote Text Char"/>
    <w:link w:val="EndnoteText"/>
    <w:rsid w:val="007270A9"/>
    <w:rPr>
      <w:rFonts w:ascii="CG Times" w:hAnsi="CG Times"/>
      <w:snapToGrid w:val="0"/>
      <w:sz w:val="24"/>
      <w:lang w:val="en-US" w:eastAsia="en-US" w:bidi="ar-SA"/>
    </w:rPr>
  </w:style>
  <w:style w:type="character" w:styleId="CommentReference">
    <w:name w:val="annotation reference"/>
    <w:semiHidden/>
    <w:rsid w:val="00AE5B6F"/>
    <w:rPr>
      <w:sz w:val="16"/>
      <w:szCs w:val="16"/>
    </w:rPr>
  </w:style>
  <w:style w:type="paragraph" w:styleId="CommentText">
    <w:name w:val="annotation text"/>
    <w:basedOn w:val="Normal"/>
    <w:semiHidden/>
    <w:rsid w:val="00AE5B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5B6F"/>
    <w:rPr>
      <w:b/>
      <w:bCs/>
    </w:rPr>
  </w:style>
  <w:style w:type="paragraph" w:styleId="Revision">
    <w:name w:val="Revision"/>
    <w:hidden/>
    <w:uiPriority w:val="99"/>
    <w:semiHidden/>
    <w:rsid w:val="002605FD"/>
    <w:rPr>
      <w:sz w:val="24"/>
    </w:rPr>
  </w:style>
  <w:style w:type="character" w:styleId="Hyperlink">
    <w:name w:val="Hyperlink"/>
    <w:rsid w:val="00704D74"/>
    <w:rPr>
      <w:color w:val="0000FF"/>
      <w:u w:val="single"/>
    </w:rPr>
  </w:style>
  <w:style w:type="character" w:styleId="Strong">
    <w:name w:val="Strong"/>
    <w:uiPriority w:val="22"/>
    <w:qFormat/>
    <w:rsid w:val="00692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2331-1B54-4646-A51C-6AA00024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</vt:lpstr>
    </vt:vector>
  </TitlesOfParts>
  <Company>The University of Toledo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</dc:title>
  <dc:creator>jstasa</dc:creator>
  <cp:lastModifiedBy>Stasa, Joan</cp:lastModifiedBy>
  <cp:revision>7</cp:revision>
  <cp:lastPrinted>2016-05-25T18:58:00Z</cp:lastPrinted>
  <dcterms:created xsi:type="dcterms:W3CDTF">2016-05-25T17:36:00Z</dcterms:created>
  <dcterms:modified xsi:type="dcterms:W3CDTF">2016-05-25T19:07:00Z</dcterms:modified>
</cp:coreProperties>
</file>