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0A37B" w14:textId="77777777" w:rsidR="00617B70" w:rsidRPr="003A08C9" w:rsidRDefault="00617B70">
      <w:pPr>
        <w:jc w:val="center"/>
        <w:rPr>
          <w:b/>
          <w:bCs/>
          <w:szCs w:val="24"/>
        </w:rPr>
      </w:pPr>
      <w:r w:rsidRPr="003A08C9">
        <w:rPr>
          <w:b/>
          <w:bCs/>
          <w:szCs w:val="24"/>
        </w:rPr>
        <w:t>Minutes</w:t>
      </w:r>
    </w:p>
    <w:p w14:paraId="45ECAAC2" w14:textId="77777777" w:rsidR="00B81C40" w:rsidRPr="00F715B9" w:rsidRDefault="00617B70">
      <w:pPr>
        <w:jc w:val="center"/>
        <w:rPr>
          <w:b/>
          <w:bCs/>
          <w:sz w:val="28"/>
          <w:szCs w:val="28"/>
        </w:rPr>
      </w:pPr>
      <w:r w:rsidRPr="00F715B9">
        <w:rPr>
          <w:b/>
          <w:bCs/>
          <w:sz w:val="28"/>
          <w:szCs w:val="28"/>
        </w:rPr>
        <w:t>The University of Toledo Board of Trustees</w:t>
      </w:r>
    </w:p>
    <w:p w14:paraId="235F9EBC" w14:textId="77777777" w:rsidR="00B81C40" w:rsidRPr="00F715B9" w:rsidRDefault="00343E06">
      <w:pPr>
        <w:jc w:val="center"/>
        <w:rPr>
          <w:b/>
          <w:bCs/>
          <w:sz w:val="28"/>
          <w:szCs w:val="28"/>
        </w:rPr>
      </w:pPr>
      <w:r w:rsidRPr="00F715B9">
        <w:rPr>
          <w:b/>
          <w:bCs/>
          <w:sz w:val="28"/>
          <w:szCs w:val="28"/>
        </w:rPr>
        <w:t>Finance</w:t>
      </w:r>
      <w:r w:rsidR="00617B70" w:rsidRPr="00F715B9">
        <w:rPr>
          <w:b/>
          <w:bCs/>
          <w:sz w:val="28"/>
          <w:szCs w:val="28"/>
        </w:rPr>
        <w:t xml:space="preserve"> </w:t>
      </w:r>
      <w:r w:rsidR="0056370D">
        <w:rPr>
          <w:b/>
          <w:bCs/>
          <w:sz w:val="28"/>
          <w:szCs w:val="28"/>
        </w:rPr>
        <w:t xml:space="preserve">and Audit </w:t>
      </w:r>
      <w:r w:rsidR="00617B70" w:rsidRPr="00F715B9">
        <w:rPr>
          <w:b/>
          <w:bCs/>
          <w:sz w:val="28"/>
          <w:szCs w:val="28"/>
        </w:rPr>
        <w:t>Committee Meeting</w:t>
      </w:r>
    </w:p>
    <w:p w14:paraId="26594600" w14:textId="0C963366" w:rsidR="00B81C40" w:rsidRPr="00F715B9" w:rsidRDefault="007964D2">
      <w:pPr>
        <w:jc w:val="center"/>
        <w:rPr>
          <w:b/>
          <w:sz w:val="28"/>
          <w:szCs w:val="28"/>
        </w:rPr>
      </w:pPr>
      <w:r>
        <w:rPr>
          <w:b/>
          <w:sz w:val="28"/>
          <w:szCs w:val="28"/>
        </w:rPr>
        <w:t>May 16</w:t>
      </w:r>
      <w:r w:rsidR="004C2C5C">
        <w:rPr>
          <w:b/>
          <w:sz w:val="28"/>
          <w:szCs w:val="28"/>
        </w:rPr>
        <w:t>, 2016</w:t>
      </w:r>
    </w:p>
    <w:p w14:paraId="49DF2E37" w14:textId="77777777" w:rsidR="00B81C40" w:rsidRPr="00BD7EB5" w:rsidRDefault="00B81C40">
      <w:pPr>
        <w:rPr>
          <w:szCs w:val="24"/>
        </w:rPr>
      </w:pPr>
    </w:p>
    <w:tbl>
      <w:tblPr>
        <w:tblW w:w="10170" w:type="dxa"/>
        <w:tblInd w:w="18" w:type="dxa"/>
        <w:tblBorders>
          <w:insideV w:val="single" w:sz="4" w:space="0" w:color="auto"/>
        </w:tblBorders>
        <w:tblLayout w:type="fixed"/>
        <w:tblLook w:val="0000" w:firstRow="0" w:lastRow="0" w:firstColumn="0" w:lastColumn="0" w:noHBand="0" w:noVBand="0"/>
      </w:tblPr>
      <w:tblGrid>
        <w:gridCol w:w="7830"/>
        <w:gridCol w:w="2340"/>
      </w:tblGrid>
      <w:tr w:rsidR="00B81C40" w:rsidRPr="00016D56" w14:paraId="7905BE07" w14:textId="77777777" w:rsidTr="00EC7A4F">
        <w:trPr>
          <w:trHeight w:val="20"/>
        </w:trPr>
        <w:tc>
          <w:tcPr>
            <w:tcW w:w="7830" w:type="dxa"/>
          </w:tcPr>
          <w:p w14:paraId="11FCC103" w14:textId="7EF00FFA" w:rsidR="004A02CF" w:rsidRPr="00016D56" w:rsidRDefault="00034074" w:rsidP="001D7DC1">
            <w:pPr>
              <w:rPr>
                <w:szCs w:val="24"/>
              </w:rPr>
            </w:pPr>
            <w:r w:rsidRPr="00016D56">
              <w:rPr>
                <w:szCs w:val="24"/>
              </w:rPr>
              <w:t>Committee Chair</w:t>
            </w:r>
            <w:r w:rsidR="00C246AE" w:rsidRPr="00016D56">
              <w:rPr>
                <w:szCs w:val="24"/>
              </w:rPr>
              <w:t xml:space="preserve"> </w:t>
            </w:r>
            <w:r w:rsidR="00BD3C3E" w:rsidRPr="00016D56">
              <w:rPr>
                <w:szCs w:val="24"/>
              </w:rPr>
              <w:t xml:space="preserve">Mr. </w:t>
            </w:r>
            <w:r w:rsidR="006E35AD" w:rsidRPr="00016D56">
              <w:rPr>
                <w:szCs w:val="24"/>
              </w:rPr>
              <w:t xml:space="preserve">Joseph H. </w:t>
            </w:r>
            <w:r w:rsidR="00E136DE" w:rsidRPr="00016D56">
              <w:rPr>
                <w:szCs w:val="24"/>
              </w:rPr>
              <w:t>Zerbey, IV</w:t>
            </w:r>
            <w:r w:rsidR="00ED16DD" w:rsidRPr="00016D56">
              <w:rPr>
                <w:szCs w:val="24"/>
              </w:rPr>
              <w:t xml:space="preserve"> was </w:t>
            </w:r>
            <w:r w:rsidR="00AC6D32" w:rsidRPr="00016D56">
              <w:rPr>
                <w:szCs w:val="24"/>
              </w:rPr>
              <w:t>pre</w:t>
            </w:r>
            <w:r w:rsidR="00ED16DD" w:rsidRPr="00016D56">
              <w:rPr>
                <w:szCs w:val="24"/>
              </w:rPr>
              <w:t>se</w:t>
            </w:r>
            <w:r w:rsidR="00FE2A21" w:rsidRPr="00016D56">
              <w:rPr>
                <w:szCs w:val="24"/>
              </w:rPr>
              <w:t>nt</w:t>
            </w:r>
            <w:r w:rsidR="00AC6D32" w:rsidRPr="00016D56">
              <w:rPr>
                <w:szCs w:val="24"/>
              </w:rPr>
              <w:t xml:space="preserve"> with Committee members </w:t>
            </w:r>
            <w:r w:rsidR="00AC473E" w:rsidRPr="00016D56">
              <w:rPr>
                <w:szCs w:val="24"/>
              </w:rPr>
              <w:t xml:space="preserve">Mr. Steven M. Cavanaugh, </w:t>
            </w:r>
            <w:r w:rsidR="00AC6D32" w:rsidRPr="00016D56">
              <w:rPr>
                <w:szCs w:val="24"/>
              </w:rPr>
              <w:t>Mr. Jeffrey C. Cole</w:t>
            </w:r>
            <w:r w:rsidR="00AC473E" w:rsidRPr="00016D56">
              <w:rPr>
                <w:szCs w:val="24"/>
              </w:rPr>
              <w:t>, and Ms. Mary Ellen Pisanelli</w:t>
            </w:r>
            <w:r w:rsidR="00AC6D32" w:rsidRPr="00016D56">
              <w:rPr>
                <w:szCs w:val="24"/>
              </w:rPr>
              <w:t>.</w:t>
            </w:r>
            <w:r w:rsidR="009361DE" w:rsidRPr="00016D56">
              <w:rPr>
                <w:szCs w:val="24"/>
              </w:rPr>
              <w:t xml:space="preserve">  </w:t>
            </w:r>
            <w:r w:rsidR="00B77C45" w:rsidRPr="00016D56">
              <w:rPr>
                <w:szCs w:val="24"/>
              </w:rPr>
              <w:t>Other Trustees attending included Dr. S. Amjad Hussain,</w:t>
            </w:r>
            <w:r w:rsidR="009D6833" w:rsidRPr="00016D56">
              <w:rPr>
                <w:szCs w:val="24"/>
              </w:rPr>
              <w:t xml:space="preserve"> Mr. Will Lucas,</w:t>
            </w:r>
            <w:r w:rsidR="00B77C45" w:rsidRPr="00016D56">
              <w:rPr>
                <w:szCs w:val="24"/>
              </w:rPr>
              <w:t xml:space="preserve"> Ms. Sharon Speyer</w:t>
            </w:r>
            <w:r w:rsidR="00206CF6" w:rsidRPr="00016D56">
              <w:rPr>
                <w:szCs w:val="24"/>
              </w:rPr>
              <w:t>,</w:t>
            </w:r>
            <w:r w:rsidR="009D6833" w:rsidRPr="00016D56">
              <w:rPr>
                <w:szCs w:val="24"/>
              </w:rPr>
              <w:t xml:space="preserve"> and</w:t>
            </w:r>
            <w:r w:rsidR="00206CF6" w:rsidRPr="00016D56">
              <w:rPr>
                <w:szCs w:val="24"/>
              </w:rPr>
              <w:t xml:space="preserve"> </w:t>
            </w:r>
            <w:r w:rsidR="00411FC0" w:rsidRPr="00016D56">
              <w:rPr>
                <w:szCs w:val="24"/>
              </w:rPr>
              <w:t>Mr. Gary P. Thieman</w:t>
            </w:r>
            <w:r w:rsidR="00AC473E" w:rsidRPr="00016D56">
              <w:rPr>
                <w:szCs w:val="24"/>
              </w:rPr>
              <w:t>, as well as Student Trustee Ms. Anna L. Crisp</w:t>
            </w:r>
            <w:r w:rsidR="009D6833" w:rsidRPr="00016D56">
              <w:rPr>
                <w:szCs w:val="24"/>
              </w:rPr>
              <w:t xml:space="preserve">. </w:t>
            </w:r>
            <w:r w:rsidR="00E136DE" w:rsidRPr="00016D56">
              <w:rPr>
                <w:szCs w:val="24"/>
              </w:rPr>
              <w:t>Faculty</w:t>
            </w:r>
            <w:r w:rsidR="00ED16DD" w:rsidRPr="00016D56">
              <w:rPr>
                <w:szCs w:val="24"/>
              </w:rPr>
              <w:t xml:space="preserve"> </w:t>
            </w:r>
            <w:r w:rsidR="00EB5C29" w:rsidRPr="00016D56">
              <w:rPr>
                <w:szCs w:val="24"/>
              </w:rPr>
              <w:t>R</w:t>
            </w:r>
            <w:r w:rsidR="00BD3C3E" w:rsidRPr="00016D56">
              <w:rPr>
                <w:szCs w:val="24"/>
              </w:rPr>
              <w:t>epresentative Dr</w:t>
            </w:r>
            <w:r w:rsidR="005F0C74" w:rsidRPr="00016D56">
              <w:rPr>
                <w:szCs w:val="24"/>
              </w:rPr>
              <w:t xml:space="preserve">. </w:t>
            </w:r>
            <w:r w:rsidR="00060892" w:rsidRPr="00016D56">
              <w:rPr>
                <w:szCs w:val="24"/>
              </w:rPr>
              <w:t>Margaret Hopkins</w:t>
            </w:r>
            <w:r w:rsidR="00AC473E" w:rsidRPr="00016D56">
              <w:rPr>
                <w:szCs w:val="24"/>
              </w:rPr>
              <w:t xml:space="preserve">, </w:t>
            </w:r>
            <w:r w:rsidR="009D6833" w:rsidRPr="00016D56">
              <w:rPr>
                <w:szCs w:val="24"/>
              </w:rPr>
              <w:t>UT Foundation President Ms. Brenda Lee</w:t>
            </w:r>
            <w:r w:rsidR="008333CA">
              <w:rPr>
                <w:szCs w:val="24"/>
              </w:rPr>
              <w:t>,</w:t>
            </w:r>
            <w:r w:rsidR="009D6833" w:rsidRPr="00016D56">
              <w:rPr>
                <w:szCs w:val="24"/>
              </w:rPr>
              <w:t xml:space="preserve"> and </w:t>
            </w:r>
            <w:r w:rsidR="00206CF6" w:rsidRPr="00016D56">
              <w:rPr>
                <w:szCs w:val="24"/>
              </w:rPr>
              <w:t>Community</w:t>
            </w:r>
            <w:r w:rsidR="00411FC0" w:rsidRPr="00016D56">
              <w:rPr>
                <w:szCs w:val="24"/>
              </w:rPr>
              <w:t xml:space="preserve"> Member Mr. William Horst</w:t>
            </w:r>
            <w:r w:rsidR="009D6833" w:rsidRPr="00016D56">
              <w:rPr>
                <w:szCs w:val="24"/>
              </w:rPr>
              <w:t xml:space="preserve"> were </w:t>
            </w:r>
            <w:r w:rsidR="00AC473E" w:rsidRPr="00016D56">
              <w:rPr>
                <w:szCs w:val="24"/>
              </w:rPr>
              <w:t xml:space="preserve">also present. </w:t>
            </w:r>
            <w:r w:rsidR="00F92DFB" w:rsidRPr="00016D56">
              <w:rPr>
                <w:szCs w:val="24"/>
              </w:rPr>
              <w:t>O</w:t>
            </w:r>
            <w:r w:rsidR="00FB4E2D" w:rsidRPr="00016D56">
              <w:rPr>
                <w:szCs w:val="24"/>
              </w:rPr>
              <w:t>thers attending the meeting were</w:t>
            </w:r>
            <w:r w:rsidR="00085023">
              <w:rPr>
                <w:szCs w:val="24"/>
              </w:rPr>
              <w:t xml:space="preserve"> Dr. Brian Ashburner,</w:t>
            </w:r>
            <w:r w:rsidR="003424CB" w:rsidRPr="00016D56">
              <w:rPr>
                <w:szCs w:val="24"/>
              </w:rPr>
              <w:t xml:space="preserve"> </w:t>
            </w:r>
            <w:r w:rsidR="00B05B41" w:rsidRPr="00016D56">
              <w:rPr>
                <w:szCs w:val="24"/>
              </w:rPr>
              <w:t xml:space="preserve">Dr. Frank Calzonetti, Dr. Christopher Cooper, </w:t>
            </w:r>
            <w:r w:rsidR="004A02CF" w:rsidRPr="00016D56">
              <w:rPr>
                <w:szCs w:val="24"/>
              </w:rPr>
              <w:t>Ms. Meghan Cunningham,</w:t>
            </w:r>
            <w:r w:rsidR="00582F5E" w:rsidRPr="00016D56">
              <w:rPr>
                <w:szCs w:val="24"/>
              </w:rPr>
              <w:t xml:space="preserve"> Mr. David Cutri,</w:t>
            </w:r>
            <w:r w:rsidR="004A02CF" w:rsidRPr="00016D56">
              <w:rPr>
                <w:szCs w:val="24"/>
              </w:rPr>
              <w:t xml:space="preserve"> </w:t>
            </w:r>
            <w:r w:rsidR="00DF0389" w:rsidRPr="00016D56">
              <w:rPr>
                <w:szCs w:val="24"/>
              </w:rPr>
              <w:t>Mr. Bryan Dadey,</w:t>
            </w:r>
            <w:r w:rsidR="00116F70" w:rsidRPr="00016D56">
              <w:rPr>
                <w:szCs w:val="24"/>
              </w:rPr>
              <w:t xml:space="preserve"> Dr. Michael Dowd,</w:t>
            </w:r>
            <w:r w:rsidR="00B05B41" w:rsidRPr="00016D56">
              <w:rPr>
                <w:szCs w:val="24"/>
              </w:rPr>
              <w:t xml:space="preserve"> </w:t>
            </w:r>
            <w:r w:rsidR="00E136DE" w:rsidRPr="00016D56">
              <w:rPr>
                <w:szCs w:val="24"/>
              </w:rPr>
              <w:t xml:space="preserve">Dr. Sharon Gaber, </w:t>
            </w:r>
            <w:r w:rsidR="00085023">
              <w:rPr>
                <w:szCs w:val="24"/>
              </w:rPr>
              <w:t xml:space="preserve">Mr. Ronald Goedde, </w:t>
            </w:r>
            <w:r w:rsidR="00231B98">
              <w:rPr>
                <w:szCs w:val="24"/>
              </w:rPr>
              <w:t xml:space="preserve">Ms. Mary Humphrys, </w:t>
            </w:r>
            <w:r w:rsidR="003424CB" w:rsidRPr="00016D56">
              <w:rPr>
                <w:szCs w:val="24"/>
              </w:rPr>
              <w:t>Mr. Lawrence</w:t>
            </w:r>
            <w:r w:rsidR="00B05B41" w:rsidRPr="00016D56">
              <w:rPr>
                <w:szCs w:val="24"/>
              </w:rPr>
              <w:t xml:space="preserve"> Kelley, </w:t>
            </w:r>
            <w:r w:rsidR="00012248">
              <w:rPr>
                <w:szCs w:val="24"/>
              </w:rPr>
              <w:t>Dr. Kristen Keith</w:t>
            </w:r>
            <w:r w:rsidR="00085023">
              <w:rPr>
                <w:szCs w:val="24"/>
              </w:rPr>
              <w:t xml:space="preserve">, </w:t>
            </w:r>
            <w:r w:rsidR="00231B98">
              <w:rPr>
                <w:szCs w:val="24"/>
              </w:rPr>
              <w:t xml:space="preserve">Mr. Daniel Klett, Dr. Patrick Lawrence, </w:t>
            </w:r>
            <w:r w:rsidR="004A02CF" w:rsidRPr="00016D56">
              <w:rPr>
                <w:szCs w:val="24"/>
              </w:rPr>
              <w:t>Mr. Chuck Lehnert</w:t>
            </w:r>
            <w:r w:rsidR="003424CB" w:rsidRPr="00016D56">
              <w:rPr>
                <w:szCs w:val="24"/>
              </w:rPr>
              <w:t>,</w:t>
            </w:r>
            <w:r w:rsidR="00116F70" w:rsidRPr="00016D56">
              <w:rPr>
                <w:szCs w:val="24"/>
              </w:rPr>
              <w:t xml:space="preserve"> </w:t>
            </w:r>
            <w:r w:rsidR="007B1BB1" w:rsidRPr="00016D56">
              <w:rPr>
                <w:szCs w:val="24"/>
              </w:rPr>
              <w:t xml:space="preserve">Ms. Vanessa McCray, </w:t>
            </w:r>
            <w:r w:rsidR="00085023">
              <w:rPr>
                <w:szCs w:val="24"/>
              </w:rPr>
              <w:t xml:space="preserve">Mr. Sam McCrimmon, Dr. Willie McKether, </w:t>
            </w:r>
            <w:r w:rsidR="007B1BB1" w:rsidRPr="00016D56">
              <w:rPr>
                <w:szCs w:val="24"/>
              </w:rPr>
              <w:t>D</w:t>
            </w:r>
            <w:r w:rsidR="00255B7E" w:rsidRPr="00016D56">
              <w:rPr>
                <w:szCs w:val="24"/>
              </w:rPr>
              <w:t>r. William Messer</w:t>
            </w:r>
            <w:r w:rsidR="007B1BB1" w:rsidRPr="00016D56">
              <w:rPr>
                <w:szCs w:val="24"/>
              </w:rPr>
              <w:t>, Jr.</w:t>
            </w:r>
            <w:r w:rsidR="00255B7E" w:rsidRPr="00016D56">
              <w:rPr>
                <w:szCs w:val="24"/>
              </w:rPr>
              <w:t>,</w:t>
            </w:r>
            <w:r w:rsidR="003A08C9" w:rsidRPr="00016D56">
              <w:rPr>
                <w:szCs w:val="24"/>
              </w:rPr>
              <w:t xml:space="preserve"> Mr. David Morlock,</w:t>
            </w:r>
            <w:r w:rsidR="00085023">
              <w:rPr>
                <w:szCs w:val="24"/>
              </w:rPr>
              <w:t xml:space="preserve"> Mr. Jeff Newton,</w:t>
            </w:r>
            <w:r w:rsidR="00CB5DE6" w:rsidRPr="00016D56">
              <w:rPr>
                <w:szCs w:val="24"/>
              </w:rPr>
              <w:t xml:space="preserve"> </w:t>
            </w:r>
            <w:r w:rsidR="00036EA2" w:rsidRPr="00016D56">
              <w:rPr>
                <w:szCs w:val="24"/>
              </w:rPr>
              <w:t xml:space="preserve">Mr. Peter Papadimos, </w:t>
            </w:r>
            <w:r w:rsidR="00116F70" w:rsidRPr="00016D56">
              <w:rPr>
                <w:szCs w:val="24"/>
              </w:rPr>
              <w:t>Ms. Patricia Peterson</w:t>
            </w:r>
            <w:r w:rsidR="00B05B41" w:rsidRPr="00016D56">
              <w:rPr>
                <w:szCs w:val="24"/>
              </w:rPr>
              <w:t>,</w:t>
            </w:r>
            <w:r w:rsidR="00722EF2" w:rsidRPr="00016D56">
              <w:rPr>
                <w:szCs w:val="24"/>
              </w:rPr>
              <w:t xml:space="preserve"> </w:t>
            </w:r>
            <w:r w:rsidR="00231B98">
              <w:rPr>
                <w:szCs w:val="24"/>
              </w:rPr>
              <w:t xml:space="preserve">Mr. Robb Rose, </w:t>
            </w:r>
            <w:r w:rsidR="00085023">
              <w:rPr>
                <w:szCs w:val="24"/>
              </w:rPr>
              <w:t xml:space="preserve">Dr. Linda Rouillard, </w:t>
            </w:r>
            <w:r w:rsidR="00231B98">
              <w:rPr>
                <w:szCs w:val="24"/>
              </w:rPr>
              <w:t xml:space="preserve">Mr. Chad Schafer, </w:t>
            </w:r>
            <w:r w:rsidR="00085023">
              <w:rPr>
                <w:szCs w:val="24"/>
              </w:rPr>
              <w:t xml:space="preserve">Mr. Matthew Schroeder, </w:t>
            </w:r>
            <w:r w:rsidR="00AC473E" w:rsidRPr="00016D56">
              <w:rPr>
                <w:szCs w:val="24"/>
              </w:rPr>
              <w:t>M</w:t>
            </w:r>
            <w:r w:rsidR="00EB5C29" w:rsidRPr="00016D56">
              <w:rPr>
                <w:szCs w:val="24"/>
              </w:rPr>
              <w:t>s</w:t>
            </w:r>
            <w:r w:rsidR="003776DA" w:rsidRPr="00016D56">
              <w:rPr>
                <w:szCs w:val="24"/>
              </w:rPr>
              <w:t xml:space="preserve">. </w:t>
            </w:r>
            <w:r w:rsidR="00973816" w:rsidRPr="00016D56">
              <w:rPr>
                <w:szCs w:val="24"/>
              </w:rPr>
              <w:t>Joan Stasa</w:t>
            </w:r>
            <w:r w:rsidR="004A02CF" w:rsidRPr="00016D56">
              <w:rPr>
                <w:szCs w:val="24"/>
              </w:rPr>
              <w:t>,</w:t>
            </w:r>
            <w:r w:rsidR="00116F70" w:rsidRPr="00016D56">
              <w:rPr>
                <w:szCs w:val="24"/>
              </w:rPr>
              <w:t xml:space="preserve"> </w:t>
            </w:r>
            <w:r w:rsidR="00036EA2" w:rsidRPr="00016D56">
              <w:rPr>
                <w:szCs w:val="24"/>
              </w:rPr>
              <w:t xml:space="preserve">Mr. Jon Strunk, Ms. Jovita Thomas-Williams, </w:t>
            </w:r>
            <w:r w:rsidR="00116F70" w:rsidRPr="00016D56">
              <w:rPr>
                <w:szCs w:val="24"/>
              </w:rPr>
              <w:t>Mr. Christopher Thompson,</w:t>
            </w:r>
            <w:r w:rsidR="003424CB" w:rsidRPr="00016D56">
              <w:rPr>
                <w:szCs w:val="24"/>
              </w:rPr>
              <w:t xml:space="preserve"> </w:t>
            </w:r>
            <w:r w:rsidR="00231B98">
              <w:rPr>
                <w:szCs w:val="24"/>
              </w:rPr>
              <w:t xml:space="preserve">Mr. Rodney Theis, Mr. Jason Toth, </w:t>
            </w:r>
            <w:r w:rsidR="00012248">
              <w:rPr>
                <w:szCs w:val="24"/>
              </w:rPr>
              <w:t>Ms. Margaret Traband,</w:t>
            </w:r>
            <w:r w:rsidR="00231B98">
              <w:rPr>
                <w:szCs w:val="24"/>
              </w:rPr>
              <w:t xml:space="preserve"> Ms. Suzy Walch,</w:t>
            </w:r>
            <w:r w:rsidR="00012248">
              <w:rPr>
                <w:szCs w:val="24"/>
              </w:rPr>
              <w:t xml:space="preserve"> Dr. Michael Weintraub, </w:t>
            </w:r>
            <w:r w:rsidR="00036EA2" w:rsidRPr="00016D56">
              <w:rPr>
                <w:szCs w:val="24"/>
              </w:rPr>
              <w:t>and Ms. Rhonda Wingfield</w:t>
            </w:r>
            <w:r w:rsidR="001D7DC1" w:rsidRPr="00016D56">
              <w:rPr>
                <w:szCs w:val="24"/>
              </w:rPr>
              <w:t>.</w:t>
            </w:r>
          </w:p>
          <w:p w14:paraId="28853914" w14:textId="77777777" w:rsidR="001D7DC1" w:rsidRPr="00016D56" w:rsidRDefault="001D7DC1" w:rsidP="001D7DC1">
            <w:pPr>
              <w:rPr>
                <w:szCs w:val="24"/>
              </w:rPr>
            </w:pPr>
          </w:p>
        </w:tc>
        <w:tc>
          <w:tcPr>
            <w:tcW w:w="2340" w:type="dxa"/>
          </w:tcPr>
          <w:p w14:paraId="19EB7575" w14:textId="77777777" w:rsidR="00B81C40" w:rsidRPr="00016D56" w:rsidRDefault="00B81C40">
            <w:pPr>
              <w:pStyle w:val="Heading1"/>
              <w:rPr>
                <w:rFonts w:ascii="Times New Roman" w:hAnsi="Times New Roman"/>
                <w:smallCaps/>
                <w:sz w:val="24"/>
                <w:szCs w:val="24"/>
              </w:rPr>
            </w:pPr>
            <w:r w:rsidRPr="00016D56">
              <w:rPr>
                <w:rFonts w:ascii="Times New Roman" w:hAnsi="Times New Roman"/>
                <w:smallCaps/>
                <w:sz w:val="24"/>
                <w:szCs w:val="24"/>
              </w:rPr>
              <w:t>ATTENDANCE</w:t>
            </w:r>
          </w:p>
        </w:tc>
      </w:tr>
      <w:tr w:rsidR="00617B70" w:rsidRPr="00016D56" w14:paraId="3EBB3BA7" w14:textId="77777777" w:rsidTr="00EC7A4F">
        <w:trPr>
          <w:trHeight w:val="720"/>
        </w:trPr>
        <w:tc>
          <w:tcPr>
            <w:tcW w:w="7830" w:type="dxa"/>
          </w:tcPr>
          <w:p w14:paraId="6C57F90B" w14:textId="648E85DE" w:rsidR="00442BA1" w:rsidRPr="00016D56" w:rsidRDefault="00617B70" w:rsidP="00D81883">
            <w:pPr>
              <w:pStyle w:val="Heading2"/>
              <w:rPr>
                <w:szCs w:val="24"/>
                <w:u w:val="none"/>
              </w:rPr>
            </w:pPr>
            <w:r w:rsidRPr="00016D56">
              <w:rPr>
                <w:szCs w:val="24"/>
                <w:u w:val="none"/>
              </w:rPr>
              <w:t xml:space="preserve">The </w:t>
            </w:r>
            <w:r w:rsidR="007964D2">
              <w:rPr>
                <w:szCs w:val="24"/>
                <w:u w:val="none"/>
              </w:rPr>
              <w:t xml:space="preserve">meeting was called to order at </w:t>
            </w:r>
            <w:r w:rsidR="00231B98">
              <w:rPr>
                <w:szCs w:val="24"/>
                <w:u w:val="none"/>
              </w:rPr>
              <w:t xml:space="preserve">1:50 </w:t>
            </w:r>
            <w:r w:rsidR="0074216F" w:rsidRPr="00016D56">
              <w:rPr>
                <w:szCs w:val="24"/>
                <w:u w:val="none"/>
              </w:rPr>
              <w:t>p</w:t>
            </w:r>
            <w:r w:rsidR="007C5BA9" w:rsidRPr="00016D56">
              <w:rPr>
                <w:szCs w:val="24"/>
                <w:u w:val="none"/>
              </w:rPr>
              <w:t>.m.</w:t>
            </w:r>
            <w:r w:rsidRPr="00016D56">
              <w:rPr>
                <w:szCs w:val="24"/>
                <w:u w:val="none"/>
              </w:rPr>
              <w:t xml:space="preserve"> by </w:t>
            </w:r>
            <w:r w:rsidR="006E35AD" w:rsidRPr="00016D56">
              <w:rPr>
                <w:szCs w:val="24"/>
                <w:u w:val="none"/>
              </w:rPr>
              <w:t xml:space="preserve">Trustee </w:t>
            </w:r>
            <w:r w:rsidR="00AC6D32" w:rsidRPr="00016D56">
              <w:rPr>
                <w:szCs w:val="24"/>
                <w:u w:val="none"/>
              </w:rPr>
              <w:t>Zerbey</w:t>
            </w:r>
            <w:r w:rsidRPr="00016D56">
              <w:rPr>
                <w:szCs w:val="24"/>
                <w:u w:val="none"/>
              </w:rPr>
              <w:t xml:space="preserve"> in </w:t>
            </w:r>
            <w:r w:rsidR="00692916" w:rsidRPr="00016D56">
              <w:rPr>
                <w:szCs w:val="24"/>
                <w:u w:val="none"/>
              </w:rPr>
              <w:t>the</w:t>
            </w:r>
            <w:r w:rsidR="00973816" w:rsidRPr="00016D56">
              <w:rPr>
                <w:szCs w:val="24"/>
                <w:u w:val="none"/>
              </w:rPr>
              <w:t xml:space="preserve"> </w:t>
            </w:r>
            <w:r w:rsidR="00D81883" w:rsidRPr="00016D56">
              <w:rPr>
                <w:szCs w:val="24"/>
                <w:u w:val="none"/>
              </w:rPr>
              <w:t xml:space="preserve">Driscoll Alumni Center </w:t>
            </w:r>
            <w:r w:rsidR="00255B7E" w:rsidRPr="00016D56">
              <w:rPr>
                <w:szCs w:val="24"/>
                <w:u w:val="none"/>
              </w:rPr>
              <w:t>Schmakel</w:t>
            </w:r>
            <w:r w:rsidR="00833625" w:rsidRPr="00016D56">
              <w:rPr>
                <w:szCs w:val="24"/>
                <w:u w:val="none"/>
              </w:rPr>
              <w:t xml:space="preserve"> </w:t>
            </w:r>
            <w:r w:rsidR="00D81883" w:rsidRPr="00016D56">
              <w:rPr>
                <w:szCs w:val="24"/>
                <w:u w:val="none"/>
              </w:rPr>
              <w:t>room</w:t>
            </w:r>
            <w:r w:rsidR="007C5BA9" w:rsidRPr="00016D56">
              <w:rPr>
                <w:szCs w:val="24"/>
                <w:u w:val="none"/>
              </w:rPr>
              <w:t>.</w:t>
            </w:r>
            <w:r w:rsidR="001E14A2" w:rsidRPr="00016D56">
              <w:rPr>
                <w:szCs w:val="24"/>
                <w:u w:val="none"/>
              </w:rPr>
              <w:t xml:space="preserve">  </w:t>
            </w:r>
          </w:p>
          <w:p w14:paraId="05FA076C" w14:textId="77777777" w:rsidR="00BC441C" w:rsidRPr="00016D56" w:rsidRDefault="00BC441C" w:rsidP="00BC441C">
            <w:pPr>
              <w:rPr>
                <w:szCs w:val="24"/>
              </w:rPr>
            </w:pPr>
          </w:p>
        </w:tc>
        <w:tc>
          <w:tcPr>
            <w:tcW w:w="2340" w:type="dxa"/>
          </w:tcPr>
          <w:p w14:paraId="63FB676A" w14:textId="77777777" w:rsidR="00617B70" w:rsidRPr="00016D56" w:rsidRDefault="00A27483" w:rsidP="009E4C98">
            <w:pPr>
              <w:pStyle w:val="Heading2"/>
              <w:rPr>
                <w:b/>
                <w:smallCaps/>
                <w:szCs w:val="24"/>
                <w:u w:val="none"/>
              </w:rPr>
            </w:pPr>
            <w:r w:rsidRPr="00016D56">
              <w:rPr>
                <w:b/>
                <w:smallCaps/>
                <w:szCs w:val="24"/>
                <w:u w:val="none"/>
              </w:rPr>
              <w:t xml:space="preserve">CALL TO </w:t>
            </w:r>
            <w:r w:rsidR="00617B70" w:rsidRPr="00016D56">
              <w:rPr>
                <w:b/>
                <w:smallCaps/>
                <w:szCs w:val="24"/>
                <w:u w:val="none"/>
              </w:rPr>
              <w:t>ORDER</w:t>
            </w:r>
          </w:p>
        </w:tc>
      </w:tr>
      <w:tr w:rsidR="00B81C40" w:rsidRPr="00016D56" w14:paraId="2386ECDF" w14:textId="77777777" w:rsidTr="007512BD">
        <w:trPr>
          <w:trHeight w:val="1476"/>
        </w:trPr>
        <w:tc>
          <w:tcPr>
            <w:tcW w:w="7830" w:type="dxa"/>
          </w:tcPr>
          <w:p w14:paraId="2FEC4FF5" w14:textId="6293C30D" w:rsidR="009A4E08" w:rsidRPr="00016D56" w:rsidRDefault="001B7ED4" w:rsidP="00D81883">
            <w:pPr>
              <w:rPr>
                <w:szCs w:val="24"/>
              </w:rPr>
            </w:pPr>
            <w:r w:rsidRPr="00016D56">
              <w:rPr>
                <w:szCs w:val="24"/>
              </w:rPr>
              <w:t xml:space="preserve">Mr. </w:t>
            </w:r>
            <w:r w:rsidR="00AC6D32" w:rsidRPr="00016D56">
              <w:rPr>
                <w:szCs w:val="24"/>
              </w:rPr>
              <w:t>Zerbey</w:t>
            </w:r>
            <w:r w:rsidR="00BF3151" w:rsidRPr="00016D56">
              <w:rPr>
                <w:szCs w:val="24"/>
              </w:rPr>
              <w:t xml:space="preserve"> requested a motion to </w:t>
            </w:r>
            <w:r w:rsidR="00920DEC" w:rsidRPr="00016D56">
              <w:rPr>
                <w:szCs w:val="24"/>
              </w:rPr>
              <w:t>waive the reading of the minutes f</w:t>
            </w:r>
            <w:r w:rsidR="00C753E9" w:rsidRPr="00016D56">
              <w:rPr>
                <w:szCs w:val="24"/>
              </w:rPr>
              <w:t xml:space="preserve">rom the </w:t>
            </w:r>
            <w:r w:rsidR="007964D2">
              <w:rPr>
                <w:szCs w:val="24"/>
              </w:rPr>
              <w:t>April 18</w:t>
            </w:r>
            <w:r w:rsidR="009D6833" w:rsidRPr="00016D56">
              <w:rPr>
                <w:szCs w:val="24"/>
              </w:rPr>
              <w:t>, 2016</w:t>
            </w:r>
            <w:r w:rsidR="0074216F" w:rsidRPr="00016D56">
              <w:rPr>
                <w:szCs w:val="24"/>
              </w:rPr>
              <w:t xml:space="preserve"> </w:t>
            </w:r>
            <w:r w:rsidR="004E4491" w:rsidRPr="00016D56">
              <w:rPr>
                <w:szCs w:val="24"/>
              </w:rPr>
              <w:t xml:space="preserve">Finance </w:t>
            </w:r>
            <w:r w:rsidR="00D80D6A" w:rsidRPr="00016D56">
              <w:rPr>
                <w:szCs w:val="24"/>
              </w:rPr>
              <w:t xml:space="preserve">and Audit </w:t>
            </w:r>
            <w:r w:rsidR="00BF3151" w:rsidRPr="00016D56">
              <w:rPr>
                <w:szCs w:val="24"/>
              </w:rPr>
              <w:t xml:space="preserve">Committee meeting and accept them as written.  </w:t>
            </w:r>
            <w:r w:rsidR="00617B70" w:rsidRPr="00016D56">
              <w:rPr>
                <w:szCs w:val="24"/>
              </w:rPr>
              <w:t xml:space="preserve">The motion </w:t>
            </w:r>
            <w:r w:rsidR="000622A1" w:rsidRPr="00016D56">
              <w:rPr>
                <w:szCs w:val="24"/>
              </w:rPr>
              <w:t xml:space="preserve">was </w:t>
            </w:r>
            <w:r w:rsidR="00617B70" w:rsidRPr="00016D56">
              <w:rPr>
                <w:szCs w:val="24"/>
              </w:rPr>
              <w:t>received</w:t>
            </w:r>
            <w:r w:rsidR="00AB4E1E" w:rsidRPr="00016D56">
              <w:rPr>
                <w:szCs w:val="24"/>
              </w:rPr>
              <w:t xml:space="preserve"> by Trustee </w:t>
            </w:r>
            <w:r w:rsidR="00231B98">
              <w:rPr>
                <w:szCs w:val="24"/>
              </w:rPr>
              <w:t>Cavanaugh</w:t>
            </w:r>
            <w:r w:rsidR="002869B7" w:rsidRPr="00016D56">
              <w:rPr>
                <w:szCs w:val="24"/>
              </w:rPr>
              <w:t>,</w:t>
            </w:r>
            <w:r w:rsidR="00AB4E1E" w:rsidRPr="00016D56">
              <w:rPr>
                <w:szCs w:val="24"/>
              </w:rPr>
              <w:t xml:space="preserve"> </w:t>
            </w:r>
            <w:r w:rsidR="00617B70" w:rsidRPr="00016D56">
              <w:rPr>
                <w:szCs w:val="24"/>
              </w:rPr>
              <w:t>seconded</w:t>
            </w:r>
            <w:r w:rsidR="00973816" w:rsidRPr="00016D56">
              <w:rPr>
                <w:szCs w:val="24"/>
              </w:rPr>
              <w:t xml:space="preserve"> </w:t>
            </w:r>
            <w:r w:rsidR="00A22AAF" w:rsidRPr="00016D56">
              <w:rPr>
                <w:szCs w:val="24"/>
              </w:rPr>
              <w:t>by Trustee</w:t>
            </w:r>
            <w:r w:rsidR="00847A0B" w:rsidRPr="00016D56">
              <w:rPr>
                <w:szCs w:val="24"/>
              </w:rPr>
              <w:t xml:space="preserve"> </w:t>
            </w:r>
            <w:r w:rsidR="00231B98">
              <w:rPr>
                <w:szCs w:val="24"/>
              </w:rPr>
              <w:t>Cole</w:t>
            </w:r>
            <w:r w:rsidR="00255B7E" w:rsidRPr="00016D56">
              <w:rPr>
                <w:szCs w:val="24"/>
              </w:rPr>
              <w:t xml:space="preserve"> </w:t>
            </w:r>
            <w:r w:rsidR="00A22AAF" w:rsidRPr="00016D56">
              <w:rPr>
                <w:szCs w:val="24"/>
              </w:rPr>
              <w:t xml:space="preserve">and </w:t>
            </w:r>
            <w:r w:rsidR="00617B70" w:rsidRPr="00016D56">
              <w:rPr>
                <w:szCs w:val="24"/>
              </w:rPr>
              <w:t>approved by the Committee.</w:t>
            </w:r>
            <w:r w:rsidR="0056370D" w:rsidRPr="00016D56">
              <w:rPr>
                <w:szCs w:val="24"/>
              </w:rPr>
              <w:t xml:space="preserve">  </w:t>
            </w:r>
          </w:p>
          <w:p w14:paraId="4E24F22F" w14:textId="77777777" w:rsidR="00BC441C" w:rsidRDefault="00BC441C" w:rsidP="00D81883">
            <w:pPr>
              <w:rPr>
                <w:szCs w:val="24"/>
              </w:rPr>
            </w:pPr>
          </w:p>
          <w:p w14:paraId="425CEEB8" w14:textId="3FFE7718" w:rsidR="00A7597D" w:rsidRDefault="000A1CAA" w:rsidP="000A1CAA">
            <w:pPr>
              <w:rPr>
                <w:szCs w:val="24"/>
              </w:rPr>
            </w:pPr>
            <w:r>
              <w:rPr>
                <w:szCs w:val="24"/>
              </w:rPr>
              <w:t>Mr. Robb Rose, External Audit Partner from Plante &amp; Moran, presented the Committee with information about the FY 2016 Financial Statement Audit.</w:t>
            </w:r>
            <w:r w:rsidR="00CB5A43">
              <w:rPr>
                <w:szCs w:val="24"/>
              </w:rPr>
              <w:t xml:space="preserve">  Mr. Rose introduced his audit team and a summary of the audit planning agenda.  Plante &amp; Moran reporting and responsibilities, reports/letters, were discussed with the Committee.  </w:t>
            </w:r>
            <w:r w:rsidR="00AC2426">
              <w:rPr>
                <w:szCs w:val="24"/>
              </w:rPr>
              <w:t>The audit approach to the financial statements was outlined as follows:</w:t>
            </w:r>
          </w:p>
          <w:p w14:paraId="202BA65F" w14:textId="77777777" w:rsidR="00A7597D" w:rsidRDefault="00A7597D" w:rsidP="000A1CAA">
            <w:pPr>
              <w:rPr>
                <w:szCs w:val="24"/>
              </w:rPr>
            </w:pPr>
          </w:p>
          <w:p w14:paraId="23F15819" w14:textId="77777777" w:rsidR="00AC2426" w:rsidRDefault="00AC2426" w:rsidP="00AC2426">
            <w:pPr>
              <w:numPr>
                <w:ilvl w:val="0"/>
                <w:numId w:val="32"/>
              </w:numPr>
              <w:rPr>
                <w:szCs w:val="24"/>
              </w:rPr>
            </w:pPr>
            <w:r>
              <w:rPr>
                <w:szCs w:val="24"/>
              </w:rPr>
              <w:t>Review Internal Controls of Paperless Systems</w:t>
            </w:r>
          </w:p>
          <w:p w14:paraId="74D6040F" w14:textId="77777777" w:rsidR="00AC2426" w:rsidRDefault="00AC2426" w:rsidP="00AC2426">
            <w:pPr>
              <w:numPr>
                <w:ilvl w:val="0"/>
                <w:numId w:val="32"/>
              </w:numPr>
              <w:rPr>
                <w:szCs w:val="24"/>
              </w:rPr>
            </w:pPr>
            <w:r>
              <w:rPr>
                <w:szCs w:val="24"/>
              </w:rPr>
              <w:t>Group Audit Standards</w:t>
            </w:r>
          </w:p>
          <w:p w14:paraId="6B3228FC" w14:textId="77777777" w:rsidR="00AC2426" w:rsidRDefault="00AC2426" w:rsidP="00AC2426">
            <w:pPr>
              <w:numPr>
                <w:ilvl w:val="0"/>
                <w:numId w:val="32"/>
              </w:numPr>
              <w:rPr>
                <w:szCs w:val="24"/>
              </w:rPr>
            </w:pPr>
            <w:r>
              <w:rPr>
                <w:szCs w:val="24"/>
              </w:rPr>
              <w:t>Risk Based Approach</w:t>
            </w:r>
          </w:p>
          <w:p w14:paraId="0A6570C0" w14:textId="1BE3B49E" w:rsidR="00AC2426" w:rsidRDefault="00AC2426" w:rsidP="00AC2426">
            <w:pPr>
              <w:numPr>
                <w:ilvl w:val="0"/>
                <w:numId w:val="32"/>
              </w:numPr>
              <w:rPr>
                <w:szCs w:val="24"/>
              </w:rPr>
            </w:pPr>
            <w:r>
              <w:rPr>
                <w:szCs w:val="24"/>
              </w:rPr>
              <w:t>Documentation and Testing of Key Processes</w:t>
            </w:r>
          </w:p>
          <w:p w14:paraId="40F54AC6" w14:textId="77777777" w:rsidR="00AC2426" w:rsidRDefault="00AC2426" w:rsidP="00AC2426">
            <w:pPr>
              <w:rPr>
                <w:szCs w:val="24"/>
              </w:rPr>
            </w:pPr>
          </w:p>
          <w:p w14:paraId="023ED859" w14:textId="77777777" w:rsidR="00A7597D" w:rsidRDefault="00A7597D" w:rsidP="00AC2426">
            <w:pPr>
              <w:rPr>
                <w:szCs w:val="24"/>
              </w:rPr>
            </w:pPr>
          </w:p>
          <w:p w14:paraId="0F9642BF" w14:textId="77777777" w:rsidR="00AC2426" w:rsidRDefault="00AC2426" w:rsidP="00AC2426">
            <w:pPr>
              <w:rPr>
                <w:szCs w:val="24"/>
              </w:rPr>
            </w:pPr>
            <w:r>
              <w:rPr>
                <w:szCs w:val="24"/>
              </w:rPr>
              <w:t>Mr. Rose discussed the audit approach to the following:</w:t>
            </w:r>
          </w:p>
          <w:p w14:paraId="459A3C0A" w14:textId="77777777" w:rsidR="00A7597D" w:rsidRDefault="00A7597D" w:rsidP="00AC2426">
            <w:pPr>
              <w:rPr>
                <w:szCs w:val="24"/>
              </w:rPr>
            </w:pPr>
          </w:p>
          <w:p w14:paraId="5D618FC4" w14:textId="77777777" w:rsidR="00AC2426" w:rsidRDefault="00AC2426" w:rsidP="00AC2426">
            <w:pPr>
              <w:numPr>
                <w:ilvl w:val="0"/>
                <w:numId w:val="33"/>
              </w:numPr>
              <w:rPr>
                <w:szCs w:val="24"/>
              </w:rPr>
            </w:pPr>
            <w:r>
              <w:rPr>
                <w:szCs w:val="24"/>
              </w:rPr>
              <w:t>Federal Programs</w:t>
            </w:r>
          </w:p>
          <w:p w14:paraId="49409A10" w14:textId="77777777" w:rsidR="00AC2426" w:rsidRDefault="00AC2426" w:rsidP="00AC2426">
            <w:pPr>
              <w:numPr>
                <w:ilvl w:val="0"/>
                <w:numId w:val="33"/>
              </w:numPr>
              <w:rPr>
                <w:szCs w:val="24"/>
              </w:rPr>
            </w:pPr>
            <w:r>
              <w:rPr>
                <w:szCs w:val="24"/>
              </w:rPr>
              <w:t>NCAA</w:t>
            </w:r>
          </w:p>
          <w:p w14:paraId="4CD6CEF7" w14:textId="77777777" w:rsidR="00AC2426" w:rsidRDefault="00AC2426" w:rsidP="00AC2426">
            <w:pPr>
              <w:numPr>
                <w:ilvl w:val="0"/>
                <w:numId w:val="33"/>
              </w:numPr>
              <w:rPr>
                <w:szCs w:val="24"/>
              </w:rPr>
            </w:pPr>
            <w:r>
              <w:rPr>
                <w:szCs w:val="24"/>
              </w:rPr>
              <w:t>Internal Audit</w:t>
            </w:r>
          </w:p>
          <w:p w14:paraId="01108B1A" w14:textId="77777777" w:rsidR="00AC2426" w:rsidRDefault="00AC2426" w:rsidP="00AC2426">
            <w:pPr>
              <w:numPr>
                <w:ilvl w:val="0"/>
                <w:numId w:val="33"/>
              </w:numPr>
              <w:rPr>
                <w:szCs w:val="24"/>
              </w:rPr>
            </w:pPr>
            <w:r>
              <w:rPr>
                <w:szCs w:val="24"/>
              </w:rPr>
              <w:t>Materiality</w:t>
            </w:r>
          </w:p>
          <w:p w14:paraId="2786345E" w14:textId="77777777" w:rsidR="00AC2426" w:rsidRDefault="00AC2426" w:rsidP="00AC2426">
            <w:pPr>
              <w:numPr>
                <w:ilvl w:val="0"/>
                <w:numId w:val="33"/>
              </w:numPr>
              <w:rPr>
                <w:szCs w:val="24"/>
              </w:rPr>
            </w:pPr>
            <w:r>
              <w:rPr>
                <w:szCs w:val="24"/>
              </w:rPr>
              <w:t>Communications</w:t>
            </w:r>
          </w:p>
          <w:p w14:paraId="59AEBFCF" w14:textId="77777777" w:rsidR="00AC2426" w:rsidRDefault="00AC2426" w:rsidP="00AC2426">
            <w:pPr>
              <w:rPr>
                <w:szCs w:val="24"/>
              </w:rPr>
            </w:pPr>
          </w:p>
          <w:p w14:paraId="17C43F20" w14:textId="0525C19D" w:rsidR="00AC2426" w:rsidRPr="00016D56" w:rsidRDefault="00AC2426" w:rsidP="00AC2426">
            <w:pPr>
              <w:rPr>
                <w:szCs w:val="24"/>
              </w:rPr>
            </w:pPr>
            <w:r>
              <w:rPr>
                <w:szCs w:val="24"/>
              </w:rPr>
              <w:t xml:space="preserve">GASB rule changes for FY 2016, FY 2017 and FY 2018 </w:t>
            </w:r>
            <w:r w:rsidR="00606CF2">
              <w:rPr>
                <w:szCs w:val="24"/>
              </w:rPr>
              <w:t>were identified and explained to the Committee.  Discussion of emerging issues for UT included The Federal Office of Management and Budget (OMB) Uniform Guidance and the Federal Perkins Loan Program.  Mr. Rose displayed a chart of timing and key dates for the audit.</w:t>
            </w:r>
            <w:r w:rsidR="0072005B">
              <w:rPr>
                <w:szCs w:val="24"/>
              </w:rPr>
              <w:t xml:space="preserve">  Government Auditing Standards and Plante &amp; Moran’s Peer Review Report were also reviewed with the Committee.  </w:t>
            </w:r>
          </w:p>
        </w:tc>
        <w:tc>
          <w:tcPr>
            <w:tcW w:w="2340" w:type="dxa"/>
          </w:tcPr>
          <w:p w14:paraId="5EB66F49" w14:textId="77777777" w:rsidR="00B81C40" w:rsidRPr="00016D56" w:rsidRDefault="00B81C40">
            <w:pPr>
              <w:rPr>
                <w:b/>
                <w:smallCaps/>
                <w:szCs w:val="24"/>
              </w:rPr>
            </w:pPr>
            <w:r w:rsidRPr="00016D56">
              <w:rPr>
                <w:b/>
                <w:smallCaps/>
                <w:szCs w:val="24"/>
              </w:rPr>
              <w:t>APPROVAL OF MINUTES</w:t>
            </w:r>
          </w:p>
          <w:p w14:paraId="17D83A5C" w14:textId="77777777" w:rsidR="00BB5AEA" w:rsidRPr="00016D56" w:rsidRDefault="00BB5AEA">
            <w:pPr>
              <w:rPr>
                <w:b/>
                <w:smallCaps/>
                <w:szCs w:val="24"/>
              </w:rPr>
            </w:pPr>
          </w:p>
          <w:p w14:paraId="5D43920B" w14:textId="77777777" w:rsidR="00BB5AEA" w:rsidRPr="00016D56" w:rsidRDefault="00BB5AEA">
            <w:pPr>
              <w:rPr>
                <w:b/>
                <w:smallCaps/>
                <w:szCs w:val="24"/>
              </w:rPr>
            </w:pPr>
          </w:p>
          <w:p w14:paraId="7A6BC59E" w14:textId="77777777" w:rsidR="00231B98" w:rsidRDefault="00231B98" w:rsidP="0063751C">
            <w:pPr>
              <w:rPr>
                <w:b/>
                <w:szCs w:val="24"/>
              </w:rPr>
            </w:pPr>
          </w:p>
          <w:p w14:paraId="044699CC" w14:textId="7EE889D4" w:rsidR="00BB5AEA" w:rsidRPr="00231B98" w:rsidRDefault="00231B98" w:rsidP="0063751C">
            <w:pPr>
              <w:rPr>
                <w:b/>
                <w:szCs w:val="24"/>
              </w:rPr>
            </w:pPr>
            <w:r w:rsidRPr="00231B98">
              <w:rPr>
                <w:b/>
                <w:szCs w:val="24"/>
              </w:rPr>
              <w:t>FY 2016 FINANCIAL STATEMENT AUDIT</w:t>
            </w:r>
          </w:p>
        </w:tc>
      </w:tr>
      <w:tr w:rsidR="00231B98" w:rsidRPr="00016D56" w14:paraId="3DB5B4DE" w14:textId="77777777" w:rsidTr="00AF3B67">
        <w:trPr>
          <w:trHeight w:val="180"/>
        </w:trPr>
        <w:tc>
          <w:tcPr>
            <w:tcW w:w="7830" w:type="dxa"/>
          </w:tcPr>
          <w:p w14:paraId="4678DCE8" w14:textId="77777777" w:rsidR="00231B98" w:rsidRPr="00016D56" w:rsidRDefault="00231B98" w:rsidP="00231B98">
            <w:pPr>
              <w:pStyle w:val="EndnoteText"/>
              <w:widowControl/>
              <w:rPr>
                <w:szCs w:val="24"/>
              </w:rPr>
            </w:pPr>
          </w:p>
        </w:tc>
        <w:tc>
          <w:tcPr>
            <w:tcW w:w="2340" w:type="dxa"/>
          </w:tcPr>
          <w:p w14:paraId="25BF79F0" w14:textId="77777777" w:rsidR="00231B98" w:rsidRPr="00016D56" w:rsidRDefault="00231B98" w:rsidP="00762D7B">
            <w:pPr>
              <w:rPr>
                <w:b/>
                <w:szCs w:val="24"/>
              </w:rPr>
            </w:pPr>
          </w:p>
        </w:tc>
      </w:tr>
      <w:tr w:rsidR="001C5C8A" w:rsidRPr="00016D56" w14:paraId="73263F0A" w14:textId="77777777" w:rsidTr="00AF3B67">
        <w:trPr>
          <w:trHeight w:val="180"/>
        </w:trPr>
        <w:tc>
          <w:tcPr>
            <w:tcW w:w="7830" w:type="dxa"/>
          </w:tcPr>
          <w:p w14:paraId="02AFE70A" w14:textId="2FD4F537" w:rsidR="007E5C2F" w:rsidRDefault="00A80820" w:rsidP="000A1CAA">
            <w:pPr>
              <w:pStyle w:val="EndnoteText"/>
              <w:widowControl/>
              <w:rPr>
                <w:szCs w:val="24"/>
              </w:rPr>
            </w:pPr>
            <w:r w:rsidRPr="00016D56">
              <w:rPr>
                <w:szCs w:val="24"/>
              </w:rPr>
              <w:t>Mr. David Cutri</w:t>
            </w:r>
            <w:r w:rsidR="00B2617E" w:rsidRPr="00016D56">
              <w:rPr>
                <w:szCs w:val="24"/>
              </w:rPr>
              <w:t>, Director of Internal Audit/</w:t>
            </w:r>
            <w:r w:rsidRPr="00016D56">
              <w:rPr>
                <w:szCs w:val="24"/>
              </w:rPr>
              <w:t xml:space="preserve">Chief Compliance Officer, updated </w:t>
            </w:r>
            <w:r w:rsidR="00231B98">
              <w:rPr>
                <w:szCs w:val="24"/>
              </w:rPr>
              <w:t xml:space="preserve">the Committee about </w:t>
            </w:r>
            <w:r w:rsidR="0072005B">
              <w:rPr>
                <w:szCs w:val="24"/>
              </w:rPr>
              <w:t xml:space="preserve">progress of </w:t>
            </w:r>
            <w:r w:rsidR="00231B98">
              <w:rPr>
                <w:szCs w:val="24"/>
              </w:rPr>
              <w:t xml:space="preserve">the FY 2016 Internal Audit Plan.  There are 40 projects on the approved list of which 30 have been completed.  The remaining ten are currently in progress with draft reports scheduled to go out within the next two weeks.  </w:t>
            </w:r>
            <w:r w:rsidR="000A1CAA">
              <w:rPr>
                <w:szCs w:val="24"/>
              </w:rPr>
              <w:t xml:space="preserve">As of this date, all projects look like they should be completed on time and within budget.  Mr. Cutri touched briefly on the FY 2016 audit coordination with Plante &amp; Moran – both Internal Audit and Compliance coordination, as well as a timeline for coordination with Administration and the Board.  A list of significant risk areas was </w:t>
            </w:r>
            <w:r w:rsidR="0072005B">
              <w:rPr>
                <w:szCs w:val="24"/>
              </w:rPr>
              <w:t>shared with</w:t>
            </w:r>
            <w:r w:rsidR="000A1CAA">
              <w:rPr>
                <w:szCs w:val="24"/>
              </w:rPr>
              <w:t xml:space="preserve"> the Committee.</w:t>
            </w:r>
          </w:p>
          <w:p w14:paraId="691DD7F8" w14:textId="0C390635" w:rsidR="000A1CAA" w:rsidRPr="00016D56" w:rsidRDefault="000A1CAA" w:rsidP="000A1CAA">
            <w:pPr>
              <w:pStyle w:val="EndnoteText"/>
              <w:widowControl/>
              <w:rPr>
                <w:szCs w:val="24"/>
              </w:rPr>
            </w:pPr>
          </w:p>
        </w:tc>
        <w:tc>
          <w:tcPr>
            <w:tcW w:w="2340" w:type="dxa"/>
          </w:tcPr>
          <w:p w14:paraId="172E2BAC" w14:textId="77777777" w:rsidR="003A08C9" w:rsidRPr="00016D56" w:rsidRDefault="003A08C9" w:rsidP="00762D7B">
            <w:pPr>
              <w:rPr>
                <w:b/>
                <w:szCs w:val="24"/>
              </w:rPr>
            </w:pPr>
            <w:r w:rsidRPr="00016D56">
              <w:rPr>
                <w:b/>
                <w:szCs w:val="24"/>
              </w:rPr>
              <w:lastRenderedPageBreak/>
              <w:t>INTERNAL</w:t>
            </w:r>
          </w:p>
          <w:p w14:paraId="0B8DCDA3" w14:textId="77777777" w:rsidR="007B1BB1" w:rsidRPr="00016D56" w:rsidRDefault="003A08C9" w:rsidP="00762D7B">
            <w:pPr>
              <w:rPr>
                <w:b/>
                <w:szCs w:val="24"/>
              </w:rPr>
            </w:pPr>
            <w:r w:rsidRPr="00016D56">
              <w:rPr>
                <w:b/>
                <w:szCs w:val="24"/>
              </w:rPr>
              <w:t>AUDIT AND COMPLIANCE UPDATE</w:t>
            </w:r>
          </w:p>
          <w:p w14:paraId="626C6331" w14:textId="614E1523" w:rsidR="003A08C9" w:rsidRPr="00016D56" w:rsidRDefault="003A08C9" w:rsidP="00762D7B">
            <w:pPr>
              <w:rPr>
                <w:b/>
                <w:szCs w:val="24"/>
              </w:rPr>
            </w:pPr>
          </w:p>
        </w:tc>
      </w:tr>
      <w:tr w:rsidR="00231B98" w:rsidRPr="00016D56" w14:paraId="3F8C2B8F" w14:textId="77777777" w:rsidTr="00EC7A4F">
        <w:trPr>
          <w:trHeight w:val="180"/>
        </w:trPr>
        <w:tc>
          <w:tcPr>
            <w:tcW w:w="7830" w:type="dxa"/>
          </w:tcPr>
          <w:p w14:paraId="22E723EA" w14:textId="64D2367B" w:rsidR="00231B98" w:rsidRPr="00016D56" w:rsidRDefault="000C6D47" w:rsidP="00586723">
            <w:pPr>
              <w:rPr>
                <w:szCs w:val="24"/>
              </w:rPr>
            </w:pPr>
            <w:r>
              <w:rPr>
                <w:szCs w:val="24"/>
              </w:rPr>
              <w:lastRenderedPageBreak/>
              <w:t xml:space="preserve">Mr. Peter Papadimos, VP and General Counsel, presented Resolution No.16-05-03:  “Authorization to Transfer Jurisdiction of Property and Engage in Collaborative Design for the Bancroft Roadway Improvement Project.”  </w:t>
            </w:r>
            <w:r w:rsidR="005E21FD">
              <w:rPr>
                <w:szCs w:val="24"/>
              </w:rPr>
              <w:t xml:space="preserve">He stated that The City of Toledo’s plans are to develop Bancroft Street from Secor Road to Parkside Boulevard with construction starting in the summer of 2017.  The reconstruction portion of Bancroft Street between Campus Road and Westwood Avenue is scheduled to begin </w:t>
            </w:r>
            <w:r w:rsidR="000C43E2">
              <w:rPr>
                <w:szCs w:val="24"/>
              </w:rPr>
              <w:t xml:space="preserve">sometime </w:t>
            </w:r>
            <w:r w:rsidR="005E21FD">
              <w:rPr>
                <w:szCs w:val="24"/>
              </w:rPr>
              <w:t>in 2018 through October /November</w:t>
            </w:r>
            <w:r w:rsidR="000C43E2">
              <w:rPr>
                <w:szCs w:val="24"/>
              </w:rPr>
              <w:t xml:space="preserve"> 2018.</w:t>
            </w:r>
            <w:r w:rsidR="00586723">
              <w:rPr>
                <w:szCs w:val="24"/>
              </w:rPr>
              <w:t xml:space="preserve">  Mr. Jason Toth, Associate VP Facilities, displayed several aerial maps and property sketches where the roadwork will be improved.  </w:t>
            </w:r>
            <w:r w:rsidR="00A7597D">
              <w:rPr>
                <w:szCs w:val="24"/>
              </w:rPr>
              <w:t xml:space="preserve">These changes will enhance the safety and operation of the roadway for all types of user, including pedestrians, bicyclists, transit riders, and vehicular traffic, while revitalizing the corridor at the same time. </w:t>
            </w:r>
            <w:r w:rsidR="00586723">
              <w:rPr>
                <w:szCs w:val="24"/>
              </w:rPr>
              <w:t>These improvements necessitate that The City of Toledo be afforded temporary right of access and afforded permanent, exclusive rights  to fractional portions of University owned property during the construction period.  Mr. Toth reported that it is UT’s desire to transfer jurisdiction of portions of four separate parcels of property totaling approximately .827 acres of land to the Ohio Department of Transportation to facilitate transfer of ownership of the property to The City of Toledo for this project.  Resolution No. 16-05-03 before the Committee today, will authorize the President to execute a Transfer of Jurisdiction as well as negotiate and execute a formal agreement with The City of Toledo and any and all other documents necessary or incidental to effectuate the collaborative layout and design for the Bancroft Roadway Improvement Project.</w:t>
            </w:r>
          </w:p>
        </w:tc>
        <w:tc>
          <w:tcPr>
            <w:tcW w:w="2340" w:type="dxa"/>
          </w:tcPr>
          <w:p w14:paraId="05C254AD" w14:textId="77777777" w:rsidR="00231B98" w:rsidRDefault="00231B98" w:rsidP="00231B98">
            <w:pPr>
              <w:rPr>
                <w:b/>
                <w:szCs w:val="24"/>
              </w:rPr>
            </w:pPr>
            <w:r>
              <w:rPr>
                <w:b/>
                <w:szCs w:val="24"/>
              </w:rPr>
              <w:t>RESOLUTION</w:t>
            </w:r>
          </w:p>
          <w:p w14:paraId="185993EA" w14:textId="0B372813" w:rsidR="00231B98" w:rsidRPr="00016D56" w:rsidRDefault="00231B98" w:rsidP="00231B98">
            <w:pPr>
              <w:rPr>
                <w:b/>
                <w:szCs w:val="24"/>
              </w:rPr>
            </w:pPr>
            <w:r>
              <w:rPr>
                <w:b/>
                <w:szCs w:val="24"/>
              </w:rPr>
              <w:t>NO. 16-05-03</w:t>
            </w:r>
          </w:p>
        </w:tc>
      </w:tr>
      <w:tr w:rsidR="00231B98" w:rsidRPr="00016D56" w14:paraId="1EE58C14" w14:textId="77777777" w:rsidTr="00EC7A4F">
        <w:trPr>
          <w:trHeight w:val="180"/>
        </w:trPr>
        <w:tc>
          <w:tcPr>
            <w:tcW w:w="7830" w:type="dxa"/>
          </w:tcPr>
          <w:p w14:paraId="1F4F3FF3" w14:textId="77777777" w:rsidR="00791495" w:rsidRDefault="00791495" w:rsidP="00231B98">
            <w:pPr>
              <w:rPr>
                <w:szCs w:val="24"/>
              </w:rPr>
            </w:pPr>
          </w:p>
          <w:p w14:paraId="3E550579" w14:textId="1A383817" w:rsidR="00791495" w:rsidRDefault="005E21FD" w:rsidP="00231B98">
            <w:pPr>
              <w:rPr>
                <w:szCs w:val="24"/>
              </w:rPr>
            </w:pPr>
            <w:r>
              <w:rPr>
                <w:szCs w:val="24"/>
              </w:rPr>
              <w:t>After discussions, Trustee Zerbey requested a motion for approval and forwarding to the Consent Agenda at the June 20 Board Meeting.  A motion was received from Trustee Pisanelli, seconded by Trustee Cole and approved by the Committee.</w:t>
            </w:r>
          </w:p>
          <w:p w14:paraId="5EBFD5A3" w14:textId="77777777" w:rsidR="00791495" w:rsidRDefault="00791495" w:rsidP="00231B98">
            <w:pPr>
              <w:rPr>
                <w:szCs w:val="24"/>
              </w:rPr>
            </w:pPr>
          </w:p>
          <w:p w14:paraId="7FE61EB0" w14:textId="61BA9E07" w:rsidR="007A17AD" w:rsidRDefault="00791495" w:rsidP="00231B98">
            <w:pPr>
              <w:rPr>
                <w:szCs w:val="24"/>
              </w:rPr>
            </w:pPr>
            <w:r>
              <w:rPr>
                <w:szCs w:val="24"/>
              </w:rPr>
              <w:t xml:space="preserve">Mr. Matthew Schroeder, UT Chief of Staff, presented the Committee with information about the Ohio Department of Higher Education Affordability and Efficiency.  He </w:t>
            </w:r>
            <w:r w:rsidR="00865B7F">
              <w:rPr>
                <w:szCs w:val="24"/>
              </w:rPr>
              <w:t>offered</w:t>
            </w:r>
            <w:r>
              <w:rPr>
                <w:szCs w:val="24"/>
              </w:rPr>
              <w:t xml:space="preserve"> a historical overview </w:t>
            </w:r>
            <w:r w:rsidR="00591435">
              <w:rPr>
                <w:szCs w:val="24"/>
              </w:rPr>
              <w:t xml:space="preserve">of </w:t>
            </w:r>
            <w:r>
              <w:rPr>
                <w:szCs w:val="24"/>
              </w:rPr>
              <w:t>the Executive Order 2015-01K which established The Ohio Task Force on Affordability and Efficiency.  He explained the call to action</w:t>
            </w:r>
            <w:r w:rsidR="00DE1C7D">
              <w:rPr>
                <w:szCs w:val="24"/>
              </w:rPr>
              <w:t xml:space="preserve"> as increasing efficiencies associated with expense management and resource generation, offering an education of equal or higher quality, and decreasing costs to students and families.  He </w:t>
            </w:r>
            <w:r w:rsidR="00EB285C">
              <w:rPr>
                <w:szCs w:val="24"/>
              </w:rPr>
              <w:t>presented</w:t>
            </w:r>
            <w:r w:rsidR="00DE1C7D">
              <w:rPr>
                <w:szCs w:val="24"/>
              </w:rPr>
              <w:t xml:space="preserve"> the a</w:t>
            </w:r>
            <w:r>
              <w:rPr>
                <w:szCs w:val="24"/>
              </w:rPr>
              <w:t xml:space="preserve">uthored action steps to reduce </w:t>
            </w:r>
            <w:r w:rsidR="00DE1C7D">
              <w:rPr>
                <w:szCs w:val="24"/>
              </w:rPr>
              <w:t xml:space="preserve">these </w:t>
            </w:r>
            <w:r>
              <w:rPr>
                <w:szCs w:val="24"/>
              </w:rPr>
              <w:t>college costs</w:t>
            </w:r>
            <w:r w:rsidR="00EB285C">
              <w:rPr>
                <w:szCs w:val="24"/>
              </w:rPr>
              <w:t xml:space="preserve"> at UT</w:t>
            </w:r>
            <w:r>
              <w:rPr>
                <w:szCs w:val="24"/>
              </w:rPr>
              <w:t>.</w:t>
            </w:r>
            <w:r w:rsidR="00591435">
              <w:rPr>
                <w:szCs w:val="24"/>
              </w:rPr>
              <w:t xml:space="preserve">  </w:t>
            </w:r>
          </w:p>
          <w:p w14:paraId="0062BCA0" w14:textId="77777777" w:rsidR="007A17AD" w:rsidRDefault="007A17AD" w:rsidP="00231B98">
            <w:pPr>
              <w:rPr>
                <w:szCs w:val="24"/>
              </w:rPr>
            </w:pPr>
          </w:p>
          <w:p w14:paraId="4ED7E0E8" w14:textId="37269054" w:rsidR="00791495" w:rsidRDefault="00591435" w:rsidP="00231B98">
            <w:pPr>
              <w:rPr>
                <w:szCs w:val="24"/>
              </w:rPr>
            </w:pPr>
            <w:r>
              <w:rPr>
                <w:szCs w:val="24"/>
              </w:rPr>
              <w:t xml:space="preserve">Mr. Schroeder stated that this initiative rests with the Board of Trustees and that most recommendations will require Board oversight (annual reporting), with opt-outs requiring Board approval as well.  </w:t>
            </w:r>
            <w:r w:rsidR="00E6347C">
              <w:rPr>
                <w:szCs w:val="24"/>
              </w:rPr>
              <w:t>E</w:t>
            </w:r>
            <w:r w:rsidR="00EB285C">
              <w:rPr>
                <w:szCs w:val="24"/>
              </w:rPr>
              <w:t xml:space="preserve">fficiency practices </w:t>
            </w:r>
            <w:r w:rsidR="00E6347C">
              <w:rPr>
                <w:szCs w:val="24"/>
              </w:rPr>
              <w:t xml:space="preserve">were shared </w:t>
            </w:r>
            <w:r w:rsidR="00EB285C">
              <w:rPr>
                <w:szCs w:val="24"/>
              </w:rPr>
              <w:t>in</w:t>
            </w:r>
            <w:r w:rsidR="00DE1C7D">
              <w:rPr>
                <w:szCs w:val="24"/>
              </w:rPr>
              <w:t xml:space="preserve"> areas of procurement, assets and operations, administrative, and energy efficiency.</w:t>
            </w:r>
            <w:r w:rsidR="00791495">
              <w:rPr>
                <w:szCs w:val="24"/>
              </w:rPr>
              <w:t xml:space="preserve">  </w:t>
            </w:r>
            <w:r w:rsidR="00DE1C7D">
              <w:rPr>
                <w:szCs w:val="24"/>
              </w:rPr>
              <w:t xml:space="preserve"> Academic practices </w:t>
            </w:r>
            <w:r w:rsidR="00EB285C">
              <w:rPr>
                <w:szCs w:val="24"/>
              </w:rPr>
              <w:t>provided were</w:t>
            </w:r>
            <w:r w:rsidR="00DE1C7D">
              <w:rPr>
                <w:szCs w:val="24"/>
              </w:rPr>
              <w:t xml:space="preserve"> textbook affordability, time to degree and course and program evaluation.</w:t>
            </w:r>
            <w:r>
              <w:rPr>
                <w:szCs w:val="24"/>
              </w:rPr>
              <w:t xml:space="preserve">  Further discussion involved policy reforms in the areas of financial advising and legislative obstacles.  FY 2016 savings, redeployment of savings and tangible benefit was also di</w:t>
            </w:r>
            <w:r w:rsidR="007A17AD">
              <w:rPr>
                <w:szCs w:val="24"/>
              </w:rPr>
              <w:t>s</w:t>
            </w:r>
            <w:r>
              <w:rPr>
                <w:szCs w:val="24"/>
              </w:rPr>
              <w:t xml:space="preserve">cussed.   </w:t>
            </w:r>
            <w:r w:rsidR="00DE1C7D">
              <w:rPr>
                <w:szCs w:val="24"/>
              </w:rPr>
              <w:t xml:space="preserve">  </w:t>
            </w:r>
          </w:p>
          <w:p w14:paraId="66EAF720" w14:textId="77777777" w:rsidR="007A17AD" w:rsidRDefault="007A17AD" w:rsidP="00231B98">
            <w:pPr>
              <w:rPr>
                <w:szCs w:val="24"/>
              </w:rPr>
            </w:pPr>
          </w:p>
          <w:p w14:paraId="5F177EE3" w14:textId="77777777" w:rsidR="007A17AD" w:rsidRDefault="007A17AD" w:rsidP="00231B98">
            <w:pPr>
              <w:rPr>
                <w:szCs w:val="24"/>
              </w:rPr>
            </w:pPr>
            <w:r>
              <w:rPr>
                <w:szCs w:val="24"/>
              </w:rPr>
              <w:t>Milestones to reach were outlined as follows:</w:t>
            </w:r>
            <w:bookmarkStart w:id="0" w:name="_GoBack"/>
            <w:bookmarkEnd w:id="0"/>
          </w:p>
          <w:p w14:paraId="5A434C02" w14:textId="6B36CDF0" w:rsidR="007A17AD" w:rsidRDefault="00E6347C" w:rsidP="007A17AD">
            <w:pPr>
              <w:numPr>
                <w:ilvl w:val="0"/>
                <w:numId w:val="35"/>
              </w:numPr>
              <w:rPr>
                <w:szCs w:val="24"/>
              </w:rPr>
            </w:pPr>
            <w:r>
              <w:rPr>
                <w:szCs w:val="24"/>
              </w:rPr>
              <w:t>June 20</w:t>
            </w:r>
          </w:p>
          <w:p w14:paraId="236BA0C9" w14:textId="2C3DBD8D" w:rsidR="007A17AD" w:rsidRDefault="007A17AD" w:rsidP="007A17AD">
            <w:pPr>
              <w:ind w:left="414"/>
              <w:rPr>
                <w:szCs w:val="24"/>
              </w:rPr>
            </w:pPr>
            <w:r>
              <w:rPr>
                <w:szCs w:val="24"/>
              </w:rPr>
              <w:t xml:space="preserve">– </w:t>
            </w:r>
            <w:r w:rsidR="00E6347C">
              <w:rPr>
                <w:szCs w:val="24"/>
              </w:rPr>
              <w:t xml:space="preserve">UT Board Meeting:  </w:t>
            </w:r>
            <w:r>
              <w:rPr>
                <w:szCs w:val="24"/>
              </w:rPr>
              <w:t>Findings, Implementation Plan, Board Approval</w:t>
            </w:r>
          </w:p>
          <w:p w14:paraId="3B4611E6" w14:textId="0A298A29" w:rsidR="007A17AD" w:rsidRDefault="007A17AD" w:rsidP="007A17AD">
            <w:pPr>
              <w:numPr>
                <w:ilvl w:val="0"/>
                <w:numId w:val="35"/>
              </w:numPr>
              <w:rPr>
                <w:szCs w:val="24"/>
              </w:rPr>
            </w:pPr>
            <w:r>
              <w:rPr>
                <w:szCs w:val="24"/>
              </w:rPr>
              <w:t>August 1</w:t>
            </w:r>
          </w:p>
          <w:p w14:paraId="25D33717" w14:textId="2F032ECA" w:rsidR="007A17AD" w:rsidRDefault="007A17AD" w:rsidP="007A17AD">
            <w:pPr>
              <w:rPr>
                <w:szCs w:val="24"/>
              </w:rPr>
            </w:pPr>
            <w:r>
              <w:rPr>
                <w:szCs w:val="24"/>
              </w:rPr>
              <w:t xml:space="preserve">       </w:t>
            </w:r>
            <w:r>
              <w:rPr>
                <w:szCs w:val="24"/>
              </w:rPr>
              <w:t xml:space="preserve">– </w:t>
            </w:r>
            <w:r>
              <w:rPr>
                <w:szCs w:val="24"/>
              </w:rPr>
              <w:t xml:space="preserve"> Report due to ODHE detailing findings along with Implementation Plan </w:t>
            </w:r>
          </w:p>
          <w:p w14:paraId="3C11E5C1" w14:textId="32BE84B8" w:rsidR="007A17AD" w:rsidRDefault="007A17AD" w:rsidP="007A17AD">
            <w:pPr>
              <w:numPr>
                <w:ilvl w:val="0"/>
                <w:numId w:val="35"/>
              </w:numPr>
              <w:rPr>
                <w:szCs w:val="24"/>
              </w:rPr>
            </w:pPr>
            <w:r>
              <w:rPr>
                <w:szCs w:val="24"/>
              </w:rPr>
              <w:t>December 2017</w:t>
            </w:r>
          </w:p>
          <w:p w14:paraId="7700E24A" w14:textId="792C1C11" w:rsidR="00791495" w:rsidRDefault="007A17AD" w:rsidP="00E6347C">
            <w:pPr>
              <w:ind w:left="414"/>
              <w:rPr>
                <w:szCs w:val="24"/>
              </w:rPr>
            </w:pPr>
            <w:r>
              <w:rPr>
                <w:szCs w:val="24"/>
              </w:rPr>
              <w:t>–</w:t>
            </w:r>
            <w:r>
              <w:rPr>
                <w:szCs w:val="24"/>
              </w:rPr>
              <w:t xml:space="preserve"> First of five Annual Reports due</w:t>
            </w:r>
          </w:p>
          <w:p w14:paraId="3F406BE9" w14:textId="53F3E653" w:rsidR="00791495" w:rsidRPr="00016D56" w:rsidRDefault="00791495" w:rsidP="00231B98">
            <w:pPr>
              <w:rPr>
                <w:szCs w:val="24"/>
              </w:rPr>
            </w:pPr>
          </w:p>
        </w:tc>
        <w:tc>
          <w:tcPr>
            <w:tcW w:w="2340" w:type="dxa"/>
          </w:tcPr>
          <w:p w14:paraId="673B8B5E" w14:textId="77777777" w:rsidR="00231B98" w:rsidRDefault="00231B98" w:rsidP="003D20EB">
            <w:pPr>
              <w:rPr>
                <w:b/>
                <w:szCs w:val="24"/>
              </w:rPr>
            </w:pPr>
          </w:p>
          <w:p w14:paraId="1C8481EB" w14:textId="77777777" w:rsidR="00231B98" w:rsidRDefault="00231B98" w:rsidP="003D20EB">
            <w:pPr>
              <w:rPr>
                <w:b/>
                <w:szCs w:val="24"/>
              </w:rPr>
            </w:pPr>
          </w:p>
          <w:p w14:paraId="2278D7A9" w14:textId="77777777" w:rsidR="00231B98" w:rsidRDefault="00231B98" w:rsidP="003D20EB">
            <w:pPr>
              <w:rPr>
                <w:b/>
                <w:szCs w:val="24"/>
              </w:rPr>
            </w:pPr>
          </w:p>
          <w:p w14:paraId="10F62638" w14:textId="77777777" w:rsidR="00231B98" w:rsidRDefault="00231B98" w:rsidP="003D20EB">
            <w:pPr>
              <w:rPr>
                <w:b/>
                <w:szCs w:val="24"/>
              </w:rPr>
            </w:pPr>
          </w:p>
          <w:p w14:paraId="030FAF1C" w14:textId="77777777" w:rsidR="000C43E2" w:rsidRDefault="000C43E2" w:rsidP="003D20EB">
            <w:pPr>
              <w:rPr>
                <w:b/>
                <w:szCs w:val="24"/>
              </w:rPr>
            </w:pPr>
          </w:p>
          <w:p w14:paraId="0BBD82EB" w14:textId="77777777" w:rsidR="000C43E2" w:rsidRDefault="000C43E2" w:rsidP="003D20EB">
            <w:pPr>
              <w:rPr>
                <w:b/>
                <w:szCs w:val="24"/>
              </w:rPr>
            </w:pPr>
          </w:p>
          <w:p w14:paraId="725E8683" w14:textId="2F5B48FA" w:rsidR="00231B98" w:rsidRDefault="00231B98" w:rsidP="003D20EB">
            <w:pPr>
              <w:rPr>
                <w:b/>
                <w:szCs w:val="24"/>
              </w:rPr>
            </w:pPr>
            <w:r>
              <w:rPr>
                <w:b/>
                <w:szCs w:val="24"/>
              </w:rPr>
              <w:t>ODHE AFFORDABILITY AND EFFICIENTY</w:t>
            </w:r>
          </w:p>
          <w:p w14:paraId="25789B2B" w14:textId="77777777" w:rsidR="00231B98" w:rsidRDefault="00231B98" w:rsidP="003D20EB">
            <w:pPr>
              <w:rPr>
                <w:b/>
                <w:szCs w:val="24"/>
              </w:rPr>
            </w:pPr>
          </w:p>
        </w:tc>
      </w:tr>
      <w:tr w:rsidR="007E5C2F" w:rsidRPr="00016D56" w14:paraId="21E0D530" w14:textId="77777777" w:rsidTr="00EC7A4F">
        <w:trPr>
          <w:trHeight w:val="180"/>
        </w:trPr>
        <w:tc>
          <w:tcPr>
            <w:tcW w:w="7830" w:type="dxa"/>
          </w:tcPr>
          <w:p w14:paraId="575F9199" w14:textId="48FE27F2" w:rsidR="00791495" w:rsidRPr="00016D56" w:rsidRDefault="007E5C2F" w:rsidP="00231B98">
            <w:pPr>
              <w:rPr>
                <w:szCs w:val="24"/>
              </w:rPr>
            </w:pPr>
            <w:r w:rsidRPr="00016D56">
              <w:rPr>
                <w:szCs w:val="24"/>
              </w:rPr>
              <w:t xml:space="preserve">Mr. Bryan Dadey, Associate VP Finance, presented the Committee with </w:t>
            </w:r>
            <w:r w:rsidR="00791495">
              <w:rPr>
                <w:szCs w:val="24"/>
              </w:rPr>
              <w:t xml:space="preserve">Third Quarter Financial Statement results.  Each Committee member received a copy of the Third Quarter Report as of March 31, 2016 prior to the meeting for their review.  Mr. Dadey displayed a chart and reviewed third quarter FY 2016 to third quarter FY 2015.  FY 2016 projections versus budget was also displayed in a chart and discussed.  Several administrative actions for both the academic side and the hospital side were listed and discussed with the Committee to address the shortfall.  </w:t>
            </w:r>
          </w:p>
        </w:tc>
        <w:tc>
          <w:tcPr>
            <w:tcW w:w="2340" w:type="dxa"/>
          </w:tcPr>
          <w:p w14:paraId="3EEF0368" w14:textId="77777777" w:rsidR="007E5C2F" w:rsidRDefault="00231B98" w:rsidP="00231B98">
            <w:pPr>
              <w:rPr>
                <w:b/>
                <w:szCs w:val="24"/>
              </w:rPr>
            </w:pPr>
            <w:r>
              <w:rPr>
                <w:b/>
                <w:szCs w:val="24"/>
              </w:rPr>
              <w:t>THIRD QUARTER FINANCIAL STATEMENT</w:t>
            </w:r>
          </w:p>
          <w:p w14:paraId="08619013" w14:textId="6B588B90" w:rsidR="00231B98" w:rsidRPr="00016D56" w:rsidRDefault="00231B98" w:rsidP="00231B98">
            <w:pPr>
              <w:rPr>
                <w:b/>
                <w:szCs w:val="24"/>
              </w:rPr>
            </w:pPr>
          </w:p>
        </w:tc>
      </w:tr>
      <w:tr w:rsidR="00231B98" w:rsidRPr="00016D56" w14:paraId="062DCEEF" w14:textId="77777777" w:rsidTr="00EC7A4F">
        <w:trPr>
          <w:trHeight w:val="180"/>
        </w:trPr>
        <w:tc>
          <w:tcPr>
            <w:tcW w:w="7830" w:type="dxa"/>
          </w:tcPr>
          <w:p w14:paraId="26720F7B" w14:textId="30876FF1" w:rsidR="00147242" w:rsidRDefault="00CB5A43" w:rsidP="00F55C6E">
            <w:pPr>
              <w:rPr>
                <w:szCs w:val="24"/>
              </w:rPr>
            </w:pPr>
            <w:r>
              <w:rPr>
                <w:szCs w:val="24"/>
              </w:rPr>
              <w:t xml:space="preserve">Mr. Sam McCrimmon, VP Advancement, presented the Committee </w:t>
            </w:r>
            <w:r w:rsidR="00147242">
              <w:rPr>
                <w:szCs w:val="24"/>
              </w:rPr>
              <w:t>with information about naming</w:t>
            </w:r>
            <w:r>
              <w:rPr>
                <w:szCs w:val="24"/>
              </w:rPr>
              <w:t xml:space="preserve"> the </w:t>
            </w:r>
            <w:r w:rsidR="00BD3B7A">
              <w:rPr>
                <w:szCs w:val="24"/>
              </w:rPr>
              <w:t xml:space="preserve">UTMC </w:t>
            </w:r>
            <w:r>
              <w:rPr>
                <w:szCs w:val="24"/>
              </w:rPr>
              <w:t>Outpatient Rehabilitation Medical Facility</w:t>
            </w:r>
            <w:r w:rsidR="00BD3B7A">
              <w:rPr>
                <w:szCs w:val="24"/>
              </w:rPr>
              <w:t xml:space="preserve"> </w:t>
            </w:r>
            <w:r w:rsidR="00147242">
              <w:rPr>
                <w:szCs w:val="24"/>
              </w:rPr>
              <w:t xml:space="preserve">in honor of the Coghlin Memorial Trust.  Currently the </w:t>
            </w:r>
            <w:r w:rsidR="00BD3B7A">
              <w:rPr>
                <w:szCs w:val="24"/>
              </w:rPr>
              <w:t>I</w:t>
            </w:r>
            <w:r w:rsidR="00147242">
              <w:rPr>
                <w:szCs w:val="24"/>
              </w:rPr>
              <w:t>npatient Medical Rehabilitation Medicine Facility</w:t>
            </w:r>
            <w:r w:rsidR="00BD3B7A">
              <w:rPr>
                <w:szCs w:val="24"/>
              </w:rPr>
              <w:t>,</w:t>
            </w:r>
            <w:r w:rsidR="00147242">
              <w:rPr>
                <w:szCs w:val="24"/>
              </w:rPr>
              <w:t xml:space="preserve"> located on Floor 6C/D </w:t>
            </w:r>
            <w:r w:rsidR="00BD3B7A">
              <w:rPr>
                <w:szCs w:val="24"/>
              </w:rPr>
              <w:t xml:space="preserve">of the hospital, </w:t>
            </w:r>
            <w:r w:rsidR="00147242">
              <w:rPr>
                <w:szCs w:val="24"/>
              </w:rPr>
              <w:t>is named in recognition of the Coghlin Memorial Trust</w:t>
            </w:r>
            <w:r w:rsidR="00BD3B7A">
              <w:rPr>
                <w:szCs w:val="24"/>
              </w:rPr>
              <w:t xml:space="preserve"> that supports rehabilitation medicine at UTMC.  The Coghlin Memorial Trust has provided over $6 million in support since 1980.  This support is not currently recognized at the UT Foundation, nor was it previously at the MCO Foundation, due to the funds being provided directly to the hospital through the Trust.  In a separate conversation, discussions are underway with the Trust representatives and Dr. Steven Farrell for an opportunity to create a UT Foundation fund for the Coghlin Memorial Trust in support of outpatient rehabilitation programs at UT.  Mr. McCrimmon stated that today’s request is to have the current signage </w:t>
            </w:r>
            <w:r w:rsidR="00AC2426">
              <w:rPr>
                <w:szCs w:val="24"/>
              </w:rPr>
              <w:t>on Floor 6C/D of the hospital</w:t>
            </w:r>
            <w:r w:rsidR="00BD3B7A">
              <w:rPr>
                <w:szCs w:val="24"/>
              </w:rPr>
              <w:t xml:space="preserve"> moved to the UTMC Outpatient Rehabilitation Medicine Facility located in room 20A of the Medical Pavilion.  The current signage has been approved by the representatives of the Coghlin Memorial Trust as adequate and sufficient donor recognition.  No new signage is needed for this transition from the inpatient to the outpatient location.  Mr. Zerbey requested a motion for approval and forwarding to the Consent Agenda at the June 20 Board meeting.  A motion was received from Trustee Pisanelli, seconded by Tru</w:t>
            </w:r>
            <w:r w:rsidR="00AC2426">
              <w:rPr>
                <w:szCs w:val="24"/>
              </w:rPr>
              <w:t>s</w:t>
            </w:r>
            <w:r w:rsidR="00BD3B7A">
              <w:rPr>
                <w:szCs w:val="24"/>
              </w:rPr>
              <w:t xml:space="preserve">tee Cole and approved by the Committee.   </w:t>
            </w:r>
          </w:p>
          <w:p w14:paraId="33C87921" w14:textId="5C26D927" w:rsidR="00147242" w:rsidRPr="00016D56" w:rsidRDefault="00147242" w:rsidP="00F55C6E">
            <w:pPr>
              <w:rPr>
                <w:szCs w:val="24"/>
              </w:rPr>
            </w:pPr>
          </w:p>
        </w:tc>
        <w:tc>
          <w:tcPr>
            <w:tcW w:w="2340" w:type="dxa"/>
          </w:tcPr>
          <w:p w14:paraId="266848C5" w14:textId="77777777" w:rsidR="00231B98" w:rsidRDefault="00231B98" w:rsidP="003D20EB">
            <w:pPr>
              <w:rPr>
                <w:b/>
                <w:szCs w:val="24"/>
              </w:rPr>
            </w:pPr>
            <w:r>
              <w:rPr>
                <w:b/>
                <w:szCs w:val="24"/>
              </w:rPr>
              <w:t>NAMING OPPORTUNITY</w:t>
            </w:r>
          </w:p>
          <w:p w14:paraId="2CDBC553" w14:textId="77777777" w:rsidR="00231B98" w:rsidRPr="00016D56" w:rsidRDefault="00231B98" w:rsidP="003D20EB">
            <w:pPr>
              <w:rPr>
                <w:b/>
                <w:szCs w:val="24"/>
              </w:rPr>
            </w:pPr>
          </w:p>
        </w:tc>
      </w:tr>
      <w:tr w:rsidR="002F415B" w:rsidRPr="00016D56" w14:paraId="0C98CD4C" w14:textId="77777777" w:rsidTr="00EC7A4F">
        <w:trPr>
          <w:trHeight w:val="180"/>
        </w:trPr>
        <w:tc>
          <w:tcPr>
            <w:tcW w:w="7830" w:type="dxa"/>
          </w:tcPr>
          <w:p w14:paraId="2D7AEF4A" w14:textId="09BC6BE9" w:rsidR="00686E1D" w:rsidRPr="00016D56" w:rsidRDefault="002F415B" w:rsidP="00F55C6E">
            <w:pPr>
              <w:rPr>
                <w:szCs w:val="24"/>
              </w:rPr>
            </w:pPr>
            <w:r w:rsidRPr="00016D56">
              <w:rPr>
                <w:szCs w:val="24"/>
              </w:rPr>
              <w:t xml:space="preserve">The Committee members </w:t>
            </w:r>
            <w:r w:rsidR="006122E9" w:rsidRPr="00016D56">
              <w:rPr>
                <w:szCs w:val="24"/>
              </w:rPr>
              <w:t>received information on</w:t>
            </w:r>
            <w:r w:rsidR="0048275D" w:rsidRPr="00016D56">
              <w:rPr>
                <w:szCs w:val="24"/>
              </w:rPr>
              <w:t xml:space="preserve"> investment performance </w:t>
            </w:r>
            <w:r w:rsidR="006122E9" w:rsidRPr="00016D56">
              <w:rPr>
                <w:szCs w:val="24"/>
              </w:rPr>
              <w:t>and</w:t>
            </w:r>
            <w:r w:rsidR="0048275D" w:rsidRPr="00016D56">
              <w:rPr>
                <w:szCs w:val="24"/>
              </w:rPr>
              <w:t xml:space="preserve"> re</w:t>
            </w:r>
            <w:r w:rsidR="006122E9" w:rsidRPr="00016D56">
              <w:rPr>
                <w:szCs w:val="24"/>
              </w:rPr>
              <w:t xml:space="preserve">ceived </w:t>
            </w:r>
            <w:r w:rsidRPr="00016D56">
              <w:rPr>
                <w:szCs w:val="24"/>
              </w:rPr>
              <w:t xml:space="preserve">copies of the </w:t>
            </w:r>
            <w:r w:rsidR="0048275D" w:rsidRPr="00016D56">
              <w:rPr>
                <w:szCs w:val="24"/>
              </w:rPr>
              <w:t xml:space="preserve">UT and UT Foundation Composite Performance Review </w:t>
            </w:r>
            <w:r w:rsidR="006122E9" w:rsidRPr="00016D56">
              <w:rPr>
                <w:szCs w:val="24"/>
              </w:rPr>
              <w:t xml:space="preserve">Report </w:t>
            </w:r>
            <w:r w:rsidR="0048275D" w:rsidRPr="00016D56">
              <w:rPr>
                <w:szCs w:val="24"/>
              </w:rPr>
              <w:t xml:space="preserve">and the UT Foundation Asset Allocation </w:t>
            </w:r>
            <w:r w:rsidR="006122E9" w:rsidRPr="00016D56">
              <w:rPr>
                <w:szCs w:val="24"/>
              </w:rPr>
              <w:t xml:space="preserve">Report </w:t>
            </w:r>
            <w:r w:rsidR="00FE2A21" w:rsidRPr="00016D56">
              <w:rPr>
                <w:szCs w:val="24"/>
              </w:rPr>
              <w:t>for the period endi</w:t>
            </w:r>
            <w:r w:rsidR="00231B98">
              <w:rPr>
                <w:szCs w:val="24"/>
              </w:rPr>
              <w:t>ng March 31</w:t>
            </w:r>
            <w:r w:rsidR="009D6833" w:rsidRPr="00016D56">
              <w:rPr>
                <w:szCs w:val="24"/>
              </w:rPr>
              <w:t>, 2016</w:t>
            </w:r>
            <w:r w:rsidR="00503239" w:rsidRPr="00016D56">
              <w:rPr>
                <w:szCs w:val="24"/>
              </w:rPr>
              <w:t>.</w:t>
            </w:r>
          </w:p>
          <w:p w14:paraId="603AC06C" w14:textId="77777777" w:rsidR="00F55C6E" w:rsidRPr="00016D56" w:rsidRDefault="00F55C6E" w:rsidP="00F55C6E">
            <w:pPr>
              <w:rPr>
                <w:szCs w:val="24"/>
              </w:rPr>
            </w:pPr>
          </w:p>
        </w:tc>
        <w:tc>
          <w:tcPr>
            <w:tcW w:w="2340" w:type="dxa"/>
          </w:tcPr>
          <w:p w14:paraId="48F4E792" w14:textId="77777777" w:rsidR="002F415B" w:rsidRPr="00016D56" w:rsidRDefault="002F415B" w:rsidP="003D20EB">
            <w:pPr>
              <w:rPr>
                <w:b/>
                <w:szCs w:val="24"/>
              </w:rPr>
            </w:pPr>
            <w:r w:rsidRPr="00016D56">
              <w:rPr>
                <w:b/>
                <w:szCs w:val="24"/>
              </w:rPr>
              <w:t>INFORMATION ATTACHMENTS</w:t>
            </w:r>
          </w:p>
          <w:p w14:paraId="76649AF0" w14:textId="77777777" w:rsidR="002F415B" w:rsidRPr="00016D56" w:rsidRDefault="002F415B" w:rsidP="003D20EB">
            <w:pPr>
              <w:rPr>
                <w:b/>
                <w:szCs w:val="24"/>
              </w:rPr>
            </w:pPr>
          </w:p>
        </w:tc>
      </w:tr>
      <w:tr w:rsidR="002F415B" w:rsidRPr="00016D56" w14:paraId="44226E84" w14:textId="77777777" w:rsidTr="00EC7A4F">
        <w:trPr>
          <w:trHeight w:val="180"/>
        </w:trPr>
        <w:tc>
          <w:tcPr>
            <w:tcW w:w="7830" w:type="dxa"/>
          </w:tcPr>
          <w:p w14:paraId="5D08837F" w14:textId="1A0D49BB" w:rsidR="002F415B" w:rsidRPr="00016D56" w:rsidRDefault="002F415B" w:rsidP="009D6833">
            <w:pPr>
              <w:rPr>
                <w:szCs w:val="24"/>
              </w:rPr>
            </w:pPr>
            <w:r w:rsidRPr="00016D56">
              <w:rPr>
                <w:szCs w:val="24"/>
              </w:rPr>
              <w:t>With no further business befo</w:t>
            </w:r>
            <w:r w:rsidR="001B7ED4" w:rsidRPr="00016D56">
              <w:rPr>
                <w:szCs w:val="24"/>
              </w:rPr>
              <w:t xml:space="preserve">re </w:t>
            </w:r>
            <w:r w:rsidR="00AC6D32" w:rsidRPr="00016D56">
              <w:rPr>
                <w:szCs w:val="24"/>
              </w:rPr>
              <w:t>the Committee, Trustee Zerbey</w:t>
            </w:r>
            <w:r w:rsidRPr="00016D56">
              <w:rPr>
                <w:szCs w:val="24"/>
              </w:rPr>
              <w:t xml:space="preserve"> adjourned</w:t>
            </w:r>
            <w:r w:rsidR="00B84522" w:rsidRPr="00016D56">
              <w:rPr>
                <w:szCs w:val="24"/>
              </w:rPr>
              <w:t xml:space="preserve"> </w:t>
            </w:r>
            <w:r w:rsidR="00F55C6E" w:rsidRPr="00016D56">
              <w:rPr>
                <w:szCs w:val="24"/>
              </w:rPr>
              <w:t>the meeting at</w:t>
            </w:r>
            <w:r w:rsidR="00231B98">
              <w:rPr>
                <w:szCs w:val="24"/>
              </w:rPr>
              <w:t xml:space="preserve"> 2:4</w:t>
            </w:r>
            <w:r w:rsidR="00116F70" w:rsidRPr="00016D56">
              <w:rPr>
                <w:szCs w:val="24"/>
              </w:rPr>
              <w:t>0</w:t>
            </w:r>
            <w:r w:rsidR="0074216F" w:rsidRPr="00016D56">
              <w:rPr>
                <w:szCs w:val="24"/>
              </w:rPr>
              <w:t xml:space="preserve"> p</w:t>
            </w:r>
            <w:r w:rsidR="005248C5" w:rsidRPr="00016D56">
              <w:rPr>
                <w:szCs w:val="24"/>
              </w:rPr>
              <w:t>.m.</w:t>
            </w:r>
          </w:p>
        </w:tc>
        <w:tc>
          <w:tcPr>
            <w:tcW w:w="2340" w:type="dxa"/>
          </w:tcPr>
          <w:p w14:paraId="2AA98364" w14:textId="77777777" w:rsidR="002F415B" w:rsidRPr="00016D56" w:rsidRDefault="002F415B">
            <w:pPr>
              <w:pStyle w:val="Heading6"/>
              <w:rPr>
                <w:bCs/>
                <w:szCs w:val="24"/>
              </w:rPr>
            </w:pPr>
            <w:r w:rsidRPr="00016D56">
              <w:rPr>
                <w:bCs/>
                <w:szCs w:val="24"/>
              </w:rPr>
              <w:t>ADJOURNMENT</w:t>
            </w:r>
          </w:p>
        </w:tc>
      </w:tr>
    </w:tbl>
    <w:p w14:paraId="77F699F6" w14:textId="77777777" w:rsidR="00B81C40" w:rsidRPr="00016D56" w:rsidRDefault="00B81C40" w:rsidP="00DB666C">
      <w:pPr>
        <w:rPr>
          <w:szCs w:val="24"/>
        </w:rPr>
      </w:pPr>
    </w:p>
    <w:sectPr w:rsidR="00B81C40" w:rsidRPr="00016D56" w:rsidSect="00A7597D">
      <w:headerReference w:type="even" r:id="rId9"/>
      <w:headerReference w:type="default" r:id="rId10"/>
      <w:footerReference w:type="even" r:id="rId11"/>
      <w:footerReference w:type="default" r:id="rId12"/>
      <w:footerReference w:type="first" r:id="rId13"/>
      <w:pgSz w:w="12240" w:h="15840" w:code="1"/>
      <w:pgMar w:top="1440" w:right="72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B746D" w14:textId="77777777" w:rsidR="00073D50" w:rsidRDefault="00073D50">
      <w:r>
        <w:separator/>
      </w:r>
    </w:p>
  </w:endnote>
  <w:endnote w:type="continuationSeparator" w:id="0">
    <w:p w14:paraId="7BAF1FCE" w14:textId="77777777" w:rsidR="00073D50" w:rsidRDefault="0007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BDED" w14:textId="77777777" w:rsidR="00073D50" w:rsidRDefault="00073D50" w:rsidP="00956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A5F448" w14:textId="77777777" w:rsidR="00073D50" w:rsidRDefault="00073D50" w:rsidP="000724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2308A" w14:textId="77777777" w:rsidR="00073D50" w:rsidRDefault="00073D50" w:rsidP="00956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597D">
      <w:rPr>
        <w:rStyle w:val="PageNumber"/>
        <w:noProof/>
      </w:rPr>
      <w:t>2</w:t>
    </w:r>
    <w:r>
      <w:rPr>
        <w:rStyle w:val="PageNumber"/>
      </w:rPr>
      <w:fldChar w:fldCharType="end"/>
    </w:r>
  </w:p>
  <w:p w14:paraId="4E6CDBCC" w14:textId="77777777" w:rsidR="00073D50" w:rsidRDefault="00073D50" w:rsidP="000724C0">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18D7D" w14:textId="77777777" w:rsidR="00073D50" w:rsidRPr="00587ED6" w:rsidRDefault="00073D50" w:rsidP="00587ED6">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D74AB" w14:textId="77777777" w:rsidR="00073D50" w:rsidRDefault="00073D50">
      <w:r>
        <w:separator/>
      </w:r>
    </w:p>
  </w:footnote>
  <w:footnote w:type="continuationSeparator" w:id="0">
    <w:p w14:paraId="548DC051" w14:textId="77777777" w:rsidR="00073D50" w:rsidRDefault="00073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C3B8D" w14:textId="77777777" w:rsidR="00073D50" w:rsidRDefault="00073D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6114</w:t>
    </w:r>
    <w:r>
      <w:rPr>
        <w:rStyle w:val="PageNumber"/>
      </w:rPr>
      <w:fldChar w:fldCharType="end"/>
    </w:r>
  </w:p>
  <w:p w14:paraId="6CE54904" w14:textId="77777777" w:rsidR="00073D50" w:rsidRDefault="00073D50">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639BB" w14:textId="77777777" w:rsidR="00073D50" w:rsidRDefault="00073D50">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DA6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42D0E"/>
    <w:multiLevelType w:val="hybridMultilevel"/>
    <w:tmpl w:val="717C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C0C24"/>
    <w:multiLevelType w:val="hybridMultilevel"/>
    <w:tmpl w:val="E8D4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F7622"/>
    <w:multiLevelType w:val="hybridMultilevel"/>
    <w:tmpl w:val="8832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12240"/>
    <w:multiLevelType w:val="hybridMultilevel"/>
    <w:tmpl w:val="25186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D91835"/>
    <w:multiLevelType w:val="hybridMultilevel"/>
    <w:tmpl w:val="735C1B86"/>
    <w:lvl w:ilvl="0" w:tplc="167625E8">
      <w:start w:val="1"/>
      <w:numFmt w:val="decimal"/>
      <w:lvlText w:val="%1."/>
      <w:lvlJc w:val="left"/>
      <w:pPr>
        <w:tabs>
          <w:tab w:val="num" w:pos="1080"/>
        </w:tabs>
        <w:ind w:left="1080" w:hanging="720"/>
      </w:pPr>
      <w:rPr>
        <w:rFonts w:hint="default"/>
        <w:b w:val="0"/>
        <w:i w:val="0"/>
      </w:rPr>
    </w:lvl>
    <w:lvl w:ilvl="1" w:tplc="FA900642">
      <w:start w:val="1"/>
      <w:numFmt w:val="lowerLetter"/>
      <w:lvlText w:val="%2)"/>
      <w:lvlJc w:val="left"/>
      <w:pPr>
        <w:tabs>
          <w:tab w:val="num" w:pos="1350"/>
        </w:tabs>
        <w:ind w:left="1350" w:hanging="360"/>
      </w:pPr>
      <w:rPr>
        <w:rFonts w:ascii="Times New Roman" w:eastAsia="Times New Roman" w:hAnsi="Times New Roman" w:cs="Times New Roman"/>
        <w:i w:val="0"/>
      </w:rPr>
    </w:lvl>
    <w:lvl w:ilvl="2" w:tplc="BF1E5B5E">
      <w:start w:val="1"/>
      <w:numFmt w:val="bullet"/>
      <w:lvlText w:val="-"/>
      <w:lvlJc w:val="left"/>
      <w:pPr>
        <w:tabs>
          <w:tab w:val="num" w:pos="2280"/>
        </w:tabs>
        <w:ind w:left="2280" w:hanging="360"/>
      </w:pPr>
      <w:rPr>
        <w:rFonts w:ascii="Times New Roman" w:eastAsia="Times New Roman" w:hAnsi="Times New Roman" w:cs="Times New Roman" w:hint="default"/>
      </w:rPr>
    </w:lvl>
    <w:lvl w:ilvl="3" w:tplc="8624A70E">
      <w:start w:val="1"/>
      <w:numFmt w:val="lowerRoman"/>
      <w:lvlText w:val="%4."/>
      <w:lvlJc w:val="left"/>
      <w:pPr>
        <w:tabs>
          <w:tab w:val="num" w:pos="2880"/>
        </w:tabs>
        <w:ind w:left="2880" w:hanging="360"/>
      </w:pPr>
      <w:rPr>
        <w:rFonts w:ascii="Times New Roman" w:eastAsia="Times New Roman" w:hAnsi="Times New Roman" w:cs="Times New Roman"/>
        <w:b w:val="0"/>
        <w:i w:val="0"/>
      </w:rPr>
    </w:lvl>
    <w:lvl w:ilvl="4" w:tplc="1A6C1C3C">
      <w:start w:val="1"/>
      <w:numFmt w:val="lowerLetter"/>
      <w:lvlText w:val="%5."/>
      <w:lvlJc w:val="left"/>
      <w:pPr>
        <w:tabs>
          <w:tab w:val="num" w:pos="3600"/>
        </w:tabs>
        <w:ind w:left="3600" w:hanging="360"/>
      </w:pPr>
      <w:rPr>
        <w:rFonts w:ascii="Times New Roman" w:eastAsia="Times New Roman" w:hAnsi="Times New Roman" w:cs="Times New Roman"/>
      </w:rPr>
    </w:lvl>
    <w:lvl w:ilvl="5" w:tplc="C4EC43D8">
      <w:start w:val="1"/>
      <w:numFmt w:val="upperLetter"/>
      <w:lvlText w:val="%6)"/>
      <w:lvlJc w:val="left"/>
      <w:pPr>
        <w:tabs>
          <w:tab w:val="num" w:pos="4500"/>
        </w:tabs>
        <w:ind w:left="4500" w:hanging="360"/>
      </w:pPr>
      <w:rPr>
        <w:rFonts w:hint="default"/>
      </w:rPr>
    </w:lvl>
    <w:lvl w:ilvl="6" w:tplc="EDBAB474">
      <w:start w:val="12"/>
      <w:numFmt w:val="bullet"/>
      <w:lvlText w:val=""/>
      <w:lvlJc w:val="left"/>
      <w:pPr>
        <w:ind w:left="5040" w:hanging="360"/>
      </w:pPr>
      <w:rPr>
        <w:rFonts w:ascii="Wingdings" w:eastAsia="Times New Roman" w:hAnsi="Wingdings" w:cs="Times New Roman" w:hint="default"/>
      </w:rPr>
    </w:lvl>
    <w:lvl w:ilvl="7" w:tplc="660EC24A">
      <w:start w:val="8"/>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6">
    <w:nsid w:val="14FC38F1"/>
    <w:multiLevelType w:val="hybridMultilevel"/>
    <w:tmpl w:val="69DC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FF"/>
    <w:multiLevelType w:val="hybridMultilevel"/>
    <w:tmpl w:val="C5D6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F682B"/>
    <w:multiLevelType w:val="hybridMultilevel"/>
    <w:tmpl w:val="FE70CFD4"/>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9">
    <w:nsid w:val="190D30D1"/>
    <w:multiLevelType w:val="hybridMultilevel"/>
    <w:tmpl w:val="F5A44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FE6D26"/>
    <w:multiLevelType w:val="hybridMultilevel"/>
    <w:tmpl w:val="4A169386"/>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4F7A7AD2">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B53859"/>
    <w:multiLevelType w:val="hybridMultilevel"/>
    <w:tmpl w:val="BB02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190F50"/>
    <w:multiLevelType w:val="hybridMultilevel"/>
    <w:tmpl w:val="3346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0A6F3D"/>
    <w:multiLevelType w:val="hybridMultilevel"/>
    <w:tmpl w:val="87C0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F20686"/>
    <w:multiLevelType w:val="hybridMultilevel"/>
    <w:tmpl w:val="D056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4B01EF"/>
    <w:multiLevelType w:val="hybridMultilevel"/>
    <w:tmpl w:val="A02C4F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32372E9D"/>
    <w:multiLevelType w:val="hybridMultilevel"/>
    <w:tmpl w:val="0A36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34900"/>
    <w:multiLevelType w:val="hybridMultilevel"/>
    <w:tmpl w:val="95D0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8442FF"/>
    <w:multiLevelType w:val="hybridMultilevel"/>
    <w:tmpl w:val="EB40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DA2305"/>
    <w:multiLevelType w:val="hybridMultilevel"/>
    <w:tmpl w:val="53B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2F5DBB"/>
    <w:multiLevelType w:val="hybridMultilevel"/>
    <w:tmpl w:val="1FC04C7C"/>
    <w:lvl w:ilvl="0" w:tplc="452C1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A453B6"/>
    <w:multiLevelType w:val="hybridMultilevel"/>
    <w:tmpl w:val="5B1A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7F7A16"/>
    <w:multiLevelType w:val="hybridMultilevel"/>
    <w:tmpl w:val="FADE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7D1B1B"/>
    <w:multiLevelType w:val="hybridMultilevel"/>
    <w:tmpl w:val="40BAA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B9D146B"/>
    <w:multiLevelType w:val="hybridMultilevel"/>
    <w:tmpl w:val="058C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1929CE"/>
    <w:multiLevelType w:val="hybridMultilevel"/>
    <w:tmpl w:val="EFB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51440F"/>
    <w:multiLevelType w:val="hybridMultilevel"/>
    <w:tmpl w:val="5652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7471DD"/>
    <w:multiLevelType w:val="hybridMultilevel"/>
    <w:tmpl w:val="3C5AA104"/>
    <w:lvl w:ilvl="0" w:tplc="8D022600">
      <w:numFmt w:val="bullet"/>
      <w:lvlText w:val="-"/>
      <w:lvlJc w:val="left"/>
      <w:pPr>
        <w:ind w:left="774" w:hanging="360"/>
      </w:pPr>
      <w:rPr>
        <w:rFonts w:ascii="Times New Roman" w:eastAsia="Times New Roman" w:hAnsi="Times New Roman"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8">
    <w:nsid w:val="6DE64FB0"/>
    <w:multiLevelType w:val="hybridMultilevel"/>
    <w:tmpl w:val="A500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8B6391"/>
    <w:multiLevelType w:val="hybridMultilevel"/>
    <w:tmpl w:val="D926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A16E53"/>
    <w:multiLevelType w:val="hybridMultilevel"/>
    <w:tmpl w:val="8008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6C67F3"/>
    <w:multiLevelType w:val="hybridMultilevel"/>
    <w:tmpl w:val="48984C84"/>
    <w:lvl w:ilvl="0" w:tplc="452C1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611B4B"/>
    <w:multiLevelType w:val="hybridMultilevel"/>
    <w:tmpl w:val="60FA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7548C6"/>
    <w:multiLevelType w:val="hybridMultilevel"/>
    <w:tmpl w:val="D2E08A9E"/>
    <w:lvl w:ilvl="0" w:tplc="601A569A">
      <w:numFmt w:val="bullet"/>
      <w:lvlText w:val="-"/>
      <w:lvlJc w:val="left"/>
      <w:pPr>
        <w:ind w:left="774" w:hanging="360"/>
      </w:pPr>
      <w:rPr>
        <w:rFonts w:ascii="Times New Roman" w:eastAsia="Times New Roman" w:hAnsi="Times New Roman"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4">
    <w:nsid w:val="77205ED3"/>
    <w:multiLevelType w:val="hybridMultilevel"/>
    <w:tmpl w:val="2FF4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373280"/>
    <w:multiLevelType w:val="hybridMultilevel"/>
    <w:tmpl w:val="1CC4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626158"/>
    <w:multiLevelType w:val="hybridMultilevel"/>
    <w:tmpl w:val="73EA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B13B50"/>
    <w:multiLevelType w:val="hybridMultilevel"/>
    <w:tmpl w:val="7AE4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E918EB"/>
    <w:multiLevelType w:val="hybridMultilevel"/>
    <w:tmpl w:val="4712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9"/>
  </w:num>
  <w:num w:numId="4">
    <w:abstractNumId w:val="2"/>
  </w:num>
  <w:num w:numId="5">
    <w:abstractNumId w:val="16"/>
  </w:num>
  <w:num w:numId="6">
    <w:abstractNumId w:val="10"/>
  </w:num>
  <w:num w:numId="7">
    <w:abstractNumId w:val="4"/>
  </w:num>
  <w:num w:numId="8">
    <w:abstractNumId w:val="18"/>
  </w:num>
  <w:num w:numId="9">
    <w:abstractNumId w:val="13"/>
  </w:num>
  <w:num w:numId="10">
    <w:abstractNumId w:val="35"/>
  </w:num>
  <w:num w:numId="11">
    <w:abstractNumId w:val="19"/>
  </w:num>
  <w:num w:numId="12">
    <w:abstractNumId w:val="7"/>
  </w:num>
  <w:num w:numId="13">
    <w:abstractNumId w:val="29"/>
  </w:num>
  <w:num w:numId="14">
    <w:abstractNumId w:val="14"/>
  </w:num>
  <w:num w:numId="15">
    <w:abstractNumId w:val="37"/>
  </w:num>
  <w:num w:numId="16">
    <w:abstractNumId w:val="28"/>
  </w:num>
  <w:num w:numId="17">
    <w:abstractNumId w:val="32"/>
  </w:num>
  <w:num w:numId="18">
    <w:abstractNumId w:val="34"/>
  </w:num>
  <w:num w:numId="19">
    <w:abstractNumId w:val="11"/>
  </w:num>
  <w:num w:numId="20">
    <w:abstractNumId w:val="5"/>
  </w:num>
  <w:num w:numId="21">
    <w:abstractNumId w:val="24"/>
  </w:num>
  <w:num w:numId="22">
    <w:abstractNumId w:val="0"/>
  </w:num>
  <w:num w:numId="23">
    <w:abstractNumId w:val="21"/>
  </w:num>
  <w:num w:numId="24">
    <w:abstractNumId w:val="6"/>
  </w:num>
  <w:num w:numId="25">
    <w:abstractNumId w:val="15"/>
  </w:num>
  <w:num w:numId="26">
    <w:abstractNumId w:val="25"/>
  </w:num>
  <w:num w:numId="27">
    <w:abstractNumId w:val="17"/>
  </w:num>
  <w:num w:numId="28">
    <w:abstractNumId w:val="3"/>
  </w:num>
  <w:num w:numId="29">
    <w:abstractNumId w:val="36"/>
  </w:num>
  <w:num w:numId="30">
    <w:abstractNumId w:val="26"/>
  </w:num>
  <w:num w:numId="31">
    <w:abstractNumId w:val="22"/>
  </w:num>
  <w:num w:numId="32">
    <w:abstractNumId w:val="30"/>
  </w:num>
  <w:num w:numId="33">
    <w:abstractNumId w:val="1"/>
  </w:num>
  <w:num w:numId="34">
    <w:abstractNumId w:val="38"/>
  </w:num>
  <w:num w:numId="35">
    <w:abstractNumId w:val="8"/>
  </w:num>
  <w:num w:numId="36">
    <w:abstractNumId w:val="27"/>
  </w:num>
  <w:num w:numId="37">
    <w:abstractNumId w:val="20"/>
  </w:num>
  <w:num w:numId="38">
    <w:abstractNumId w:val="31"/>
  </w:num>
  <w:num w:numId="39">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3BB9"/>
    <w:rsid w:val="00000830"/>
    <w:rsid w:val="00002A02"/>
    <w:rsid w:val="000047C4"/>
    <w:rsid w:val="00004A23"/>
    <w:rsid w:val="00004AD8"/>
    <w:rsid w:val="0000550C"/>
    <w:rsid w:val="00005651"/>
    <w:rsid w:val="0000613E"/>
    <w:rsid w:val="000061E8"/>
    <w:rsid w:val="00006C1C"/>
    <w:rsid w:val="00006CB0"/>
    <w:rsid w:val="0001134D"/>
    <w:rsid w:val="0001148B"/>
    <w:rsid w:val="00012248"/>
    <w:rsid w:val="0001533C"/>
    <w:rsid w:val="00015E69"/>
    <w:rsid w:val="000164EE"/>
    <w:rsid w:val="00016D56"/>
    <w:rsid w:val="000247CD"/>
    <w:rsid w:val="00024BDB"/>
    <w:rsid w:val="00025F90"/>
    <w:rsid w:val="00027CF0"/>
    <w:rsid w:val="00030135"/>
    <w:rsid w:val="00030BAE"/>
    <w:rsid w:val="00032724"/>
    <w:rsid w:val="00034074"/>
    <w:rsid w:val="0003479C"/>
    <w:rsid w:val="00034E36"/>
    <w:rsid w:val="000355AC"/>
    <w:rsid w:val="00035A4E"/>
    <w:rsid w:val="00036EA2"/>
    <w:rsid w:val="00037ACC"/>
    <w:rsid w:val="00037BBE"/>
    <w:rsid w:val="00044E31"/>
    <w:rsid w:val="0005127E"/>
    <w:rsid w:val="000522E8"/>
    <w:rsid w:val="000532EB"/>
    <w:rsid w:val="00054E32"/>
    <w:rsid w:val="00054EE8"/>
    <w:rsid w:val="00055F91"/>
    <w:rsid w:val="00060494"/>
    <w:rsid w:val="00060892"/>
    <w:rsid w:val="00060AF7"/>
    <w:rsid w:val="00061446"/>
    <w:rsid w:val="00061997"/>
    <w:rsid w:val="000622A1"/>
    <w:rsid w:val="00065F8E"/>
    <w:rsid w:val="0006605A"/>
    <w:rsid w:val="000715BC"/>
    <w:rsid w:val="00071D93"/>
    <w:rsid w:val="000724C0"/>
    <w:rsid w:val="00072DB0"/>
    <w:rsid w:val="00072FD6"/>
    <w:rsid w:val="00073D50"/>
    <w:rsid w:val="00074143"/>
    <w:rsid w:val="0007446F"/>
    <w:rsid w:val="00075173"/>
    <w:rsid w:val="000752CB"/>
    <w:rsid w:val="00077757"/>
    <w:rsid w:val="00081960"/>
    <w:rsid w:val="00081C8B"/>
    <w:rsid w:val="00082D08"/>
    <w:rsid w:val="00082DAA"/>
    <w:rsid w:val="00084402"/>
    <w:rsid w:val="00085023"/>
    <w:rsid w:val="000854B3"/>
    <w:rsid w:val="0008585F"/>
    <w:rsid w:val="00086CC0"/>
    <w:rsid w:val="0009019E"/>
    <w:rsid w:val="00093C6D"/>
    <w:rsid w:val="0009540E"/>
    <w:rsid w:val="000954E9"/>
    <w:rsid w:val="00096356"/>
    <w:rsid w:val="00097E6E"/>
    <w:rsid w:val="000A02AA"/>
    <w:rsid w:val="000A1CAA"/>
    <w:rsid w:val="000A2BE5"/>
    <w:rsid w:val="000A5E0B"/>
    <w:rsid w:val="000A7CD8"/>
    <w:rsid w:val="000B17D1"/>
    <w:rsid w:val="000B20DC"/>
    <w:rsid w:val="000B2590"/>
    <w:rsid w:val="000B2CA0"/>
    <w:rsid w:val="000C162C"/>
    <w:rsid w:val="000C43E2"/>
    <w:rsid w:val="000C6D47"/>
    <w:rsid w:val="000D064B"/>
    <w:rsid w:val="000D0CBD"/>
    <w:rsid w:val="000D1B14"/>
    <w:rsid w:val="000D3A10"/>
    <w:rsid w:val="000D5C0F"/>
    <w:rsid w:val="000E3601"/>
    <w:rsid w:val="000E4241"/>
    <w:rsid w:val="000E53A6"/>
    <w:rsid w:val="000F08A8"/>
    <w:rsid w:val="000F0B89"/>
    <w:rsid w:val="000F0C66"/>
    <w:rsid w:val="000F27BE"/>
    <w:rsid w:val="000F444B"/>
    <w:rsid w:val="000F6F07"/>
    <w:rsid w:val="000F6F17"/>
    <w:rsid w:val="0010435C"/>
    <w:rsid w:val="00106BEF"/>
    <w:rsid w:val="001104F7"/>
    <w:rsid w:val="00113E17"/>
    <w:rsid w:val="00115D2F"/>
    <w:rsid w:val="00116832"/>
    <w:rsid w:val="00116F70"/>
    <w:rsid w:val="00117E8C"/>
    <w:rsid w:val="0012074E"/>
    <w:rsid w:val="001218A3"/>
    <w:rsid w:val="001243EC"/>
    <w:rsid w:val="00125340"/>
    <w:rsid w:val="00127047"/>
    <w:rsid w:val="0013198D"/>
    <w:rsid w:val="00131E42"/>
    <w:rsid w:val="001338F1"/>
    <w:rsid w:val="001338F5"/>
    <w:rsid w:val="001342B9"/>
    <w:rsid w:val="00140AD3"/>
    <w:rsid w:val="00142880"/>
    <w:rsid w:val="001453B7"/>
    <w:rsid w:val="00146E2E"/>
    <w:rsid w:val="001471EC"/>
    <w:rsid w:val="00147242"/>
    <w:rsid w:val="001474C1"/>
    <w:rsid w:val="00147901"/>
    <w:rsid w:val="00152602"/>
    <w:rsid w:val="001538E6"/>
    <w:rsid w:val="00153C44"/>
    <w:rsid w:val="00155A74"/>
    <w:rsid w:val="00157F52"/>
    <w:rsid w:val="001601C1"/>
    <w:rsid w:val="001608CB"/>
    <w:rsid w:val="00161025"/>
    <w:rsid w:val="0016236D"/>
    <w:rsid w:val="001634D9"/>
    <w:rsid w:val="00163C3A"/>
    <w:rsid w:val="00165AFA"/>
    <w:rsid w:val="00166DFE"/>
    <w:rsid w:val="001721C0"/>
    <w:rsid w:val="00174739"/>
    <w:rsid w:val="00174D3F"/>
    <w:rsid w:val="00182322"/>
    <w:rsid w:val="0018249D"/>
    <w:rsid w:val="00185CB5"/>
    <w:rsid w:val="0018726B"/>
    <w:rsid w:val="00191FB8"/>
    <w:rsid w:val="001926AD"/>
    <w:rsid w:val="0019463B"/>
    <w:rsid w:val="0019696B"/>
    <w:rsid w:val="001972FF"/>
    <w:rsid w:val="001A0362"/>
    <w:rsid w:val="001A0765"/>
    <w:rsid w:val="001A1A1D"/>
    <w:rsid w:val="001A3289"/>
    <w:rsid w:val="001A6195"/>
    <w:rsid w:val="001A641D"/>
    <w:rsid w:val="001A758F"/>
    <w:rsid w:val="001A773C"/>
    <w:rsid w:val="001A78CB"/>
    <w:rsid w:val="001B414A"/>
    <w:rsid w:val="001B7005"/>
    <w:rsid w:val="001B7ED4"/>
    <w:rsid w:val="001C0015"/>
    <w:rsid w:val="001C2738"/>
    <w:rsid w:val="001C34E3"/>
    <w:rsid w:val="001C3D3D"/>
    <w:rsid w:val="001C4370"/>
    <w:rsid w:val="001C5BD4"/>
    <w:rsid w:val="001C5C8A"/>
    <w:rsid w:val="001C7852"/>
    <w:rsid w:val="001D2F32"/>
    <w:rsid w:val="001D3928"/>
    <w:rsid w:val="001D3B51"/>
    <w:rsid w:val="001D6664"/>
    <w:rsid w:val="001D7DC1"/>
    <w:rsid w:val="001E0B91"/>
    <w:rsid w:val="001E14A2"/>
    <w:rsid w:val="001E4AEA"/>
    <w:rsid w:val="001E68CD"/>
    <w:rsid w:val="001E75A6"/>
    <w:rsid w:val="001F0022"/>
    <w:rsid w:val="001F4011"/>
    <w:rsid w:val="001F424B"/>
    <w:rsid w:val="001F49CB"/>
    <w:rsid w:val="00202CE9"/>
    <w:rsid w:val="0020536E"/>
    <w:rsid w:val="00205A05"/>
    <w:rsid w:val="00206CF6"/>
    <w:rsid w:val="00212C61"/>
    <w:rsid w:val="002152E6"/>
    <w:rsid w:val="0021569D"/>
    <w:rsid w:val="00217DF0"/>
    <w:rsid w:val="002203B6"/>
    <w:rsid w:val="00222A49"/>
    <w:rsid w:val="0022365E"/>
    <w:rsid w:val="002251DB"/>
    <w:rsid w:val="00231B98"/>
    <w:rsid w:val="002325AB"/>
    <w:rsid w:val="00232CF1"/>
    <w:rsid w:val="00233850"/>
    <w:rsid w:val="00234FEF"/>
    <w:rsid w:val="00235392"/>
    <w:rsid w:val="00236897"/>
    <w:rsid w:val="00237EC1"/>
    <w:rsid w:val="00241209"/>
    <w:rsid w:val="002422B7"/>
    <w:rsid w:val="00242684"/>
    <w:rsid w:val="00243E5F"/>
    <w:rsid w:val="0024679A"/>
    <w:rsid w:val="00252C79"/>
    <w:rsid w:val="00253893"/>
    <w:rsid w:val="00254202"/>
    <w:rsid w:val="00255B7E"/>
    <w:rsid w:val="00256351"/>
    <w:rsid w:val="00256546"/>
    <w:rsid w:val="00260344"/>
    <w:rsid w:val="00261BD8"/>
    <w:rsid w:val="002674C0"/>
    <w:rsid w:val="0027065E"/>
    <w:rsid w:val="00273F3A"/>
    <w:rsid w:val="0027537F"/>
    <w:rsid w:val="00281C2D"/>
    <w:rsid w:val="00282293"/>
    <w:rsid w:val="0028357A"/>
    <w:rsid w:val="002855ED"/>
    <w:rsid w:val="0028588A"/>
    <w:rsid w:val="002868A6"/>
    <w:rsid w:val="002869B7"/>
    <w:rsid w:val="00291B54"/>
    <w:rsid w:val="00294D86"/>
    <w:rsid w:val="002979BE"/>
    <w:rsid w:val="002A0CAE"/>
    <w:rsid w:val="002A158D"/>
    <w:rsid w:val="002A322C"/>
    <w:rsid w:val="002A3BB9"/>
    <w:rsid w:val="002A41E5"/>
    <w:rsid w:val="002A43E5"/>
    <w:rsid w:val="002A6755"/>
    <w:rsid w:val="002A6B29"/>
    <w:rsid w:val="002A6FC0"/>
    <w:rsid w:val="002B0960"/>
    <w:rsid w:val="002B30C3"/>
    <w:rsid w:val="002B3951"/>
    <w:rsid w:val="002B3D96"/>
    <w:rsid w:val="002B5343"/>
    <w:rsid w:val="002B5E61"/>
    <w:rsid w:val="002B6100"/>
    <w:rsid w:val="002B6ECB"/>
    <w:rsid w:val="002B7A46"/>
    <w:rsid w:val="002C0AC1"/>
    <w:rsid w:val="002C2104"/>
    <w:rsid w:val="002C46E7"/>
    <w:rsid w:val="002C4F84"/>
    <w:rsid w:val="002C557D"/>
    <w:rsid w:val="002C58CE"/>
    <w:rsid w:val="002C6A2C"/>
    <w:rsid w:val="002C6E33"/>
    <w:rsid w:val="002D08A2"/>
    <w:rsid w:val="002D3ED0"/>
    <w:rsid w:val="002D58AD"/>
    <w:rsid w:val="002D6DF4"/>
    <w:rsid w:val="002E2E55"/>
    <w:rsid w:val="002E4FC5"/>
    <w:rsid w:val="002F27C7"/>
    <w:rsid w:val="002F415B"/>
    <w:rsid w:val="00301E95"/>
    <w:rsid w:val="003032B7"/>
    <w:rsid w:val="003056D0"/>
    <w:rsid w:val="00305A76"/>
    <w:rsid w:val="00310FE2"/>
    <w:rsid w:val="00311865"/>
    <w:rsid w:val="00311FCE"/>
    <w:rsid w:val="00313AE6"/>
    <w:rsid w:val="00317D4D"/>
    <w:rsid w:val="00322EEC"/>
    <w:rsid w:val="00323544"/>
    <w:rsid w:val="003255CC"/>
    <w:rsid w:val="00326511"/>
    <w:rsid w:val="00327B1A"/>
    <w:rsid w:val="00327EBE"/>
    <w:rsid w:val="0033254E"/>
    <w:rsid w:val="00333EE0"/>
    <w:rsid w:val="00334569"/>
    <w:rsid w:val="00334884"/>
    <w:rsid w:val="003348AC"/>
    <w:rsid w:val="00336B44"/>
    <w:rsid w:val="0033737D"/>
    <w:rsid w:val="0034075B"/>
    <w:rsid w:val="00340949"/>
    <w:rsid w:val="003424CB"/>
    <w:rsid w:val="0034397E"/>
    <w:rsid w:val="00343E06"/>
    <w:rsid w:val="0034423F"/>
    <w:rsid w:val="00347D2A"/>
    <w:rsid w:val="0035187C"/>
    <w:rsid w:val="003538BA"/>
    <w:rsid w:val="00353B98"/>
    <w:rsid w:val="00356264"/>
    <w:rsid w:val="0035670C"/>
    <w:rsid w:val="003618B4"/>
    <w:rsid w:val="0036267A"/>
    <w:rsid w:val="003644B4"/>
    <w:rsid w:val="00372FD3"/>
    <w:rsid w:val="003748BF"/>
    <w:rsid w:val="00375C37"/>
    <w:rsid w:val="00376097"/>
    <w:rsid w:val="00376847"/>
    <w:rsid w:val="003776DA"/>
    <w:rsid w:val="00377A8D"/>
    <w:rsid w:val="00377F46"/>
    <w:rsid w:val="00381C6D"/>
    <w:rsid w:val="00381EB9"/>
    <w:rsid w:val="0038261A"/>
    <w:rsid w:val="003848A9"/>
    <w:rsid w:val="00385C2B"/>
    <w:rsid w:val="00386CCE"/>
    <w:rsid w:val="0039039D"/>
    <w:rsid w:val="00392B7C"/>
    <w:rsid w:val="003954D5"/>
    <w:rsid w:val="003960D5"/>
    <w:rsid w:val="00396BDA"/>
    <w:rsid w:val="00396EAC"/>
    <w:rsid w:val="003A08C9"/>
    <w:rsid w:val="003A1876"/>
    <w:rsid w:val="003A4F72"/>
    <w:rsid w:val="003A5376"/>
    <w:rsid w:val="003A5F59"/>
    <w:rsid w:val="003A724B"/>
    <w:rsid w:val="003A737B"/>
    <w:rsid w:val="003B0D65"/>
    <w:rsid w:val="003B15C1"/>
    <w:rsid w:val="003B190C"/>
    <w:rsid w:val="003B3969"/>
    <w:rsid w:val="003C030A"/>
    <w:rsid w:val="003C0D3B"/>
    <w:rsid w:val="003C0F43"/>
    <w:rsid w:val="003C1C57"/>
    <w:rsid w:val="003C2E0B"/>
    <w:rsid w:val="003C32AA"/>
    <w:rsid w:val="003C4688"/>
    <w:rsid w:val="003C50D4"/>
    <w:rsid w:val="003C5440"/>
    <w:rsid w:val="003C7B1E"/>
    <w:rsid w:val="003C7CF4"/>
    <w:rsid w:val="003C7EFB"/>
    <w:rsid w:val="003D0714"/>
    <w:rsid w:val="003D0966"/>
    <w:rsid w:val="003D1FD3"/>
    <w:rsid w:val="003D20EB"/>
    <w:rsid w:val="003D2920"/>
    <w:rsid w:val="003D37EE"/>
    <w:rsid w:val="003D41D3"/>
    <w:rsid w:val="003E1B34"/>
    <w:rsid w:val="003E39C5"/>
    <w:rsid w:val="003E7B62"/>
    <w:rsid w:val="003F0C58"/>
    <w:rsid w:val="003F23D3"/>
    <w:rsid w:val="003F5122"/>
    <w:rsid w:val="003F5C59"/>
    <w:rsid w:val="003F789C"/>
    <w:rsid w:val="004003E2"/>
    <w:rsid w:val="00407D94"/>
    <w:rsid w:val="00407F28"/>
    <w:rsid w:val="004108B9"/>
    <w:rsid w:val="00411FC0"/>
    <w:rsid w:val="00412F0A"/>
    <w:rsid w:val="00417129"/>
    <w:rsid w:val="00417636"/>
    <w:rsid w:val="00420368"/>
    <w:rsid w:val="00421FD6"/>
    <w:rsid w:val="004223A3"/>
    <w:rsid w:val="00423E33"/>
    <w:rsid w:val="004247F0"/>
    <w:rsid w:val="004258F8"/>
    <w:rsid w:val="00431F98"/>
    <w:rsid w:val="00433155"/>
    <w:rsid w:val="0043327C"/>
    <w:rsid w:val="00433A28"/>
    <w:rsid w:val="00434C99"/>
    <w:rsid w:val="00434ED9"/>
    <w:rsid w:val="00435900"/>
    <w:rsid w:val="0043629F"/>
    <w:rsid w:val="00440C1B"/>
    <w:rsid w:val="00442BA1"/>
    <w:rsid w:val="00447064"/>
    <w:rsid w:val="004472D5"/>
    <w:rsid w:val="00450187"/>
    <w:rsid w:val="00450334"/>
    <w:rsid w:val="004514CB"/>
    <w:rsid w:val="0045202B"/>
    <w:rsid w:val="00452E87"/>
    <w:rsid w:val="00457E3B"/>
    <w:rsid w:val="00460623"/>
    <w:rsid w:val="0046088C"/>
    <w:rsid w:val="00462539"/>
    <w:rsid w:val="00462EAB"/>
    <w:rsid w:val="00463689"/>
    <w:rsid w:val="004650A7"/>
    <w:rsid w:val="0046534F"/>
    <w:rsid w:val="00466CA5"/>
    <w:rsid w:val="00466E43"/>
    <w:rsid w:val="00471B41"/>
    <w:rsid w:val="004736D6"/>
    <w:rsid w:val="00473C21"/>
    <w:rsid w:val="00474DA3"/>
    <w:rsid w:val="0047682E"/>
    <w:rsid w:val="0047722E"/>
    <w:rsid w:val="0048275D"/>
    <w:rsid w:val="00485241"/>
    <w:rsid w:val="00485251"/>
    <w:rsid w:val="004912B4"/>
    <w:rsid w:val="00491970"/>
    <w:rsid w:val="00491AAB"/>
    <w:rsid w:val="0049241A"/>
    <w:rsid w:val="004924B6"/>
    <w:rsid w:val="00492523"/>
    <w:rsid w:val="00493881"/>
    <w:rsid w:val="004A02CF"/>
    <w:rsid w:val="004A1AB3"/>
    <w:rsid w:val="004A325A"/>
    <w:rsid w:val="004A57D3"/>
    <w:rsid w:val="004B1729"/>
    <w:rsid w:val="004B2076"/>
    <w:rsid w:val="004B3A3F"/>
    <w:rsid w:val="004B4F04"/>
    <w:rsid w:val="004B7022"/>
    <w:rsid w:val="004B77A2"/>
    <w:rsid w:val="004C0F4D"/>
    <w:rsid w:val="004C14CF"/>
    <w:rsid w:val="004C2625"/>
    <w:rsid w:val="004C2C5C"/>
    <w:rsid w:val="004C2CEA"/>
    <w:rsid w:val="004C56C1"/>
    <w:rsid w:val="004C791A"/>
    <w:rsid w:val="004D0BB4"/>
    <w:rsid w:val="004D15B5"/>
    <w:rsid w:val="004D31A9"/>
    <w:rsid w:val="004D42D9"/>
    <w:rsid w:val="004D4BCC"/>
    <w:rsid w:val="004D50E7"/>
    <w:rsid w:val="004D7084"/>
    <w:rsid w:val="004D716E"/>
    <w:rsid w:val="004D78F8"/>
    <w:rsid w:val="004E1706"/>
    <w:rsid w:val="004E2B2A"/>
    <w:rsid w:val="004E3064"/>
    <w:rsid w:val="004E4491"/>
    <w:rsid w:val="004E6AF0"/>
    <w:rsid w:val="004E6FEE"/>
    <w:rsid w:val="004E7BE9"/>
    <w:rsid w:val="004F1E9A"/>
    <w:rsid w:val="004F2333"/>
    <w:rsid w:val="004F3A36"/>
    <w:rsid w:val="004F48E7"/>
    <w:rsid w:val="004F62E2"/>
    <w:rsid w:val="004F643A"/>
    <w:rsid w:val="00502235"/>
    <w:rsid w:val="0050280B"/>
    <w:rsid w:val="00502B4B"/>
    <w:rsid w:val="00503239"/>
    <w:rsid w:val="005112F2"/>
    <w:rsid w:val="0051316C"/>
    <w:rsid w:val="0051585D"/>
    <w:rsid w:val="005204E2"/>
    <w:rsid w:val="00522A8B"/>
    <w:rsid w:val="005248C5"/>
    <w:rsid w:val="00527DDA"/>
    <w:rsid w:val="00530CFF"/>
    <w:rsid w:val="00530E7B"/>
    <w:rsid w:val="005313D7"/>
    <w:rsid w:val="005331D4"/>
    <w:rsid w:val="00534E55"/>
    <w:rsid w:val="00535287"/>
    <w:rsid w:val="00536A2C"/>
    <w:rsid w:val="00536B29"/>
    <w:rsid w:val="0053769D"/>
    <w:rsid w:val="005411CB"/>
    <w:rsid w:val="005431D2"/>
    <w:rsid w:val="00544526"/>
    <w:rsid w:val="00546A1F"/>
    <w:rsid w:val="005511C0"/>
    <w:rsid w:val="0055218E"/>
    <w:rsid w:val="00553D2E"/>
    <w:rsid w:val="005554AA"/>
    <w:rsid w:val="0055716E"/>
    <w:rsid w:val="00561A21"/>
    <w:rsid w:val="00561CB1"/>
    <w:rsid w:val="00561E85"/>
    <w:rsid w:val="0056370D"/>
    <w:rsid w:val="00566D35"/>
    <w:rsid w:val="005677FD"/>
    <w:rsid w:val="00571113"/>
    <w:rsid w:val="0057167E"/>
    <w:rsid w:val="00575A0D"/>
    <w:rsid w:val="00577A07"/>
    <w:rsid w:val="005828EC"/>
    <w:rsid w:val="00582F5E"/>
    <w:rsid w:val="00583873"/>
    <w:rsid w:val="00585AA7"/>
    <w:rsid w:val="00585B72"/>
    <w:rsid w:val="00585C64"/>
    <w:rsid w:val="00586723"/>
    <w:rsid w:val="00586E35"/>
    <w:rsid w:val="00587ED6"/>
    <w:rsid w:val="00591435"/>
    <w:rsid w:val="00591F08"/>
    <w:rsid w:val="00596C21"/>
    <w:rsid w:val="005978A5"/>
    <w:rsid w:val="005A1367"/>
    <w:rsid w:val="005A15FB"/>
    <w:rsid w:val="005A2771"/>
    <w:rsid w:val="005A3170"/>
    <w:rsid w:val="005A521D"/>
    <w:rsid w:val="005B0CE9"/>
    <w:rsid w:val="005B39FE"/>
    <w:rsid w:val="005B3BEB"/>
    <w:rsid w:val="005B5845"/>
    <w:rsid w:val="005B6FEE"/>
    <w:rsid w:val="005C107F"/>
    <w:rsid w:val="005C2B67"/>
    <w:rsid w:val="005C7801"/>
    <w:rsid w:val="005D3CE9"/>
    <w:rsid w:val="005D5E07"/>
    <w:rsid w:val="005E010C"/>
    <w:rsid w:val="005E1003"/>
    <w:rsid w:val="005E1A04"/>
    <w:rsid w:val="005E21FD"/>
    <w:rsid w:val="005E3724"/>
    <w:rsid w:val="005F0C74"/>
    <w:rsid w:val="005F1541"/>
    <w:rsid w:val="005F20E0"/>
    <w:rsid w:val="005F2913"/>
    <w:rsid w:val="005F6191"/>
    <w:rsid w:val="006000C8"/>
    <w:rsid w:val="00601D73"/>
    <w:rsid w:val="00601DD1"/>
    <w:rsid w:val="00604923"/>
    <w:rsid w:val="00604995"/>
    <w:rsid w:val="00605006"/>
    <w:rsid w:val="006059A8"/>
    <w:rsid w:val="00606971"/>
    <w:rsid w:val="00606987"/>
    <w:rsid w:val="00606CF2"/>
    <w:rsid w:val="00611D9C"/>
    <w:rsid w:val="006122E9"/>
    <w:rsid w:val="006171B1"/>
    <w:rsid w:val="006174C1"/>
    <w:rsid w:val="00617B70"/>
    <w:rsid w:val="00626D5A"/>
    <w:rsid w:val="00627851"/>
    <w:rsid w:val="00632BA1"/>
    <w:rsid w:val="0063316F"/>
    <w:rsid w:val="00633FA7"/>
    <w:rsid w:val="0063751C"/>
    <w:rsid w:val="006413FA"/>
    <w:rsid w:val="006417FB"/>
    <w:rsid w:val="006433C3"/>
    <w:rsid w:val="006449DA"/>
    <w:rsid w:val="00644C83"/>
    <w:rsid w:val="00652175"/>
    <w:rsid w:val="006522E5"/>
    <w:rsid w:val="006528C0"/>
    <w:rsid w:val="00652DED"/>
    <w:rsid w:val="006548A9"/>
    <w:rsid w:val="00657275"/>
    <w:rsid w:val="00657F37"/>
    <w:rsid w:val="00660256"/>
    <w:rsid w:val="006602F5"/>
    <w:rsid w:val="00660C83"/>
    <w:rsid w:val="0066332E"/>
    <w:rsid w:val="00663A26"/>
    <w:rsid w:val="00664E6A"/>
    <w:rsid w:val="0066537B"/>
    <w:rsid w:val="006654C3"/>
    <w:rsid w:val="00672156"/>
    <w:rsid w:val="00673144"/>
    <w:rsid w:val="00676389"/>
    <w:rsid w:val="006765CC"/>
    <w:rsid w:val="006769D0"/>
    <w:rsid w:val="00680BF8"/>
    <w:rsid w:val="00680EF4"/>
    <w:rsid w:val="00681AC1"/>
    <w:rsid w:val="00686E1D"/>
    <w:rsid w:val="00692916"/>
    <w:rsid w:val="0069404F"/>
    <w:rsid w:val="0069446B"/>
    <w:rsid w:val="006948DF"/>
    <w:rsid w:val="00694F7D"/>
    <w:rsid w:val="00695094"/>
    <w:rsid w:val="00696345"/>
    <w:rsid w:val="006A1DCC"/>
    <w:rsid w:val="006A4B27"/>
    <w:rsid w:val="006A6096"/>
    <w:rsid w:val="006A61B1"/>
    <w:rsid w:val="006A6547"/>
    <w:rsid w:val="006A654E"/>
    <w:rsid w:val="006A69A8"/>
    <w:rsid w:val="006A7A45"/>
    <w:rsid w:val="006A7AB8"/>
    <w:rsid w:val="006B08AE"/>
    <w:rsid w:val="006B1A62"/>
    <w:rsid w:val="006B34BD"/>
    <w:rsid w:val="006B4A05"/>
    <w:rsid w:val="006B4E1C"/>
    <w:rsid w:val="006B5671"/>
    <w:rsid w:val="006B5F44"/>
    <w:rsid w:val="006B6E6F"/>
    <w:rsid w:val="006C1B17"/>
    <w:rsid w:val="006C73B0"/>
    <w:rsid w:val="006C7FD1"/>
    <w:rsid w:val="006D0234"/>
    <w:rsid w:val="006D10CE"/>
    <w:rsid w:val="006E07A1"/>
    <w:rsid w:val="006E0979"/>
    <w:rsid w:val="006E0F06"/>
    <w:rsid w:val="006E35AD"/>
    <w:rsid w:val="006E4020"/>
    <w:rsid w:val="006E53CC"/>
    <w:rsid w:val="006E5D33"/>
    <w:rsid w:val="006E6827"/>
    <w:rsid w:val="006E7038"/>
    <w:rsid w:val="006F2AC8"/>
    <w:rsid w:val="006F4B14"/>
    <w:rsid w:val="006F5C75"/>
    <w:rsid w:val="006F5D0E"/>
    <w:rsid w:val="006F70E3"/>
    <w:rsid w:val="006F793D"/>
    <w:rsid w:val="007027D5"/>
    <w:rsid w:val="00704816"/>
    <w:rsid w:val="0070631E"/>
    <w:rsid w:val="0071656C"/>
    <w:rsid w:val="00717709"/>
    <w:rsid w:val="00717B42"/>
    <w:rsid w:val="0072005B"/>
    <w:rsid w:val="00720827"/>
    <w:rsid w:val="00720D8C"/>
    <w:rsid w:val="007219D3"/>
    <w:rsid w:val="00722083"/>
    <w:rsid w:val="007225A6"/>
    <w:rsid w:val="00722EF2"/>
    <w:rsid w:val="00725A1D"/>
    <w:rsid w:val="007272C2"/>
    <w:rsid w:val="0073267E"/>
    <w:rsid w:val="007359E6"/>
    <w:rsid w:val="0073622D"/>
    <w:rsid w:val="00736617"/>
    <w:rsid w:val="00737C8D"/>
    <w:rsid w:val="00741FBC"/>
    <w:rsid w:val="0074216F"/>
    <w:rsid w:val="00742923"/>
    <w:rsid w:val="007442E5"/>
    <w:rsid w:val="0074709F"/>
    <w:rsid w:val="007478A6"/>
    <w:rsid w:val="007508FF"/>
    <w:rsid w:val="007512BD"/>
    <w:rsid w:val="00754451"/>
    <w:rsid w:val="007565E6"/>
    <w:rsid w:val="00757B34"/>
    <w:rsid w:val="00760433"/>
    <w:rsid w:val="007629AC"/>
    <w:rsid w:val="00762D7B"/>
    <w:rsid w:val="007675BA"/>
    <w:rsid w:val="00767A36"/>
    <w:rsid w:val="00773F8E"/>
    <w:rsid w:val="007815B0"/>
    <w:rsid w:val="00782024"/>
    <w:rsid w:val="00782039"/>
    <w:rsid w:val="00782FB3"/>
    <w:rsid w:val="00791332"/>
    <w:rsid w:val="0079144E"/>
    <w:rsid w:val="00791495"/>
    <w:rsid w:val="00794518"/>
    <w:rsid w:val="00794B61"/>
    <w:rsid w:val="007964D2"/>
    <w:rsid w:val="00797B07"/>
    <w:rsid w:val="007A0DFB"/>
    <w:rsid w:val="007A17AD"/>
    <w:rsid w:val="007A3FF3"/>
    <w:rsid w:val="007A4C73"/>
    <w:rsid w:val="007B0280"/>
    <w:rsid w:val="007B087B"/>
    <w:rsid w:val="007B1615"/>
    <w:rsid w:val="007B1BB1"/>
    <w:rsid w:val="007B25D3"/>
    <w:rsid w:val="007B5954"/>
    <w:rsid w:val="007B6B49"/>
    <w:rsid w:val="007C16E9"/>
    <w:rsid w:val="007C54AE"/>
    <w:rsid w:val="007C55B8"/>
    <w:rsid w:val="007C58A0"/>
    <w:rsid w:val="007C5BA9"/>
    <w:rsid w:val="007C6FB2"/>
    <w:rsid w:val="007D1121"/>
    <w:rsid w:val="007D114C"/>
    <w:rsid w:val="007D18CC"/>
    <w:rsid w:val="007D1998"/>
    <w:rsid w:val="007D19BA"/>
    <w:rsid w:val="007D279C"/>
    <w:rsid w:val="007D30AA"/>
    <w:rsid w:val="007D3A3D"/>
    <w:rsid w:val="007D5FEB"/>
    <w:rsid w:val="007E3A3F"/>
    <w:rsid w:val="007E5C2F"/>
    <w:rsid w:val="007F1AC2"/>
    <w:rsid w:val="007F408B"/>
    <w:rsid w:val="007F5509"/>
    <w:rsid w:val="00800198"/>
    <w:rsid w:val="00802634"/>
    <w:rsid w:val="008065C5"/>
    <w:rsid w:val="00806FEF"/>
    <w:rsid w:val="00807763"/>
    <w:rsid w:val="00810778"/>
    <w:rsid w:val="00811195"/>
    <w:rsid w:val="00812759"/>
    <w:rsid w:val="00812BFA"/>
    <w:rsid w:val="0082107D"/>
    <w:rsid w:val="00823289"/>
    <w:rsid w:val="008243B4"/>
    <w:rsid w:val="008262B0"/>
    <w:rsid w:val="008270C8"/>
    <w:rsid w:val="008273AE"/>
    <w:rsid w:val="008320C2"/>
    <w:rsid w:val="008333CA"/>
    <w:rsid w:val="00833625"/>
    <w:rsid w:val="00833FAF"/>
    <w:rsid w:val="008340F4"/>
    <w:rsid w:val="00835F23"/>
    <w:rsid w:val="008414A5"/>
    <w:rsid w:val="0084382A"/>
    <w:rsid w:val="00843937"/>
    <w:rsid w:val="00844AF8"/>
    <w:rsid w:val="008458C9"/>
    <w:rsid w:val="00847A0B"/>
    <w:rsid w:val="00851D15"/>
    <w:rsid w:val="0085362C"/>
    <w:rsid w:val="00856721"/>
    <w:rsid w:val="00857AE8"/>
    <w:rsid w:val="008616BE"/>
    <w:rsid w:val="00862C7A"/>
    <w:rsid w:val="008632AA"/>
    <w:rsid w:val="0086498B"/>
    <w:rsid w:val="008651DD"/>
    <w:rsid w:val="00865B7F"/>
    <w:rsid w:val="00870037"/>
    <w:rsid w:val="00870CAB"/>
    <w:rsid w:val="0087184C"/>
    <w:rsid w:val="00872556"/>
    <w:rsid w:val="00877ABF"/>
    <w:rsid w:val="00880997"/>
    <w:rsid w:val="00880A98"/>
    <w:rsid w:val="008810F9"/>
    <w:rsid w:val="0088370D"/>
    <w:rsid w:val="00883B53"/>
    <w:rsid w:val="0088645E"/>
    <w:rsid w:val="0088738C"/>
    <w:rsid w:val="0089156E"/>
    <w:rsid w:val="00891FB3"/>
    <w:rsid w:val="008A076D"/>
    <w:rsid w:val="008A2B35"/>
    <w:rsid w:val="008A2F30"/>
    <w:rsid w:val="008A42EA"/>
    <w:rsid w:val="008A63C1"/>
    <w:rsid w:val="008A6DA6"/>
    <w:rsid w:val="008A6E56"/>
    <w:rsid w:val="008A752D"/>
    <w:rsid w:val="008B08B9"/>
    <w:rsid w:val="008B2305"/>
    <w:rsid w:val="008B29B8"/>
    <w:rsid w:val="008B2C2A"/>
    <w:rsid w:val="008B360B"/>
    <w:rsid w:val="008B45F1"/>
    <w:rsid w:val="008B552F"/>
    <w:rsid w:val="008B6670"/>
    <w:rsid w:val="008B6ED3"/>
    <w:rsid w:val="008C01B5"/>
    <w:rsid w:val="008C26C6"/>
    <w:rsid w:val="008C2EBC"/>
    <w:rsid w:val="008C34EB"/>
    <w:rsid w:val="008C369C"/>
    <w:rsid w:val="008C3C41"/>
    <w:rsid w:val="008D02A7"/>
    <w:rsid w:val="008D1B92"/>
    <w:rsid w:val="008D4A5E"/>
    <w:rsid w:val="008D6B14"/>
    <w:rsid w:val="008E018A"/>
    <w:rsid w:val="008E0B12"/>
    <w:rsid w:val="008E2BF4"/>
    <w:rsid w:val="008E46D6"/>
    <w:rsid w:val="008E6DD9"/>
    <w:rsid w:val="008F033C"/>
    <w:rsid w:val="008F2544"/>
    <w:rsid w:val="008F2EAF"/>
    <w:rsid w:val="008F3206"/>
    <w:rsid w:val="00901677"/>
    <w:rsid w:val="00902BF0"/>
    <w:rsid w:val="00905395"/>
    <w:rsid w:val="009064E4"/>
    <w:rsid w:val="00907EBB"/>
    <w:rsid w:val="00910F79"/>
    <w:rsid w:val="00913347"/>
    <w:rsid w:val="009151D8"/>
    <w:rsid w:val="00917B17"/>
    <w:rsid w:val="00920CD2"/>
    <w:rsid w:val="00920DEC"/>
    <w:rsid w:val="009214C5"/>
    <w:rsid w:val="00922966"/>
    <w:rsid w:val="0092514C"/>
    <w:rsid w:val="0092726D"/>
    <w:rsid w:val="00931670"/>
    <w:rsid w:val="00934F1E"/>
    <w:rsid w:val="00935DE9"/>
    <w:rsid w:val="0093618E"/>
    <w:rsid w:val="009361DE"/>
    <w:rsid w:val="00936B85"/>
    <w:rsid w:val="009416D9"/>
    <w:rsid w:val="00941E50"/>
    <w:rsid w:val="00944DF0"/>
    <w:rsid w:val="00945422"/>
    <w:rsid w:val="009456BC"/>
    <w:rsid w:val="009461C9"/>
    <w:rsid w:val="00947E36"/>
    <w:rsid w:val="009506B6"/>
    <w:rsid w:val="009527A6"/>
    <w:rsid w:val="00952B65"/>
    <w:rsid w:val="009536EB"/>
    <w:rsid w:val="009546BB"/>
    <w:rsid w:val="00955626"/>
    <w:rsid w:val="00956A99"/>
    <w:rsid w:val="00956C94"/>
    <w:rsid w:val="00957DB5"/>
    <w:rsid w:val="00960D36"/>
    <w:rsid w:val="00961084"/>
    <w:rsid w:val="009727FB"/>
    <w:rsid w:val="00973816"/>
    <w:rsid w:val="00973ED9"/>
    <w:rsid w:val="00976632"/>
    <w:rsid w:val="009768F1"/>
    <w:rsid w:val="00981CB8"/>
    <w:rsid w:val="0098541F"/>
    <w:rsid w:val="00985B64"/>
    <w:rsid w:val="00990C36"/>
    <w:rsid w:val="00991662"/>
    <w:rsid w:val="0099378D"/>
    <w:rsid w:val="0099486F"/>
    <w:rsid w:val="00994990"/>
    <w:rsid w:val="009956F4"/>
    <w:rsid w:val="00995D32"/>
    <w:rsid w:val="0099650C"/>
    <w:rsid w:val="009A0F1A"/>
    <w:rsid w:val="009A140C"/>
    <w:rsid w:val="009A28A9"/>
    <w:rsid w:val="009A363D"/>
    <w:rsid w:val="009A4E08"/>
    <w:rsid w:val="009A7063"/>
    <w:rsid w:val="009B05C9"/>
    <w:rsid w:val="009B0C94"/>
    <w:rsid w:val="009B12C0"/>
    <w:rsid w:val="009B26E5"/>
    <w:rsid w:val="009B2886"/>
    <w:rsid w:val="009B2A09"/>
    <w:rsid w:val="009B3690"/>
    <w:rsid w:val="009C030E"/>
    <w:rsid w:val="009C141A"/>
    <w:rsid w:val="009C4AE0"/>
    <w:rsid w:val="009C5378"/>
    <w:rsid w:val="009C577C"/>
    <w:rsid w:val="009C6A9D"/>
    <w:rsid w:val="009D19F5"/>
    <w:rsid w:val="009D6833"/>
    <w:rsid w:val="009E2945"/>
    <w:rsid w:val="009E2BB1"/>
    <w:rsid w:val="009E4196"/>
    <w:rsid w:val="009E47D6"/>
    <w:rsid w:val="009E4C98"/>
    <w:rsid w:val="009E77FD"/>
    <w:rsid w:val="009E7AD0"/>
    <w:rsid w:val="009F1051"/>
    <w:rsid w:val="009F12F3"/>
    <w:rsid w:val="009F4428"/>
    <w:rsid w:val="009F4AB6"/>
    <w:rsid w:val="009F7726"/>
    <w:rsid w:val="00A01933"/>
    <w:rsid w:val="00A03BA3"/>
    <w:rsid w:val="00A0406F"/>
    <w:rsid w:val="00A04B5B"/>
    <w:rsid w:val="00A05C81"/>
    <w:rsid w:val="00A06353"/>
    <w:rsid w:val="00A07A76"/>
    <w:rsid w:val="00A1024C"/>
    <w:rsid w:val="00A10DCE"/>
    <w:rsid w:val="00A11675"/>
    <w:rsid w:val="00A14597"/>
    <w:rsid w:val="00A16F40"/>
    <w:rsid w:val="00A204DF"/>
    <w:rsid w:val="00A20764"/>
    <w:rsid w:val="00A21D86"/>
    <w:rsid w:val="00A22AAF"/>
    <w:rsid w:val="00A247D2"/>
    <w:rsid w:val="00A252ED"/>
    <w:rsid w:val="00A267F0"/>
    <w:rsid w:val="00A2705E"/>
    <w:rsid w:val="00A271DD"/>
    <w:rsid w:val="00A27483"/>
    <w:rsid w:val="00A32DEA"/>
    <w:rsid w:val="00A40466"/>
    <w:rsid w:val="00A406BA"/>
    <w:rsid w:val="00A416A3"/>
    <w:rsid w:val="00A42073"/>
    <w:rsid w:val="00A42842"/>
    <w:rsid w:val="00A43C34"/>
    <w:rsid w:val="00A44048"/>
    <w:rsid w:val="00A46B4A"/>
    <w:rsid w:val="00A5194E"/>
    <w:rsid w:val="00A56032"/>
    <w:rsid w:val="00A56B9B"/>
    <w:rsid w:val="00A572DA"/>
    <w:rsid w:val="00A6225F"/>
    <w:rsid w:val="00A6242F"/>
    <w:rsid w:val="00A63C34"/>
    <w:rsid w:val="00A64748"/>
    <w:rsid w:val="00A65D85"/>
    <w:rsid w:val="00A723DA"/>
    <w:rsid w:val="00A7597D"/>
    <w:rsid w:val="00A766AE"/>
    <w:rsid w:val="00A80820"/>
    <w:rsid w:val="00A82EB4"/>
    <w:rsid w:val="00A83678"/>
    <w:rsid w:val="00A84DDF"/>
    <w:rsid w:val="00A9331C"/>
    <w:rsid w:val="00A943F2"/>
    <w:rsid w:val="00A950AD"/>
    <w:rsid w:val="00A97328"/>
    <w:rsid w:val="00AA1071"/>
    <w:rsid w:val="00AB04B2"/>
    <w:rsid w:val="00AB39A4"/>
    <w:rsid w:val="00AB41BB"/>
    <w:rsid w:val="00AB4E1E"/>
    <w:rsid w:val="00AB56A3"/>
    <w:rsid w:val="00AB59E9"/>
    <w:rsid w:val="00AC0047"/>
    <w:rsid w:val="00AC063E"/>
    <w:rsid w:val="00AC16FC"/>
    <w:rsid w:val="00AC18AD"/>
    <w:rsid w:val="00AC23CC"/>
    <w:rsid w:val="00AC2426"/>
    <w:rsid w:val="00AC453A"/>
    <w:rsid w:val="00AC4613"/>
    <w:rsid w:val="00AC473E"/>
    <w:rsid w:val="00AC6D32"/>
    <w:rsid w:val="00AC6F20"/>
    <w:rsid w:val="00AD1F66"/>
    <w:rsid w:val="00AD43B2"/>
    <w:rsid w:val="00AD43BD"/>
    <w:rsid w:val="00AD68DF"/>
    <w:rsid w:val="00AE026C"/>
    <w:rsid w:val="00AE1292"/>
    <w:rsid w:val="00AE47A7"/>
    <w:rsid w:val="00AE6F1E"/>
    <w:rsid w:val="00AF012E"/>
    <w:rsid w:val="00AF19B1"/>
    <w:rsid w:val="00AF3281"/>
    <w:rsid w:val="00AF3B67"/>
    <w:rsid w:val="00AF7D2D"/>
    <w:rsid w:val="00B00FED"/>
    <w:rsid w:val="00B02DE8"/>
    <w:rsid w:val="00B02F33"/>
    <w:rsid w:val="00B03B0A"/>
    <w:rsid w:val="00B057B6"/>
    <w:rsid w:val="00B05B41"/>
    <w:rsid w:val="00B06E1E"/>
    <w:rsid w:val="00B079B8"/>
    <w:rsid w:val="00B10C41"/>
    <w:rsid w:val="00B1216B"/>
    <w:rsid w:val="00B13707"/>
    <w:rsid w:val="00B1455A"/>
    <w:rsid w:val="00B217F1"/>
    <w:rsid w:val="00B21FFF"/>
    <w:rsid w:val="00B23B4D"/>
    <w:rsid w:val="00B24FCE"/>
    <w:rsid w:val="00B2617E"/>
    <w:rsid w:val="00B26743"/>
    <w:rsid w:val="00B27F28"/>
    <w:rsid w:val="00B305DA"/>
    <w:rsid w:val="00B308B1"/>
    <w:rsid w:val="00B312D5"/>
    <w:rsid w:val="00B32A41"/>
    <w:rsid w:val="00B33AC8"/>
    <w:rsid w:val="00B33C2A"/>
    <w:rsid w:val="00B378FC"/>
    <w:rsid w:val="00B4056B"/>
    <w:rsid w:val="00B40BEC"/>
    <w:rsid w:val="00B4355E"/>
    <w:rsid w:val="00B43C4F"/>
    <w:rsid w:val="00B44181"/>
    <w:rsid w:val="00B44B0A"/>
    <w:rsid w:val="00B4737F"/>
    <w:rsid w:val="00B520F4"/>
    <w:rsid w:val="00B55232"/>
    <w:rsid w:val="00B56530"/>
    <w:rsid w:val="00B60D3C"/>
    <w:rsid w:val="00B60FD6"/>
    <w:rsid w:val="00B62CCA"/>
    <w:rsid w:val="00B634AC"/>
    <w:rsid w:val="00B64EA5"/>
    <w:rsid w:val="00B666F2"/>
    <w:rsid w:val="00B676F2"/>
    <w:rsid w:val="00B67E9D"/>
    <w:rsid w:val="00B70368"/>
    <w:rsid w:val="00B73B4D"/>
    <w:rsid w:val="00B74D53"/>
    <w:rsid w:val="00B74DCB"/>
    <w:rsid w:val="00B752F6"/>
    <w:rsid w:val="00B77464"/>
    <w:rsid w:val="00B77567"/>
    <w:rsid w:val="00B77C45"/>
    <w:rsid w:val="00B77DF7"/>
    <w:rsid w:val="00B805B0"/>
    <w:rsid w:val="00B81C40"/>
    <w:rsid w:val="00B84522"/>
    <w:rsid w:val="00B87B9E"/>
    <w:rsid w:val="00B93944"/>
    <w:rsid w:val="00B94B75"/>
    <w:rsid w:val="00B96039"/>
    <w:rsid w:val="00BA0AD5"/>
    <w:rsid w:val="00BA0DB2"/>
    <w:rsid w:val="00BA1112"/>
    <w:rsid w:val="00BA29EE"/>
    <w:rsid w:val="00BA7B7A"/>
    <w:rsid w:val="00BB16BC"/>
    <w:rsid w:val="00BB5AEA"/>
    <w:rsid w:val="00BC02E2"/>
    <w:rsid w:val="00BC2F46"/>
    <w:rsid w:val="00BC441C"/>
    <w:rsid w:val="00BC619E"/>
    <w:rsid w:val="00BC63AE"/>
    <w:rsid w:val="00BD02D8"/>
    <w:rsid w:val="00BD02DF"/>
    <w:rsid w:val="00BD3527"/>
    <w:rsid w:val="00BD3B7A"/>
    <w:rsid w:val="00BD3C3E"/>
    <w:rsid w:val="00BD400A"/>
    <w:rsid w:val="00BD47D7"/>
    <w:rsid w:val="00BD7EB5"/>
    <w:rsid w:val="00BE1BFC"/>
    <w:rsid w:val="00BE206A"/>
    <w:rsid w:val="00BE24D8"/>
    <w:rsid w:val="00BE2B19"/>
    <w:rsid w:val="00BE4436"/>
    <w:rsid w:val="00BF3151"/>
    <w:rsid w:val="00BF33DF"/>
    <w:rsid w:val="00BF38A0"/>
    <w:rsid w:val="00BF47CA"/>
    <w:rsid w:val="00BF57AE"/>
    <w:rsid w:val="00BF66CF"/>
    <w:rsid w:val="00C0158E"/>
    <w:rsid w:val="00C0176E"/>
    <w:rsid w:val="00C01BEE"/>
    <w:rsid w:val="00C01DB1"/>
    <w:rsid w:val="00C022D4"/>
    <w:rsid w:val="00C045C7"/>
    <w:rsid w:val="00C05731"/>
    <w:rsid w:val="00C0686D"/>
    <w:rsid w:val="00C135A0"/>
    <w:rsid w:val="00C14066"/>
    <w:rsid w:val="00C17C8D"/>
    <w:rsid w:val="00C2074E"/>
    <w:rsid w:val="00C2213B"/>
    <w:rsid w:val="00C246AE"/>
    <w:rsid w:val="00C31B04"/>
    <w:rsid w:val="00C31D53"/>
    <w:rsid w:val="00C32420"/>
    <w:rsid w:val="00C35AC8"/>
    <w:rsid w:val="00C37A76"/>
    <w:rsid w:val="00C410C6"/>
    <w:rsid w:val="00C412B9"/>
    <w:rsid w:val="00C41EB6"/>
    <w:rsid w:val="00C4287F"/>
    <w:rsid w:val="00C430D5"/>
    <w:rsid w:val="00C43465"/>
    <w:rsid w:val="00C44774"/>
    <w:rsid w:val="00C47E02"/>
    <w:rsid w:val="00C51537"/>
    <w:rsid w:val="00C522AA"/>
    <w:rsid w:val="00C52652"/>
    <w:rsid w:val="00C53F50"/>
    <w:rsid w:val="00C605B3"/>
    <w:rsid w:val="00C61644"/>
    <w:rsid w:val="00C62939"/>
    <w:rsid w:val="00C651F3"/>
    <w:rsid w:val="00C70046"/>
    <w:rsid w:val="00C707F5"/>
    <w:rsid w:val="00C753E9"/>
    <w:rsid w:val="00C779B7"/>
    <w:rsid w:val="00C82F25"/>
    <w:rsid w:val="00C849A3"/>
    <w:rsid w:val="00C87B01"/>
    <w:rsid w:val="00C90AEF"/>
    <w:rsid w:val="00C92E97"/>
    <w:rsid w:val="00C94D9C"/>
    <w:rsid w:val="00C956DD"/>
    <w:rsid w:val="00C95F02"/>
    <w:rsid w:val="00C96F35"/>
    <w:rsid w:val="00C97A72"/>
    <w:rsid w:val="00CA203A"/>
    <w:rsid w:val="00CA2AA8"/>
    <w:rsid w:val="00CA2FD4"/>
    <w:rsid w:val="00CA4DF6"/>
    <w:rsid w:val="00CA57CC"/>
    <w:rsid w:val="00CA7A90"/>
    <w:rsid w:val="00CB09A4"/>
    <w:rsid w:val="00CB5A43"/>
    <w:rsid w:val="00CB5DE6"/>
    <w:rsid w:val="00CB7DE2"/>
    <w:rsid w:val="00CC0A48"/>
    <w:rsid w:val="00CC11F8"/>
    <w:rsid w:val="00CC1EDD"/>
    <w:rsid w:val="00CC2778"/>
    <w:rsid w:val="00CC375B"/>
    <w:rsid w:val="00CC473C"/>
    <w:rsid w:val="00CC54B3"/>
    <w:rsid w:val="00CC5D47"/>
    <w:rsid w:val="00CC6111"/>
    <w:rsid w:val="00CD317F"/>
    <w:rsid w:val="00CD3608"/>
    <w:rsid w:val="00CD4FFC"/>
    <w:rsid w:val="00CD57FD"/>
    <w:rsid w:val="00CD6F7C"/>
    <w:rsid w:val="00CE0949"/>
    <w:rsid w:val="00CE365A"/>
    <w:rsid w:val="00CE3BC7"/>
    <w:rsid w:val="00CE3CB4"/>
    <w:rsid w:val="00CE583E"/>
    <w:rsid w:val="00CE6C94"/>
    <w:rsid w:val="00CF2A23"/>
    <w:rsid w:val="00CF6B01"/>
    <w:rsid w:val="00CF7225"/>
    <w:rsid w:val="00D01445"/>
    <w:rsid w:val="00D02C64"/>
    <w:rsid w:val="00D0457E"/>
    <w:rsid w:val="00D045EE"/>
    <w:rsid w:val="00D04659"/>
    <w:rsid w:val="00D04C9F"/>
    <w:rsid w:val="00D04DAB"/>
    <w:rsid w:val="00D058FB"/>
    <w:rsid w:val="00D06267"/>
    <w:rsid w:val="00D12329"/>
    <w:rsid w:val="00D12AF5"/>
    <w:rsid w:val="00D134E3"/>
    <w:rsid w:val="00D160E6"/>
    <w:rsid w:val="00D16C3F"/>
    <w:rsid w:val="00D17604"/>
    <w:rsid w:val="00D1769C"/>
    <w:rsid w:val="00D20E79"/>
    <w:rsid w:val="00D23C81"/>
    <w:rsid w:val="00D24FA9"/>
    <w:rsid w:val="00D2749B"/>
    <w:rsid w:val="00D30950"/>
    <w:rsid w:val="00D32FCF"/>
    <w:rsid w:val="00D34A19"/>
    <w:rsid w:val="00D4347E"/>
    <w:rsid w:val="00D43F85"/>
    <w:rsid w:val="00D4431B"/>
    <w:rsid w:val="00D447A7"/>
    <w:rsid w:val="00D4502E"/>
    <w:rsid w:val="00D47698"/>
    <w:rsid w:val="00D47740"/>
    <w:rsid w:val="00D51129"/>
    <w:rsid w:val="00D5433E"/>
    <w:rsid w:val="00D57992"/>
    <w:rsid w:val="00D60AD8"/>
    <w:rsid w:val="00D60C06"/>
    <w:rsid w:val="00D646CF"/>
    <w:rsid w:val="00D67532"/>
    <w:rsid w:val="00D67731"/>
    <w:rsid w:val="00D677C0"/>
    <w:rsid w:val="00D67F45"/>
    <w:rsid w:val="00D70D5B"/>
    <w:rsid w:val="00D72907"/>
    <w:rsid w:val="00D75446"/>
    <w:rsid w:val="00D75594"/>
    <w:rsid w:val="00D75C6B"/>
    <w:rsid w:val="00D772FA"/>
    <w:rsid w:val="00D77D4A"/>
    <w:rsid w:val="00D77E73"/>
    <w:rsid w:val="00D801D4"/>
    <w:rsid w:val="00D80CED"/>
    <w:rsid w:val="00D80D6A"/>
    <w:rsid w:val="00D81883"/>
    <w:rsid w:val="00D81DA1"/>
    <w:rsid w:val="00D82E4B"/>
    <w:rsid w:val="00D83337"/>
    <w:rsid w:val="00D83B6C"/>
    <w:rsid w:val="00D83CE0"/>
    <w:rsid w:val="00D85DB3"/>
    <w:rsid w:val="00D9187F"/>
    <w:rsid w:val="00D91D53"/>
    <w:rsid w:val="00D91F95"/>
    <w:rsid w:val="00D95BA4"/>
    <w:rsid w:val="00DA0A5C"/>
    <w:rsid w:val="00DA14A4"/>
    <w:rsid w:val="00DA42CF"/>
    <w:rsid w:val="00DA6515"/>
    <w:rsid w:val="00DA68AD"/>
    <w:rsid w:val="00DA6B7A"/>
    <w:rsid w:val="00DA7F80"/>
    <w:rsid w:val="00DB20EC"/>
    <w:rsid w:val="00DB666C"/>
    <w:rsid w:val="00DB6773"/>
    <w:rsid w:val="00DC53B3"/>
    <w:rsid w:val="00DC644E"/>
    <w:rsid w:val="00DC75D7"/>
    <w:rsid w:val="00DC76EB"/>
    <w:rsid w:val="00DD0C27"/>
    <w:rsid w:val="00DD1BD2"/>
    <w:rsid w:val="00DD324E"/>
    <w:rsid w:val="00DD3F4A"/>
    <w:rsid w:val="00DE1033"/>
    <w:rsid w:val="00DE1C7D"/>
    <w:rsid w:val="00DE3B1F"/>
    <w:rsid w:val="00DF0389"/>
    <w:rsid w:val="00DF4106"/>
    <w:rsid w:val="00E01FC4"/>
    <w:rsid w:val="00E02BA8"/>
    <w:rsid w:val="00E038C9"/>
    <w:rsid w:val="00E12CAA"/>
    <w:rsid w:val="00E136DE"/>
    <w:rsid w:val="00E155BE"/>
    <w:rsid w:val="00E16091"/>
    <w:rsid w:val="00E16749"/>
    <w:rsid w:val="00E175B6"/>
    <w:rsid w:val="00E21890"/>
    <w:rsid w:val="00E22624"/>
    <w:rsid w:val="00E23367"/>
    <w:rsid w:val="00E2643C"/>
    <w:rsid w:val="00E302E0"/>
    <w:rsid w:val="00E305E2"/>
    <w:rsid w:val="00E32038"/>
    <w:rsid w:val="00E33169"/>
    <w:rsid w:val="00E34D3E"/>
    <w:rsid w:val="00E402B1"/>
    <w:rsid w:val="00E4415D"/>
    <w:rsid w:val="00E462F7"/>
    <w:rsid w:val="00E47B6B"/>
    <w:rsid w:val="00E504EA"/>
    <w:rsid w:val="00E50B98"/>
    <w:rsid w:val="00E53318"/>
    <w:rsid w:val="00E541C2"/>
    <w:rsid w:val="00E54709"/>
    <w:rsid w:val="00E55227"/>
    <w:rsid w:val="00E57807"/>
    <w:rsid w:val="00E632A4"/>
    <w:rsid w:val="00E6347C"/>
    <w:rsid w:val="00E64533"/>
    <w:rsid w:val="00E6681C"/>
    <w:rsid w:val="00E67449"/>
    <w:rsid w:val="00E6771F"/>
    <w:rsid w:val="00E67768"/>
    <w:rsid w:val="00E7008A"/>
    <w:rsid w:val="00E70527"/>
    <w:rsid w:val="00E721DE"/>
    <w:rsid w:val="00E73126"/>
    <w:rsid w:val="00E73380"/>
    <w:rsid w:val="00E739BD"/>
    <w:rsid w:val="00E73CE5"/>
    <w:rsid w:val="00E73DB1"/>
    <w:rsid w:val="00E74B1C"/>
    <w:rsid w:val="00E74C0B"/>
    <w:rsid w:val="00E77A7B"/>
    <w:rsid w:val="00E800E7"/>
    <w:rsid w:val="00E81BCD"/>
    <w:rsid w:val="00E82E10"/>
    <w:rsid w:val="00E82EE2"/>
    <w:rsid w:val="00E83F8D"/>
    <w:rsid w:val="00E854E3"/>
    <w:rsid w:val="00E86829"/>
    <w:rsid w:val="00E86AA2"/>
    <w:rsid w:val="00E90B0C"/>
    <w:rsid w:val="00E94207"/>
    <w:rsid w:val="00E96C01"/>
    <w:rsid w:val="00E96CA9"/>
    <w:rsid w:val="00E97A11"/>
    <w:rsid w:val="00EA0B0C"/>
    <w:rsid w:val="00EA10EB"/>
    <w:rsid w:val="00EA13B9"/>
    <w:rsid w:val="00EA4446"/>
    <w:rsid w:val="00EA6D44"/>
    <w:rsid w:val="00EB1B54"/>
    <w:rsid w:val="00EB1F45"/>
    <w:rsid w:val="00EB285C"/>
    <w:rsid w:val="00EB4D70"/>
    <w:rsid w:val="00EB5C29"/>
    <w:rsid w:val="00EB5F2C"/>
    <w:rsid w:val="00EC50CF"/>
    <w:rsid w:val="00EC5758"/>
    <w:rsid w:val="00EC7A4F"/>
    <w:rsid w:val="00ED1431"/>
    <w:rsid w:val="00ED16DD"/>
    <w:rsid w:val="00ED7525"/>
    <w:rsid w:val="00EE0F25"/>
    <w:rsid w:val="00EE1F04"/>
    <w:rsid w:val="00EE2D86"/>
    <w:rsid w:val="00EE4165"/>
    <w:rsid w:val="00EE48D4"/>
    <w:rsid w:val="00EF05E7"/>
    <w:rsid w:val="00EF114B"/>
    <w:rsid w:val="00EF2CFE"/>
    <w:rsid w:val="00EF49F1"/>
    <w:rsid w:val="00EF5776"/>
    <w:rsid w:val="00EF7580"/>
    <w:rsid w:val="00F011F5"/>
    <w:rsid w:val="00F01534"/>
    <w:rsid w:val="00F02A9A"/>
    <w:rsid w:val="00F02BE1"/>
    <w:rsid w:val="00F02F68"/>
    <w:rsid w:val="00F06C29"/>
    <w:rsid w:val="00F075BA"/>
    <w:rsid w:val="00F11F82"/>
    <w:rsid w:val="00F13976"/>
    <w:rsid w:val="00F13A8A"/>
    <w:rsid w:val="00F13AB7"/>
    <w:rsid w:val="00F1464C"/>
    <w:rsid w:val="00F2230E"/>
    <w:rsid w:val="00F2428E"/>
    <w:rsid w:val="00F24828"/>
    <w:rsid w:val="00F24D05"/>
    <w:rsid w:val="00F267E1"/>
    <w:rsid w:val="00F27045"/>
    <w:rsid w:val="00F31505"/>
    <w:rsid w:val="00F31C3B"/>
    <w:rsid w:val="00F32AFC"/>
    <w:rsid w:val="00F33B8E"/>
    <w:rsid w:val="00F33FAC"/>
    <w:rsid w:val="00F36520"/>
    <w:rsid w:val="00F3656D"/>
    <w:rsid w:val="00F41E92"/>
    <w:rsid w:val="00F43BF2"/>
    <w:rsid w:val="00F45AF7"/>
    <w:rsid w:val="00F46F6E"/>
    <w:rsid w:val="00F52312"/>
    <w:rsid w:val="00F54491"/>
    <w:rsid w:val="00F55084"/>
    <w:rsid w:val="00F55A13"/>
    <w:rsid w:val="00F55C6E"/>
    <w:rsid w:val="00F57C3F"/>
    <w:rsid w:val="00F61AE6"/>
    <w:rsid w:val="00F6305F"/>
    <w:rsid w:val="00F63FD2"/>
    <w:rsid w:val="00F655E5"/>
    <w:rsid w:val="00F656EA"/>
    <w:rsid w:val="00F715B9"/>
    <w:rsid w:val="00F717B4"/>
    <w:rsid w:val="00F741D9"/>
    <w:rsid w:val="00F74424"/>
    <w:rsid w:val="00F74BB1"/>
    <w:rsid w:val="00F7536B"/>
    <w:rsid w:val="00F75842"/>
    <w:rsid w:val="00F7771B"/>
    <w:rsid w:val="00F8033C"/>
    <w:rsid w:val="00F806CD"/>
    <w:rsid w:val="00F844B4"/>
    <w:rsid w:val="00F8493E"/>
    <w:rsid w:val="00F86AFE"/>
    <w:rsid w:val="00F87C6E"/>
    <w:rsid w:val="00F92DFB"/>
    <w:rsid w:val="00F94969"/>
    <w:rsid w:val="00F94BAF"/>
    <w:rsid w:val="00F95038"/>
    <w:rsid w:val="00F97C2E"/>
    <w:rsid w:val="00FA02C4"/>
    <w:rsid w:val="00FA1880"/>
    <w:rsid w:val="00FA26EE"/>
    <w:rsid w:val="00FA4633"/>
    <w:rsid w:val="00FA5DD3"/>
    <w:rsid w:val="00FA64F6"/>
    <w:rsid w:val="00FA78E5"/>
    <w:rsid w:val="00FB3A3D"/>
    <w:rsid w:val="00FB4E2D"/>
    <w:rsid w:val="00FB5275"/>
    <w:rsid w:val="00FB556D"/>
    <w:rsid w:val="00FC4DF0"/>
    <w:rsid w:val="00FC5103"/>
    <w:rsid w:val="00FC7EF8"/>
    <w:rsid w:val="00FD034E"/>
    <w:rsid w:val="00FD12AC"/>
    <w:rsid w:val="00FD36F9"/>
    <w:rsid w:val="00FD42B4"/>
    <w:rsid w:val="00FE2A21"/>
    <w:rsid w:val="00FE3C57"/>
    <w:rsid w:val="00FE3F89"/>
    <w:rsid w:val="00FF3C91"/>
    <w:rsid w:val="00FF58D8"/>
    <w:rsid w:val="00FF6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57D4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rFonts w:ascii="CG Times (W1)" w:hAnsi="CG Times (W1)"/>
      <w:b/>
      <w:u w:val="single"/>
    </w:rPr>
  </w:style>
  <w:style w:type="paragraph" w:styleId="Heading4">
    <w:name w:val="heading 4"/>
    <w:basedOn w:val="Normal"/>
    <w:next w:val="Normal"/>
    <w:qFormat/>
    <w:pPr>
      <w:keepNext/>
      <w:outlineLvl w:val="3"/>
    </w:pPr>
    <w:rPr>
      <w:rFonts w:ascii="CG Times (W1)" w:hAnsi="CG Times (W1)"/>
      <w:u w:val="single"/>
    </w:rPr>
  </w:style>
  <w:style w:type="paragraph" w:styleId="Heading5">
    <w:name w:val="heading 5"/>
    <w:basedOn w:val="Normal"/>
    <w:next w:val="Normal"/>
    <w:qFormat/>
    <w:pPr>
      <w:keepNext/>
      <w:jc w:val="center"/>
      <w:outlineLvl w:val="4"/>
    </w:pPr>
    <w:rPr>
      <w:b/>
      <w:smallCaps/>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sz w:val="22"/>
      <w:u w:val="single"/>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ind w:left="2880" w:firstLine="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widowControl w:val="0"/>
    </w:pPr>
    <w:rPr>
      <w:rFonts w:ascii="CG Times" w:hAnsi="CG Times"/>
      <w:snapToGrid w:val="0"/>
    </w:rPr>
  </w:style>
  <w:style w:type="paragraph" w:styleId="Title">
    <w:name w:val="Title"/>
    <w:basedOn w:val="Normal"/>
    <w:qFormat/>
    <w:pPr>
      <w:jc w:val="center"/>
    </w:pPr>
    <w:rPr>
      <w:b/>
    </w:rPr>
  </w:style>
  <w:style w:type="paragraph" w:styleId="BodyText">
    <w:name w:val="Body Text"/>
    <w:basedOn w:val="Normal"/>
    <w:rPr>
      <w:rFonts w:ascii="Arial" w:hAnsi="Arial"/>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mallCaps/>
      <w:sz w:val="22"/>
    </w:rPr>
  </w:style>
  <w:style w:type="paragraph" w:styleId="BodyTextIndent">
    <w:name w:val="Body Text Indent"/>
    <w:basedOn w:val="Normal"/>
    <w:pPr>
      <w:ind w:firstLine="720"/>
      <w:jc w:val="both"/>
    </w:pPr>
    <w:rPr>
      <w:sz w:val="22"/>
    </w:rPr>
  </w:style>
  <w:style w:type="paragraph" w:styleId="Subtitle">
    <w:name w:val="Subtitle"/>
    <w:basedOn w:val="Normal"/>
    <w:qFormat/>
    <w:pPr>
      <w:jc w:val="center"/>
    </w:pPr>
    <w:rPr>
      <w:b/>
      <w:sz w:val="28"/>
    </w:rPr>
  </w:style>
  <w:style w:type="paragraph" w:styleId="BodyTextIndent2">
    <w:name w:val="Body Text Indent 2"/>
    <w:basedOn w:val="Normal"/>
    <w:pPr>
      <w:ind w:left="1440" w:hanging="1440"/>
    </w:pPr>
    <w:rPr>
      <w:sz w:val="22"/>
    </w:rPr>
  </w:style>
  <w:style w:type="paragraph" w:styleId="EnvelopeReturn">
    <w:name w:val="envelope return"/>
    <w:basedOn w:val="Normal"/>
    <w:rPr>
      <w:rFonts w:ascii="Arial" w:hAnsi="Arial"/>
      <w:sz w:val="22"/>
    </w:rPr>
  </w:style>
  <w:style w:type="paragraph" w:styleId="BodyTextIndent3">
    <w:name w:val="Body Text Indent 3"/>
    <w:basedOn w:val="Normal"/>
    <w:pPr>
      <w:tabs>
        <w:tab w:val="left" w:pos="-720"/>
        <w:tab w:val="left" w:pos="428"/>
        <w:tab w:val="left" w:pos="571"/>
        <w:tab w:val="left" w:pos="714"/>
        <w:tab w:val="left" w:pos="1285"/>
        <w:tab w:val="left" w:pos="1856"/>
      </w:tabs>
      <w:suppressAutoHyphens/>
      <w:ind w:left="428"/>
    </w:pPr>
    <w:rPr>
      <w:sz w:val="22"/>
    </w:rPr>
  </w:style>
  <w:style w:type="paragraph" w:styleId="BodyText3">
    <w:name w:val="Body Text 3"/>
    <w:basedOn w:val="Normal"/>
    <w:rPr>
      <w:b/>
      <w:smallCaps/>
      <w:sz w:val="22"/>
    </w:rPr>
  </w:style>
  <w:style w:type="paragraph" w:styleId="Footer">
    <w:name w:val="footer"/>
    <w:basedOn w:val="Normal"/>
    <w:pPr>
      <w:tabs>
        <w:tab w:val="center" w:pos="4320"/>
        <w:tab w:val="right" w:pos="8640"/>
      </w:tabs>
    </w:pPr>
  </w:style>
  <w:style w:type="paragraph" w:customStyle="1" w:styleId="Document1">
    <w:name w:val="Document 1"/>
    <w:pPr>
      <w:keepNext/>
      <w:keepLines/>
      <w:widowControl w:val="0"/>
      <w:tabs>
        <w:tab w:val="left" w:pos="-720"/>
      </w:tabs>
      <w:suppressAutoHyphens/>
    </w:pPr>
    <w:rPr>
      <w:rFonts w:ascii="CG Times" w:hAnsi="CG Times"/>
      <w:snapToGrid w:val="0"/>
      <w:sz w:val="22"/>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440" w:right="720"/>
      <w:jc w:val="both"/>
    </w:pPr>
    <w:rPr>
      <w:rFonts w:ascii="Arial" w:hAnsi="Arial"/>
    </w:rPr>
  </w:style>
  <w:style w:type="paragraph" w:styleId="Caption">
    <w:name w:val="caption"/>
    <w:basedOn w:val="Normal"/>
    <w:next w:val="Normal"/>
    <w:qFormat/>
    <w:pPr>
      <w:tabs>
        <w:tab w:val="left" w:pos="-720"/>
      </w:tabs>
      <w:suppressAutoHyphens/>
      <w:spacing w:line="224" w:lineRule="auto"/>
    </w:pPr>
    <w:rPr>
      <w:bCs/>
      <w:u w:val="single"/>
    </w:rPr>
  </w:style>
  <w:style w:type="character" w:customStyle="1" w:styleId="text1">
    <w:name w:val="text1"/>
    <w:rPr>
      <w:rFonts w:ascii="Verdana" w:hAnsi="Verdana" w:hint="default"/>
      <w:b w:val="0"/>
      <w:bCs w:val="0"/>
      <w:i w:val="0"/>
      <w:iCs w:val="0"/>
      <w:smallCaps w:val="0"/>
      <w:sz w:val="15"/>
      <w:szCs w:val="15"/>
    </w:rPr>
  </w:style>
  <w:style w:type="character" w:styleId="Strong">
    <w:name w:val="Strong"/>
    <w:qFormat/>
    <w:rPr>
      <w:b/>
      <w:bCs/>
    </w:rPr>
  </w:style>
  <w:style w:type="paragraph" w:customStyle="1" w:styleId="text">
    <w:name w:val="text"/>
    <w:basedOn w:val="Normal"/>
    <w:pPr>
      <w:spacing w:before="100" w:beforeAutospacing="1" w:after="100" w:afterAutospacing="1"/>
    </w:pPr>
    <w:rPr>
      <w:rFonts w:ascii="Verdana" w:hAnsi="Verdana"/>
      <w:color w:val="000000"/>
      <w:sz w:val="15"/>
      <w:szCs w:val="15"/>
    </w:rPr>
  </w:style>
  <w:style w:type="paragraph" w:styleId="BalloonText">
    <w:name w:val="Balloon Text"/>
    <w:basedOn w:val="Normal"/>
    <w:semiHidden/>
    <w:rsid w:val="00A40466"/>
    <w:rPr>
      <w:rFonts w:ascii="Tahoma" w:hAnsi="Tahoma" w:cs="Tahoma"/>
      <w:sz w:val="16"/>
      <w:szCs w:val="16"/>
    </w:rPr>
  </w:style>
  <w:style w:type="paragraph" w:styleId="NormalWeb">
    <w:name w:val="Normal (Web)"/>
    <w:basedOn w:val="Normal"/>
    <w:rsid w:val="00FB556D"/>
    <w:pPr>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rsid w:val="00833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link w:val="EndnoteText"/>
    <w:semiHidden/>
    <w:rsid w:val="00596C21"/>
    <w:rPr>
      <w:rFonts w:ascii="CG Times" w:hAnsi="CG Times"/>
      <w:snapToGrid w:val="0"/>
      <w:sz w:val="24"/>
    </w:rPr>
  </w:style>
  <w:style w:type="paragraph" w:styleId="ListParagraph">
    <w:name w:val="List Paragraph"/>
    <w:basedOn w:val="Normal"/>
    <w:uiPriority w:val="34"/>
    <w:qFormat/>
    <w:rsid w:val="002A6FC0"/>
    <w:pPr>
      <w:ind w:left="720"/>
      <w:contextualSpacing/>
    </w:pPr>
    <w:rPr>
      <w:rFonts w:ascii="Calibri" w:eastAsia="Calibri" w:hAnsi="Calibri"/>
      <w:sz w:val="22"/>
      <w:szCs w:val="22"/>
    </w:rPr>
  </w:style>
  <w:style w:type="character" w:styleId="CommentReference">
    <w:name w:val="annotation reference"/>
    <w:uiPriority w:val="99"/>
    <w:semiHidden/>
    <w:unhideWhenUsed/>
    <w:rsid w:val="00DD1BD2"/>
    <w:rPr>
      <w:sz w:val="16"/>
      <w:szCs w:val="16"/>
    </w:rPr>
  </w:style>
  <w:style w:type="paragraph" w:styleId="CommentText">
    <w:name w:val="annotation text"/>
    <w:basedOn w:val="Normal"/>
    <w:link w:val="CommentTextChar"/>
    <w:uiPriority w:val="99"/>
    <w:semiHidden/>
    <w:unhideWhenUsed/>
    <w:rsid w:val="00DD1BD2"/>
    <w:rPr>
      <w:sz w:val="20"/>
    </w:rPr>
  </w:style>
  <w:style w:type="character" w:customStyle="1" w:styleId="CommentTextChar">
    <w:name w:val="Comment Text Char"/>
    <w:basedOn w:val="DefaultParagraphFont"/>
    <w:link w:val="CommentText"/>
    <w:uiPriority w:val="99"/>
    <w:semiHidden/>
    <w:rsid w:val="00DD1BD2"/>
  </w:style>
  <w:style w:type="paragraph" w:styleId="CommentSubject">
    <w:name w:val="annotation subject"/>
    <w:basedOn w:val="CommentText"/>
    <w:next w:val="CommentText"/>
    <w:link w:val="CommentSubjectChar"/>
    <w:uiPriority w:val="99"/>
    <w:semiHidden/>
    <w:unhideWhenUsed/>
    <w:rsid w:val="00DD1BD2"/>
    <w:rPr>
      <w:b/>
      <w:bCs/>
    </w:rPr>
  </w:style>
  <w:style w:type="character" w:customStyle="1" w:styleId="CommentSubjectChar">
    <w:name w:val="Comment Subject Char"/>
    <w:link w:val="CommentSubject"/>
    <w:uiPriority w:val="99"/>
    <w:semiHidden/>
    <w:rsid w:val="00DD1BD2"/>
    <w:rPr>
      <w:b/>
      <w:bCs/>
    </w:rPr>
  </w:style>
  <w:style w:type="paragraph" w:styleId="Revision">
    <w:name w:val="Revision"/>
    <w:hidden/>
    <w:uiPriority w:val="99"/>
    <w:semiHidden/>
    <w:rsid w:val="00B1455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526211">
      <w:bodyDiv w:val="1"/>
      <w:marLeft w:val="0"/>
      <w:marRight w:val="0"/>
      <w:marTop w:val="0"/>
      <w:marBottom w:val="0"/>
      <w:divBdr>
        <w:top w:val="none" w:sz="0" w:space="0" w:color="auto"/>
        <w:left w:val="none" w:sz="0" w:space="0" w:color="auto"/>
        <w:bottom w:val="none" w:sz="0" w:space="0" w:color="auto"/>
        <w:right w:val="none" w:sz="0" w:space="0" w:color="auto"/>
      </w:divBdr>
    </w:div>
    <w:div w:id="1529562927">
      <w:bodyDiv w:val="1"/>
      <w:marLeft w:val="0"/>
      <w:marRight w:val="0"/>
      <w:marTop w:val="0"/>
      <w:marBottom w:val="0"/>
      <w:divBdr>
        <w:top w:val="none" w:sz="0" w:space="0" w:color="auto"/>
        <w:left w:val="none" w:sz="0" w:space="0" w:color="auto"/>
        <w:bottom w:val="none" w:sz="0" w:space="0" w:color="auto"/>
        <w:right w:val="none" w:sz="0" w:space="0" w:color="auto"/>
      </w:divBdr>
    </w:div>
    <w:div w:id="1673292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54326-3E4C-4C13-9589-619FC382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4</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Report</vt:lpstr>
    </vt:vector>
  </TitlesOfParts>
  <Company>Medical College of Ohio</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Stasa, Joan</dc:creator>
  <cp:lastModifiedBy>Stasa, Joan</cp:lastModifiedBy>
  <cp:revision>7</cp:revision>
  <cp:lastPrinted>2016-05-25T14:07:00Z</cp:lastPrinted>
  <dcterms:created xsi:type="dcterms:W3CDTF">2016-05-13T18:18:00Z</dcterms:created>
  <dcterms:modified xsi:type="dcterms:W3CDTF">2016-05-25T14:08:00Z</dcterms:modified>
</cp:coreProperties>
</file>