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276B" w14:textId="77777777" w:rsidR="00E125F8" w:rsidRPr="00E125F8" w:rsidRDefault="00E125F8" w:rsidP="00E125F8">
      <w:pPr>
        <w:pStyle w:val="BodyText"/>
        <w:jc w:val="center"/>
        <w:rPr>
          <w:b/>
        </w:rPr>
      </w:pPr>
      <w:r w:rsidRPr="00E125F8">
        <w:rPr>
          <w:b/>
        </w:rPr>
        <w:t>OPTION AGREEMENT</w:t>
      </w:r>
    </w:p>
    <w:p w14:paraId="12112EAF" w14:textId="77777777" w:rsidR="00E125F8" w:rsidRPr="00E125F8" w:rsidRDefault="00E125F8" w:rsidP="00E125F8">
      <w:pPr>
        <w:pStyle w:val="BodyText"/>
        <w:jc w:val="both"/>
        <w:rPr>
          <w:u w:val="single"/>
        </w:rPr>
      </w:pPr>
    </w:p>
    <w:p w14:paraId="3838A380" w14:textId="77777777" w:rsidR="00E125F8" w:rsidRPr="00E125F8" w:rsidRDefault="00E125F8" w:rsidP="00E125F8">
      <w:pPr>
        <w:pStyle w:val="PlainText"/>
        <w:jc w:val="both"/>
        <w:rPr>
          <w:rFonts w:ascii="Times New Roman" w:hAnsi="Times New Roman"/>
          <w:sz w:val="24"/>
          <w:szCs w:val="24"/>
        </w:rPr>
      </w:pPr>
      <w:bookmarkStart w:id="0" w:name="_DV_M1"/>
      <w:bookmarkEnd w:id="0"/>
      <w:r w:rsidRPr="00E125F8">
        <w:rPr>
          <w:rFonts w:ascii="Times New Roman" w:hAnsi="Times New Roman"/>
          <w:sz w:val="24"/>
          <w:szCs w:val="24"/>
        </w:rPr>
        <w:t xml:space="preserve">This Option Agreement (the “Agreement”) made and effective as of the ___ day of </w:t>
      </w:r>
      <w:bookmarkStart w:id="1" w:name="_DV_M2"/>
      <w:bookmarkEnd w:id="1"/>
      <w:r w:rsidRPr="00E125F8">
        <w:rPr>
          <w:rFonts w:ascii="Times New Roman" w:hAnsi="Times New Roman"/>
          <w:color w:val="000000"/>
          <w:sz w:val="24"/>
          <w:szCs w:val="24"/>
        </w:rPr>
        <w:t>________</w:t>
      </w:r>
      <w:r w:rsidRPr="00E125F8">
        <w:rPr>
          <w:rFonts w:ascii="Times New Roman" w:hAnsi="Times New Roman"/>
          <w:sz w:val="24"/>
          <w:szCs w:val="24"/>
        </w:rPr>
        <w:t xml:space="preserve">, 20__ (the “Effective Date”), by and between The University of Toledo, a public  institution of higher education of the State of Ohio, with a principal place of business at 2801 West Bancroft Street, Toledo, Ohio 43606-3390 (hereinafter, “University”), and </w:t>
      </w:r>
      <w:r w:rsidRPr="00E125F8">
        <w:rPr>
          <w:rFonts w:ascii="Times New Roman" w:hAnsi="Times New Roman"/>
          <w:color w:val="000000"/>
          <w:sz w:val="24"/>
          <w:szCs w:val="24"/>
        </w:rPr>
        <w:t>________</w:t>
      </w:r>
      <w:r w:rsidRPr="00E125F8">
        <w:rPr>
          <w:rFonts w:ascii="Times New Roman" w:hAnsi="Times New Roman"/>
          <w:sz w:val="24"/>
          <w:szCs w:val="24"/>
        </w:rPr>
        <w:t xml:space="preserve">, a corporation organized and existing under the laws of the State of </w:t>
      </w:r>
      <w:r w:rsidRPr="00E125F8">
        <w:rPr>
          <w:rFonts w:ascii="Times New Roman" w:hAnsi="Times New Roman"/>
          <w:color w:val="000000"/>
          <w:sz w:val="24"/>
          <w:szCs w:val="24"/>
        </w:rPr>
        <w:t>________</w:t>
      </w:r>
      <w:r w:rsidRPr="00E125F8">
        <w:rPr>
          <w:rFonts w:ascii="Times New Roman" w:hAnsi="Times New Roman"/>
          <w:sz w:val="24"/>
          <w:szCs w:val="24"/>
        </w:rPr>
        <w:t xml:space="preserve">, with a principal place of business at </w:t>
      </w:r>
      <w:r w:rsidRPr="00E125F8">
        <w:rPr>
          <w:rFonts w:ascii="Times New Roman" w:hAnsi="Times New Roman"/>
          <w:color w:val="000000"/>
          <w:sz w:val="24"/>
          <w:szCs w:val="24"/>
        </w:rPr>
        <w:t>________</w:t>
      </w:r>
      <w:r w:rsidRPr="00E125F8">
        <w:rPr>
          <w:rFonts w:ascii="Times New Roman" w:hAnsi="Times New Roman"/>
          <w:sz w:val="24"/>
          <w:szCs w:val="24"/>
        </w:rPr>
        <w:t xml:space="preserve"> (hereinafter, “Company”).  University and Company may each be referred to in this Agreement individually as a “Party” and collectively as the “Parties.” </w:t>
      </w:r>
    </w:p>
    <w:p w14:paraId="6FE53A9E" w14:textId="77777777" w:rsidR="00E125F8" w:rsidRPr="00E125F8" w:rsidRDefault="00E125F8" w:rsidP="00E125F8">
      <w:pPr>
        <w:pStyle w:val="PlainText"/>
        <w:jc w:val="both"/>
        <w:rPr>
          <w:rFonts w:ascii="Times New Roman" w:hAnsi="Times New Roman"/>
          <w:sz w:val="24"/>
          <w:szCs w:val="24"/>
        </w:rPr>
      </w:pPr>
    </w:p>
    <w:p w14:paraId="4806A66D" w14:textId="77777777" w:rsidR="00E125F8" w:rsidRPr="00E125F8" w:rsidRDefault="00E125F8" w:rsidP="00E125F8">
      <w:pPr>
        <w:jc w:val="center"/>
        <w:rPr>
          <w:rFonts w:ascii="Times New Roman" w:hAnsi="Times New Roman"/>
          <w:b/>
          <w:szCs w:val="24"/>
          <w:u w:val="single"/>
        </w:rPr>
      </w:pPr>
      <w:r w:rsidRPr="00E125F8">
        <w:rPr>
          <w:rFonts w:ascii="Times New Roman" w:hAnsi="Times New Roman"/>
          <w:b/>
          <w:szCs w:val="24"/>
          <w:u w:val="single"/>
        </w:rPr>
        <w:t>RECITALS</w:t>
      </w:r>
    </w:p>
    <w:p w14:paraId="422B7425" w14:textId="77777777" w:rsidR="00E125F8" w:rsidRPr="00E125F8" w:rsidRDefault="00E125F8" w:rsidP="00E125F8">
      <w:pPr>
        <w:pStyle w:val="BodyText"/>
        <w:jc w:val="both"/>
        <w:rPr>
          <w:b/>
          <w:bCs/>
          <w:color w:val="000000"/>
        </w:rPr>
      </w:pPr>
    </w:p>
    <w:p w14:paraId="18139366" w14:textId="77777777" w:rsidR="00E125F8" w:rsidRPr="00E125F8" w:rsidRDefault="00E125F8" w:rsidP="00E125F8">
      <w:pPr>
        <w:pStyle w:val="BodyText"/>
        <w:jc w:val="both"/>
        <w:rPr>
          <w:color w:val="000000"/>
        </w:rPr>
      </w:pPr>
      <w:bookmarkStart w:id="2" w:name="_DV_M3"/>
      <w:bookmarkEnd w:id="2"/>
      <w:r w:rsidRPr="00E125F8">
        <w:rPr>
          <w:color w:val="000000"/>
        </w:rPr>
        <w:t xml:space="preserve">            </w:t>
      </w:r>
      <w:r w:rsidRPr="00E125F8">
        <w:rPr>
          <w:b/>
          <w:color w:val="000000"/>
        </w:rPr>
        <w:t>WHEREAS</w:t>
      </w:r>
      <w:r w:rsidRPr="00E125F8">
        <w:rPr>
          <w:color w:val="000000"/>
        </w:rPr>
        <w:t xml:space="preserve">, University filed a </w:t>
      </w:r>
      <w:r w:rsidRPr="00E125F8">
        <w:t>provisional patent application entitled “</w:t>
      </w:r>
      <w:r w:rsidRPr="00E125F8">
        <w:rPr>
          <w:color w:val="000000"/>
        </w:rPr>
        <w:t>________</w:t>
      </w:r>
      <w:r w:rsidRPr="00E125F8">
        <w:t xml:space="preserve">” on </w:t>
      </w:r>
      <w:r w:rsidRPr="00E125F8">
        <w:rPr>
          <w:color w:val="000000"/>
        </w:rPr>
        <w:t>________</w:t>
      </w:r>
      <w:r w:rsidRPr="00E125F8">
        <w:t xml:space="preserve">, Serial No.  </w:t>
      </w:r>
      <w:r w:rsidRPr="00E125F8">
        <w:rPr>
          <w:color w:val="000000"/>
        </w:rPr>
        <w:t xml:space="preserve">_______ </w:t>
      </w:r>
      <w:r w:rsidRPr="00E125F8">
        <w:t>(the “Technology”)</w:t>
      </w:r>
      <w:r w:rsidRPr="00E125F8">
        <w:rPr>
          <w:color w:val="000000"/>
        </w:rPr>
        <w:t>; and</w:t>
      </w:r>
    </w:p>
    <w:p w14:paraId="420A6F5F" w14:textId="77777777" w:rsidR="00E125F8" w:rsidRPr="00E125F8" w:rsidRDefault="00E125F8" w:rsidP="00E125F8">
      <w:pPr>
        <w:pStyle w:val="BodyText"/>
        <w:jc w:val="both"/>
        <w:rPr>
          <w:color w:val="000000"/>
        </w:rPr>
      </w:pPr>
    </w:p>
    <w:p w14:paraId="255F55A6" w14:textId="77777777" w:rsidR="00E125F8" w:rsidRPr="00E125F8" w:rsidRDefault="00E125F8" w:rsidP="00E125F8">
      <w:pPr>
        <w:pStyle w:val="BodyText"/>
        <w:ind w:firstLine="720"/>
        <w:jc w:val="both"/>
        <w:rPr>
          <w:color w:val="000000"/>
        </w:rPr>
      </w:pPr>
      <w:bookmarkStart w:id="3" w:name="_DV_M4"/>
      <w:bookmarkEnd w:id="3"/>
      <w:r w:rsidRPr="00E125F8">
        <w:rPr>
          <w:b/>
          <w:color w:val="000000"/>
        </w:rPr>
        <w:t>WHEREAS</w:t>
      </w:r>
      <w:r w:rsidRPr="00E125F8">
        <w:rPr>
          <w:color w:val="000000"/>
        </w:rPr>
        <w:t xml:space="preserve">, </w:t>
      </w:r>
      <w:r w:rsidRPr="00E125F8">
        <w:t>Company</w:t>
      </w:r>
      <w:r w:rsidRPr="00E125F8">
        <w:rPr>
          <w:color w:val="000000"/>
        </w:rPr>
        <w:t xml:space="preserve"> desires an option to evaluate the potential of the Technology for development and commercialization before it enters into an exclusive license with the University; and </w:t>
      </w:r>
    </w:p>
    <w:p w14:paraId="55657561" w14:textId="77777777" w:rsidR="00E125F8" w:rsidRPr="00E125F8" w:rsidRDefault="00E125F8" w:rsidP="00E125F8">
      <w:pPr>
        <w:pStyle w:val="BodyText"/>
        <w:ind w:firstLine="720"/>
        <w:jc w:val="both"/>
        <w:rPr>
          <w:color w:val="000000"/>
        </w:rPr>
      </w:pPr>
    </w:p>
    <w:p w14:paraId="3054ED4B" w14:textId="77777777" w:rsidR="00E125F8" w:rsidRPr="00E125F8" w:rsidRDefault="00E125F8" w:rsidP="00E125F8">
      <w:pPr>
        <w:pStyle w:val="BodyText"/>
        <w:ind w:firstLine="720"/>
        <w:jc w:val="both"/>
        <w:rPr>
          <w:color w:val="000000"/>
        </w:rPr>
      </w:pPr>
      <w:r w:rsidRPr="00E125F8">
        <w:rPr>
          <w:b/>
          <w:color w:val="000000"/>
        </w:rPr>
        <w:t>WHEREAS</w:t>
      </w:r>
      <w:r w:rsidRPr="00E125F8">
        <w:rPr>
          <w:color w:val="000000"/>
        </w:rPr>
        <w:t xml:space="preserve">, University desires to grant to </w:t>
      </w:r>
      <w:r w:rsidRPr="00E125F8">
        <w:t>Company</w:t>
      </w:r>
      <w:r w:rsidRPr="00E125F8">
        <w:rPr>
          <w:color w:val="000000"/>
        </w:rPr>
        <w:t xml:space="preserve"> an option to evaluate the Technology for commercial potential.</w:t>
      </w:r>
    </w:p>
    <w:p w14:paraId="45203508" w14:textId="77777777" w:rsidR="00E125F8" w:rsidRPr="00E125F8" w:rsidRDefault="00E125F8" w:rsidP="00E125F8">
      <w:pPr>
        <w:pStyle w:val="BodyText"/>
        <w:ind w:firstLine="720"/>
        <w:jc w:val="both"/>
        <w:rPr>
          <w:color w:val="000000"/>
        </w:rPr>
      </w:pPr>
      <w:bookmarkStart w:id="4" w:name="_DV_M6"/>
      <w:bookmarkEnd w:id="4"/>
      <w:r w:rsidRPr="00E125F8">
        <w:rPr>
          <w:color w:val="000000"/>
        </w:rPr>
        <w:t xml:space="preserve">            </w:t>
      </w:r>
    </w:p>
    <w:p w14:paraId="7F9F4520" w14:textId="77777777" w:rsidR="00E125F8" w:rsidRPr="00E125F8" w:rsidRDefault="00E125F8" w:rsidP="00E125F8">
      <w:pPr>
        <w:pStyle w:val="BodyText"/>
        <w:jc w:val="both"/>
        <w:rPr>
          <w:color w:val="000000"/>
        </w:rPr>
      </w:pPr>
      <w:bookmarkStart w:id="5" w:name="_DV_M7"/>
      <w:bookmarkEnd w:id="5"/>
      <w:r w:rsidRPr="00E125F8">
        <w:rPr>
          <w:color w:val="000000"/>
        </w:rPr>
        <w:t xml:space="preserve">            </w:t>
      </w:r>
      <w:r w:rsidRPr="00E125F8">
        <w:rPr>
          <w:b/>
          <w:color w:val="000000"/>
        </w:rPr>
        <w:t>NOW</w:t>
      </w:r>
      <w:r w:rsidRPr="00E125F8">
        <w:rPr>
          <w:color w:val="000000"/>
        </w:rPr>
        <w:t xml:space="preserve">, </w:t>
      </w:r>
      <w:r w:rsidRPr="00E125F8">
        <w:rPr>
          <w:b/>
          <w:color w:val="000000"/>
        </w:rPr>
        <w:t>THEREFORE</w:t>
      </w:r>
      <w:r w:rsidRPr="00E125F8">
        <w:rPr>
          <w:color w:val="000000"/>
        </w:rPr>
        <w:t>, in consideration of the mutual covenants contained in this Agreement, and other good and valuable consideration, the receipt and sufficiency of which are hereby acknowledged, the Parties agree as follows:</w:t>
      </w:r>
    </w:p>
    <w:p w14:paraId="1C2BD8EF" w14:textId="77777777" w:rsidR="00E125F8" w:rsidRPr="00E125F8" w:rsidRDefault="00E125F8" w:rsidP="00E125F8">
      <w:pPr>
        <w:pStyle w:val="BodyText"/>
        <w:jc w:val="both"/>
        <w:rPr>
          <w:color w:val="000000"/>
        </w:rPr>
      </w:pPr>
    </w:p>
    <w:p w14:paraId="592E097C" w14:textId="77777777" w:rsidR="00E125F8" w:rsidRPr="00E125F8" w:rsidRDefault="00E125F8" w:rsidP="00E125F8">
      <w:pPr>
        <w:pStyle w:val="BodyText"/>
        <w:jc w:val="both"/>
        <w:rPr>
          <w:color w:val="000000"/>
        </w:rPr>
      </w:pPr>
      <w:r w:rsidRPr="00E125F8">
        <w:rPr>
          <w:color w:val="000000"/>
        </w:rPr>
        <w:t>1.  GRANT</w:t>
      </w:r>
      <w:bookmarkStart w:id="6" w:name="_DV_M8"/>
      <w:bookmarkStart w:id="7" w:name="_DV_M68"/>
      <w:bookmarkStart w:id="8" w:name="_DV_M69"/>
      <w:bookmarkStart w:id="9" w:name="_DV_M70"/>
      <w:bookmarkEnd w:id="6"/>
      <w:bookmarkEnd w:id="7"/>
      <w:bookmarkEnd w:id="8"/>
      <w:bookmarkEnd w:id="9"/>
    </w:p>
    <w:p w14:paraId="562ED0E2" w14:textId="77777777" w:rsidR="00E125F8" w:rsidRPr="00E125F8" w:rsidRDefault="00E125F8" w:rsidP="00E125F8">
      <w:pPr>
        <w:pStyle w:val="BodyText"/>
        <w:ind w:firstLine="360"/>
        <w:jc w:val="both"/>
      </w:pPr>
    </w:p>
    <w:p w14:paraId="5D104B16" w14:textId="77777777" w:rsidR="00E125F8" w:rsidRPr="00E125F8" w:rsidRDefault="00E125F8" w:rsidP="00E125F8">
      <w:pPr>
        <w:pStyle w:val="BodyText"/>
        <w:ind w:left="907" w:hanging="547"/>
        <w:jc w:val="both"/>
        <w:rPr>
          <w:rFonts w:eastAsia="Calibri"/>
          <w:color w:val="000000"/>
        </w:rPr>
      </w:pPr>
      <w:r w:rsidRPr="00E125F8">
        <w:t xml:space="preserve">1.1   </w:t>
      </w:r>
      <w:r w:rsidRPr="00E125F8">
        <w:rPr>
          <w:u w:val="single"/>
        </w:rPr>
        <w:t>Option to License</w:t>
      </w:r>
      <w:r w:rsidRPr="00E125F8">
        <w:t>. Subject to the terms and conditions of this Agreement, University hereby grants to Company an exclusive option to negotiate an exclusive license to the Technology for a term of six (6) months.  The exclusive license will include the right to (i) make, have made, use, offer for sale and sell any product covered by the Licensed Rights (as herein defined), and (ii) practice any method, process or procedure covered by the Licensed Rights.  “Licensed Rights” refers to and means all intellectual property rights in (a) the subject matter disclosed in the Technology, (b) any non-provisional application claiming priority of the provisional patent application and any resulting patents from such non-provisional application, (c) any reissue, divisional, continuation, and all international and foreign patents and patent applications claiming priority of the provisional patent application.</w:t>
      </w:r>
    </w:p>
    <w:p w14:paraId="551D74CA" w14:textId="77777777" w:rsidR="00E125F8" w:rsidRPr="00E125F8" w:rsidRDefault="00E125F8" w:rsidP="00E125F8">
      <w:pPr>
        <w:pStyle w:val="Heading2"/>
        <w:keepNext w:val="0"/>
        <w:numPr>
          <w:ilvl w:val="0"/>
          <w:numId w:val="0"/>
        </w:numPr>
        <w:tabs>
          <w:tab w:val="left" w:pos="720"/>
        </w:tabs>
        <w:ind w:left="907" w:hanging="547"/>
        <w:jc w:val="both"/>
      </w:pPr>
      <w:r w:rsidRPr="00E125F8">
        <w:t>1.2    </w:t>
      </w:r>
      <w:r w:rsidRPr="00E125F8">
        <w:rPr>
          <w:u w:val="single"/>
        </w:rPr>
        <w:t>Evaluation License</w:t>
      </w:r>
      <w:r w:rsidRPr="00E125F8">
        <w:t xml:space="preserve">.  University hereby grants to Company a limited, exclusive license under the optioned Technology to use the inventions solely for the purpose of evaluating its interest in licensing the optioned Technology.  The license shall commence on the Effective Date and terminate upon the expiration of the option.  The Company is not permitted to sell any products that use the optioned Technology until the Company has entered into a license agreement for the Technology. </w:t>
      </w:r>
    </w:p>
    <w:p w14:paraId="66165581" w14:textId="77777777" w:rsidR="00E125F8" w:rsidRPr="00E125F8" w:rsidRDefault="00E125F8" w:rsidP="00E125F8">
      <w:pPr>
        <w:pStyle w:val="BodyText"/>
        <w:ind w:left="907" w:hanging="547"/>
        <w:jc w:val="both"/>
        <w:rPr>
          <w:rFonts w:eastAsia="Calibri"/>
        </w:rPr>
      </w:pPr>
    </w:p>
    <w:p w14:paraId="01DB13D4" w14:textId="013A7515" w:rsidR="00E125F8" w:rsidRPr="00E125F8" w:rsidRDefault="00E125F8" w:rsidP="00E125F8">
      <w:pPr>
        <w:widowControl/>
        <w:numPr>
          <w:ilvl w:val="1"/>
          <w:numId w:val="6"/>
        </w:numPr>
        <w:autoSpaceDN w:val="0"/>
        <w:ind w:left="907" w:hanging="547"/>
        <w:jc w:val="both"/>
        <w:rPr>
          <w:rFonts w:ascii="Times New Roman" w:hAnsi="Times New Roman"/>
          <w:szCs w:val="24"/>
        </w:rPr>
      </w:pPr>
      <w:r w:rsidRPr="00E125F8">
        <w:rPr>
          <w:rFonts w:ascii="Times New Roman" w:hAnsi="Times New Roman"/>
          <w:szCs w:val="24"/>
          <w:u w:val="single"/>
        </w:rPr>
        <w:lastRenderedPageBreak/>
        <w:t>Retained Rights</w:t>
      </w:r>
      <w:r w:rsidRPr="00E125F8">
        <w:rPr>
          <w:rFonts w:ascii="Times New Roman" w:hAnsi="Times New Roman"/>
          <w:szCs w:val="24"/>
        </w:rPr>
        <w:t xml:space="preserve">. University hereby reserves the right: (1) to grant non-profit research institutions and governmental agencies non-exclusive licenses to practice and use the Technology for non-profit purposes; (2) for University and any of its inventors to publish and information relating to the Technology; and (3) to use the Technology, free of charge, for University’s research, educational, academic and/or administrative purposes. </w:t>
      </w:r>
    </w:p>
    <w:p w14:paraId="4C9456F3" w14:textId="77777777" w:rsidR="00E125F8" w:rsidRPr="00E125F8" w:rsidRDefault="00E125F8" w:rsidP="00E125F8">
      <w:pPr>
        <w:ind w:left="907" w:hanging="547"/>
        <w:jc w:val="both"/>
        <w:rPr>
          <w:rFonts w:ascii="Times New Roman" w:hAnsi="Times New Roman"/>
          <w:szCs w:val="24"/>
        </w:rPr>
      </w:pPr>
    </w:p>
    <w:p w14:paraId="71D88530" w14:textId="1A260864" w:rsidR="00E125F8" w:rsidRPr="00E125F8" w:rsidRDefault="00E125F8" w:rsidP="00E125F8">
      <w:pPr>
        <w:widowControl/>
        <w:numPr>
          <w:ilvl w:val="1"/>
          <w:numId w:val="6"/>
        </w:numPr>
        <w:autoSpaceDN w:val="0"/>
        <w:ind w:left="907" w:hanging="547"/>
        <w:jc w:val="both"/>
        <w:rPr>
          <w:rFonts w:ascii="Times New Roman" w:hAnsi="Times New Roman"/>
          <w:szCs w:val="24"/>
        </w:rPr>
      </w:pPr>
      <w:r w:rsidRPr="00E125F8">
        <w:rPr>
          <w:rFonts w:ascii="Times New Roman" w:hAnsi="Times New Roman"/>
          <w:szCs w:val="24"/>
          <w:u w:val="single"/>
        </w:rPr>
        <w:t>Government Rights</w:t>
      </w:r>
      <w:r w:rsidR="00E16D5D" w:rsidRPr="00E16D5D">
        <w:rPr>
          <w:rFonts w:ascii="Times New Roman" w:hAnsi="Times New Roman"/>
          <w:szCs w:val="24"/>
        </w:rPr>
        <w:t xml:space="preserve">. </w:t>
      </w:r>
      <w:r w:rsidRPr="00E125F8">
        <w:rPr>
          <w:rFonts w:ascii="Times New Roman" w:hAnsi="Times New Roman"/>
          <w:szCs w:val="24"/>
        </w:rPr>
        <w:t xml:space="preserve">If the United States government (through any of its agencies or otherwise) has funded research during the course of or under which the Technology was conceived or made, the United States government is entitled, as a right, under Title 35 Sections 200-212 and applicable regulations of the Code of Federal Regulations, to non-exclusive rights in the Technology.  In addition, those provisions also impose the obligation that products sold or produced in the United States be “manufactured substantially in the United States.”  If applicable, any license granted in or pursuant to this Agreement shall be subject to such rights. </w:t>
      </w:r>
    </w:p>
    <w:p w14:paraId="1A7A7C46" w14:textId="77777777" w:rsidR="00E125F8" w:rsidRPr="00E125F8" w:rsidRDefault="00E125F8" w:rsidP="00E125F8">
      <w:pPr>
        <w:pStyle w:val="ListParagraph"/>
        <w:ind w:left="907" w:hanging="547"/>
        <w:rPr>
          <w:rFonts w:ascii="Times New Roman" w:hAnsi="Times New Roman" w:cs="Times New Roman"/>
          <w:sz w:val="24"/>
          <w:szCs w:val="24"/>
          <w:u w:val="single"/>
        </w:rPr>
      </w:pPr>
    </w:p>
    <w:p w14:paraId="67FE4A64" w14:textId="04B48A03" w:rsidR="00E125F8" w:rsidRPr="00E125F8" w:rsidRDefault="00E125F8" w:rsidP="00E125F8">
      <w:pPr>
        <w:widowControl/>
        <w:numPr>
          <w:ilvl w:val="1"/>
          <w:numId w:val="6"/>
        </w:numPr>
        <w:autoSpaceDN w:val="0"/>
        <w:ind w:left="907" w:hanging="547"/>
        <w:jc w:val="both"/>
        <w:rPr>
          <w:rFonts w:ascii="Times New Roman" w:hAnsi="Times New Roman"/>
          <w:szCs w:val="24"/>
        </w:rPr>
      </w:pPr>
      <w:r w:rsidRPr="00E125F8">
        <w:rPr>
          <w:rFonts w:ascii="Times New Roman" w:hAnsi="Times New Roman"/>
          <w:szCs w:val="24"/>
          <w:u w:val="single"/>
        </w:rPr>
        <w:t>Grant Fee</w:t>
      </w:r>
      <w:r w:rsidRPr="00E125F8">
        <w:rPr>
          <w:rFonts w:ascii="Times New Roman" w:hAnsi="Times New Roman"/>
          <w:szCs w:val="24"/>
        </w:rPr>
        <w:t xml:space="preserve">. In consideration of the option described above, Company agrees to pay University a nonrefundable option fee of </w:t>
      </w:r>
      <w:r w:rsidRPr="00E125F8">
        <w:rPr>
          <w:rFonts w:ascii="Times New Roman" w:hAnsi="Times New Roman"/>
          <w:color w:val="000000"/>
          <w:szCs w:val="24"/>
        </w:rPr>
        <w:t>________</w:t>
      </w:r>
      <w:r w:rsidRPr="00E125F8">
        <w:rPr>
          <w:rFonts w:ascii="Times New Roman" w:hAnsi="Times New Roman"/>
          <w:szCs w:val="24"/>
        </w:rPr>
        <w:t xml:space="preserve"> Dollars and </w:t>
      </w:r>
      <w:r w:rsidRPr="00E125F8">
        <w:rPr>
          <w:rFonts w:ascii="Times New Roman" w:hAnsi="Times New Roman"/>
          <w:color w:val="000000"/>
          <w:szCs w:val="24"/>
        </w:rPr>
        <w:t>Zero</w:t>
      </w:r>
      <w:r w:rsidRPr="00E125F8">
        <w:rPr>
          <w:rFonts w:ascii="Times New Roman" w:hAnsi="Times New Roman"/>
          <w:szCs w:val="24"/>
        </w:rPr>
        <w:t xml:space="preserve"> Cents ($</w:t>
      </w:r>
      <w:r w:rsidRPr="00E125F8">
        <w:rPr>
          <w:rFonts w:ascii="Times New Roman" w:hAnsi="Times New Roman"/>
          <w:color w:val="000000"/>
          <w:szCs w:val="24"/>
        </w:rPr>
        <w:t>________</w:t>
      </w:r>
      <w:r w:rsidRPr="00E125F8">
        <w:rPr>
          <w:rFonts w:ascii="Times New Roman" w:hAnsi="Times New Roman"/>
          <w:szCs w:val="24"/>
        </w:rPr>
        <w:t>.00), within thirty (30) days after University invoices Company.</w:t>
      </w:r>
    </w:p>
    <w:p w14:paraId="2178CAAD" w14:textId="77777777" w:rsidR="00E125F8" w:rsidRPr="00E125F8" w:rsidRDefault="00E125F8" w:rsidP="00E125F8">
      <w:pPr>
        <w:ind w:left="907" w:hanging="547"/>
        <w:jc w:val="both"/>
        <w:rPr>
          <w:rFonts w:ascii="Times New Roman" w:hAnsi="Times New Roman"/>
          <w:szCs w:val="24"/>
        </w:rPr>
      </w:pPr>
    </w:p>
    <w:p w14:paraId="32041B5A" w14:textId="401C934F" w:rsidR="00E125F8" w:rsidRPr="00E125F8" w:rsidRDefault="00E125F8" w:rsidP="00E125F8">
      <w:pPr>
        <w:widowControl/>
        <w:numPr>
          <w:ilvl w:val="1"/>
          <w:numId w:val="6"/>
        </w:numPr>
        <w:autoSpaceDN w:val="0"/>
        <w:spacing w:after="240"/>
        <w:ind w:left="907" w:hanging="547"/>
        <w:jc w:val="both"/>
        <w:rPr>
          <w:rFonts w:ascii="Times New Roman" w:hAnsi="Times New Roman"/>
          <w:szCs w:val="24"/>
        </w:rPr>
      </w:pPr>
      <w:r w:rsidRPr="00E125F8">
        <w:rPr>
          <w:rFonts w:ascii="Times New Roman" w:hAnsi="Times New Roman"/>
          <w:szCs w:val="24"/>
          <w:u w:val="single"/>
        </w:rPr>
        <w:t>Patent Expenses</w:t>
      </w:r>
      <w:r w:rsidRPr="00E125F8">
        <w:rPr>
          <w:rFonts w:ascii="Times New Roman" w:hAnsi="Times New Roman"/>
          <w:szCs w:val="24"/>
        </w:rPr>
        <w:t>. Company agrees to reimburse University for the post Effective Date out-of-pocket expenses (including attorney fees, legal fees, filing and maintenance fees or other governmental charges) incurred in connection with the preparation, filing, prosecution and maintenance of the Technology, within thirty (30) days after University invoices Company.</w:t>
      </w:r>
    </w:p>
    <w:p w14:paraId="629A10A1" w14:textId="6E3C5675" w:rsidR="00E125F8" w:rsidRPr="00E125F8" w:rsidRDefault="00E125F8" w:rsidP="00E125F8">
      <w:pPr>
        <w:widowControl/>
        <w:numPr>
          <w:ilvl w:val="1"/>
          <w:numId w:val="6"/>
        </w:numPr>
        <w:autoSpaceDN w:val="0"/>
        <w:ind w:left="907" w:hanging="547"/>
        <w:jc w:val="both"/>
        <w:rPr>
          <w:rFonts w:ascii="Times New Roman" w:hAnsi="Times New Roman"/>
          <w:szCs w:val="24"/>
        </w:rPr>
      </w:pPr>
      <w:bookmarkStart w:id="10" w:name="_Hlk188865198"/>
      <w:bookmarkStart w:id="11" w:name="_Hlk188865136"/>
      <w:r w:rsidRPr="00E125F8">
        <w:rPr>
          <w:rFonts w:ascii="Times New Roman" w:hAnsi="Times New Roman"/>
          <w:szCs w:val="24"/>
        </w:rPr>
        <w:t xml:space="preserve">Payment will be made in United States Dollars by check or ACH/Wire direct transfer without deduction or offset:  </w:t>
      </w:r>
    </w:p>
    <w:p w14:paraId="4B7CCE86" w14:textId="77777777" w:rsidR="00E125F8" w:rsidRPr="00E125F8" w:rsidRDefault="00E125F8" w:rsidP="00E125F8">
      <w:pPr>
        <w:spacing w:before="120"/>
        <w:ind w:left="907"/>
        <w:jc w:val="both"/>
        <w:rPr>
          <w:rFonts w:ascii="Times New Roman" w:hAnsi="Times New Roman"/>
          <w:szCs w:val="24"/>
          <w:u w:val="single"/>
        </w:rPr>
      </w:pPr>
      <w:bookmarkStart w:id="12" w:name="_Hlk188866399"/>
      <w:bookmarkEnd w:id="11"/>
      <w:r w:rsidRPr="00E125F8">
        <w:rPr>
          <w:rFonts w:ascii="Times New Roman" w:hAnsi="Times New Roman"/>
          <w:szCs w:val="24"/>
          <w:u w:val="single"/>
        </w:rPr>
        <w:t xml:space="preserve">Check Payment: </w:t>
      </w:r>
    </w:p>
    <w:p w14:paraId="0E0BC2F3" w14:textId="77777777" w:rsidR="00E125F8" w:rsidRPr="00E125F8" w:rsidRDefault="00E125F8" w:rsidP="00E125F8">
      <w:pPr>
        <w:ind w:left="907"/>
        <w:jc w:val="both"/>
        <w:rPr>
          <w:rFonts w:ascii="Times New Roman" w:hAnsi="Times New Roman"/>
          <w:szCs w:val="24"/>
        </w:rPr>
      </w:pPr>
      <w:r w:rsidRPr="00E125F8">
        <w:rPr>
          <w:rFonts w:ascii="Times New Roman" w:hAnsi="Times New Roman"/>
          <w:szCs w:val="24"/>
        </w:rPr>
        <w:t xml:space="preserve">   Payable to </w:t>
      </w:r>
      <w:bookmarkStart w:id="13" w:name="_Hlk188865232"/>
      <w:r w:rsidRPr="00E125F8">
        <w:rPr>
          <w:rFonts w:ascii="Times New Roman" w:hAnsi="Times New Roman"/>
          <w:szCs w:val="24"/>
        </w:rPr>
        <w:t>"</w:t>
      </w:r>
      <w:r w:rsidRPr="00E125F8">
        <w:rPr>
          <w:rFonts w:ascii="Times New Roman" w:hAnsi="Times New Roman"/>
          <w:i/>
          <w:iCs/>
          <w:szCs w:val="24"/>
        </w:rPr>
        <w:t>The University of Toledo</w:t>
      </w:r>
      <w:r w:rsidRPr="00E125F8">
        <w:rPr>
          <w:rFonts w:ascii="Times New Roman" w:hAnsi="Times New Roman"/>
          <w:szCs w:val="24"/>
        </w:rPr>
        <w:t xml:space="preserve">," </w:t>
      </w:r>
      <w:bookmarkEnd w:id="13"/>
      <w:r w:rsidRPr="00E125F8">
        <w:rPr>
          <w:rFonts w:ascii="Times New Roman" w:hAnsi="Times New Roman"/>
          <w:szCs w:val="24"/>
        </w:rPr>
        <w:t>and mailed to:</w:t>
      </w:r>
    </w:p>
    <w:p w14:paraId="744296B4" w14:textId="77777777" w:rsidR="00E125F8" w:rsidRPr="00E125F8" w:rsidRDefault="00E125F8" w:rsidP="00E125F8">
      <w:pPr>
        <w:spacing w:before="120"/>
        <w:ind w:left="1094" w:hanging="547"/>
        <w:jc w:val="both"/>
        <w:rPr>
          <w:rFonts w:ascii="Times New Roman" w:hAnsi="Times New Roman"/>
          <w:szCs w:val="24"/>
        </w:rPr>
      </w:pPr>
      <w:r w:rsidRPr="00E125F8">
        <w:rPr>
          <w:rFonts w:ascii="Times New Roman" w:hAnsi="Times New Roman"/>
          <w:szCs w:val="24"/>
        </w:rPr>
        <w:t>      </w:t>
      </w:r>
      <w:r w:rsidRPr="00E125F8">
        <w:rPr>
          <w:rFonts w:ascii="Times New Roman" w:hAnsi="Times New Roman"/>
          <w:szCs w:val="24"/>
        </w:rPr>
        <w:tab/>
        <w:t>Technology Transfer</w:t>
      </w:r>
    </w:p>
    <w:p w14:paraId="399C5A99" w14:textId="77777777" w:rsidR="00E125F8" w:rsidRPr="00E125F8" w:rsidRDefault="00E125F8" w:rsidP="00E125F8">
      <w:pPr>
        <w:ind w:left="1094"/>
        <w:jc w:val="both"/>
        <w:rPr>
          <w:rFonts w:ascii="Times New Roman" w:hAnsi="Times New Roman"/>
          <w:szCs w:val="24"/>
        </w:rPr>
      </w:pPr>
      <w:r w:rsidRPr="00E125F8">
        <w:rPr>
          <w:rFonts w:ascii="Times New Roman" w:hAnsi="Times New Roman"/>
          <w:szCs w:val="24"/>
        </w:rPr>
        <w:t>The University of Toledo</w:t>
      </w:r>
    </w:p>
    <w:p w14:paraId="3E4C65F1" w14:textId="77777777" w:rsidR="00E125F8" w:rsidRPr="00E125F8" w:rsidRDefault="00E125F8" w:rsidP="00E125F8">
      <w:pPr>
        <w:ind w:left="1094" w:hanging="547"/>
        <w:jc w:val="both"/>
        <w:rPr>
          <w:rFonts w:ascii="Times New Roman" w:hAnsi="Times New Roman"/>
          <w:szCs w:val="24"/>
        </w:rPr>
      </w:pPr>
      <w:r w:rsidRPr="00E125F8">
        <w:rPr>
          <w:rFonts w:ascii="Times New Roman" w:hAnsi="Times New Roman"/>
          <w:szCs w:val="24"/>
        </w:rPr>
        <w:t xml:space="preserve">        </w:t>
      </w:r>
      <w:r w:rsidRPr="00E125F8">
        <w:rPr>
          <w:rFonts w:ascii="Times New Roman" w:hAnsi="Times New Roman"/>
          <w:szCs w:val="24"/>
        </w:rPr>
        <w:tab/>
        <w:t>2801 West Bancroft Street, MS 218</w:t>
      </w:r>
    </w:p>
    <w:p w14:paraId="13EF9789" w14:textId="77777777" w:rsidR="00E125F8" w:rsidRPr="00E125F8" w:rsidRDefault="00E125F8" w:rsidP="00E125F8">
      <w:pPr>
        <w:ind w:left="1094" w:hanging="547"/>
        <w:jc w:val="both"/>
        <w:rPr>
          <w:rFonts w:ascii="Times New Roman" w:hAnsi="Times New Roman"/>
          <w:szCs w:val="24"/>
          <w:u w:val="single"/>
        </w:rPr>
      </w:pPr>
      <w:r w:rsidRPr="00E125F8">
        <w:rPr>
          <w:rFonts w:ascii="Times New Roman" w:hAnsi="Times New Roman"/>
          <w:szCs w:val="24"/>
        </w:rPr>
        <w:t xml:space="preserve">        </w:t>
      </w:r>
      <w:r w:rsidRPr="00E125F8">
        <w:rPr>
          <w:rFonts w:ascii="Times New Roman" w:hAnsi="Times New Roman"/>
          <w:szCs w:val="24"/>
        </w:rPr>
        <w:tab/>
        <w:t>Toledo, OH 43606-3390</w:t>
      </w:r>
      <w:bookmarkEnd w:id="12"/>
    </w:p>
    <w:p w14:paraId="69951319" w14:textId="77777777" w:rsidR="00E125F8" w:rsidRPr="00E125F8" w:rsidRDefault="00E125F8" w:rsidP="00E125F8">
      <w:pPr>
        <w:spacing w:before="240"/>
        <w:ind w:left="907"/>
        <w:jc w:val="both"/>
        <w:rPr>
          <w:rFonts w:ascii="Times New Roman" w:hAnsi="Times New Roman"/>
          <w:szCs w:val="24"/>
        </w:rPr>
      </w:pPr>
      <w:r w:rsidRPr="00E125F8">
        <w:rPr>
          <w:rFonts w:ascii="Times New Roman" w:hAnsi="Times New Roman"/>
          <w:szCs w:val="24"/>
          <w:u w:val="single"/>
        </w:rPr>
        <w:t>ACH Payment:</w:t>
      </w:r>
      <w:r w:rsidRPr="00E125F8">
        <w:rPr>
          <w:rFonts w:ascii="Times New Roman" w:hAnsi="Times New Roman"/>
          <w:szCs w:val="24"/>
        </w:rPr>
        <w:t xml:space="preserve"> </w:t>
      </w:r>
    </w:p>
    <w:p w14:paraId="170A85FE"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Bank name: </w:t>
      </w:r>
      <w:r w:rsidRPr="00E125F8">
        <w:rPr>
          <w:rFonts w:ascii="Times New Roman" w:hAnsi="Times New Roman"/>
          <w:szCs w:val="24"/>
        </w:rPr>
        <w:tab/>
        <w:t>Huntington Bank</w:t>
      </w:r>
    </w:p>
    <w:p w14:paraId="09C327EF"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Bank address: </w:t>
      </w:r>
      <w:bookmarkStart w:id="14" w:name="_Hlk188865066"/>
      <w:r w:rsidRPr="00E125F8">
        <w:rPr>
          <w:rFonts w:ascii="Times New Roman" w:hAnsi="Times New Roman"/>
          <w:szCs w:val="24"/>
        </w:rPr>
        <w:t xml:space="preserve"> </w:t>
      </w:r>
      <w:r w:rsidRPr="00E125F8">
        <w:rPr>
          <w:rFonts w:ascii="Times New Roman" w:hAnsi="Times New Roman"/>
          <w:szCs w:val="24"/>
        </w:rPr>
        <w:tab/>
        <w:t>41 S. High Street, Columbus, Ohio, 43215</w:t>
      </w:r>
      <w:bookmarkEnd w:id="14"/>
      <w:r w:rsidRPr="00E125F8">
        <w:rPr>
          <w:rFonts w:ascii="Times New Roman" w:hAnsi="Times New Roman"/>
          <w:szCs w:val="24"/>
        </w:rPr>
        <w:br/>
      </w:r>
      <w:bookmarkStart w:id="15" w:name="_Hlk188865092"/>
      <w:r w:rsidRPr="00E125F8">
        <w:rPr>
          <w:rFonts w:ascii="Times New Roman" w:hAnsi="Times New Roman"/>
          <w:szCs w:val="24"/>
        </w:rPr>
        <w:t xml:space="preserve">Bank phone:   </w:t>
      </w:r>
      <w:r w:rsidRPr="00E125F8">
        <w:rPr>
          <w:rFonts w:ascii="Times New Roman" w:hAnsi="Times New Roman"/>
          <w:szCs w:val="24"/>
        </w:rPr>
        <w:tab/>
        <w:t>216.515.6901</w:t>
      </w:r>
      <w:bookmarkEnd w:id="15"/>
    </w:p>
    <w:p w14:paraId="1EDFBA51"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Payee name:    </w:t>
      </w:r>
      <w:r w:rsidRPr="00E125F8">
        <w:rPr>
          <w:rFonts w:ascii="Times New Roman" w:hAnsi="Times New Roman"/>
          <w:szCs w:val="24"/>
        </w:rPr>
        <w:tab/>
        <w:t>University of Toledo</w:t>
      </w:r>
      <w:r w:rsidRPr="00E125F8">
        <w:rPr>
          <w:rFonts w:ascii="Times New Roman" w:hAnsi="Times New Roman"/>
          <w:szCs w:val="24"/>
        </w:rPr>
        <w:tab/>
      </w:r>
      <w:r w:rsidRPr="00E125F8">
        <w:rPr>
          <w:rFonts w:ascii="Times New Roman" w:hAnsi="Times New Roman"/>
          <w:szCs w:val="24"/>
        </w:rPr>
        <w:tab/>
      </w:r>
    </w:p>
    <w:p w14:paraId="07FB7BA3"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Payee address:  </w:t>
      </w:r>
      <w:r w:rsidRPr="00E125F8">
        <w:rPr>
          <w:rFonts w:ascii="Times New Roman" w:hAnsi="Times New Roman"/>
          <w:szCs w:val="24"/>
        </w:rPr>
        <w:tab/>
        <w:t xml:space="preserve">2801 West Bancroft Street, Toledo, Ohio, 43606 </w:t>
      </w:r>
      <w:r w:rsidRPr="00E125F8">
        <w:rPr>
          <w:rFonts w:ascii="Times New Roman" w:hAnsi="Times New Roman"/>
          <w:szCs w:val="24"/>
        </w:rPr>
        <w:tab/>
      </w:r>
    </w:p>
    <w:p w14:paraId="55C2D742"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Account number:  01472257655</w:t>
      </w:r>
      <w:r w:rsidRPr="00E125F8">
        <w:rPr>
          <w:rFonts w:ascii="Times New Roman" w:hAnsi="Times New Roman"/>
          <w:szCs w:val="24"/>
        </w:rPr>
        <w:tab/>
      </w:r>
      <w:r w:rsidRPr="00E125F8">
        <w:rPr>
          <w:rFonts w:ascii="Times New Roman" w:hAnsi="Times New Roman"/>
          <w:szCs w:val="24"/>
        </w:rPr>
        <w:tab/>
      </w:r>
    </w:p>
    <w:p w14:paraId="2EC8DDE9"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Routing number: </w:t>
      </w:r>
      <w:r w:rsidRPr="00E125F8">
        <w:rPr>
          <w:rFonts w:ascii="Times New Roman" w:hAnsi="Times New Roman"/>
          <w:szCs w:val="24"/>
        </w:rPr>
        <w:tab/>
        <w:t>041215016</w:t>
      </w:r>
    </w:p>
    <w:p w14:paraId="6AF612CD"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Tax ID:            </w:t>
      </w:r>
      <w:r w:rsidRPr="00E125F8">
        <w:rPr>
          <w:rFonts w:ascii="Times New Roman" w:hAnsi="Times New Roman"/>
          <w:szCs w:val="24"/>
        </w:rPr>
        <w:tab/>
        <w:t>36-6401483</w:t>
      </w:r>
    </w:p>
    <w:p w14:paraId="3B5C1868" w14:textId="77777777" w:rsidR="00E16D5D" w:rsidRDefault="00E16D5D" w:rsidP="00E125F8">
      <w:pPr>
        <w:spacing w:before="240"/>
        <w:ind w:left="907"/>
        <w:jc w:val="both"/>
        <w:rPr>
          <w:rFonts w:ascii="Times New Roman" w:hAnsi="Times New Roman"/>
          <w:szCs w:val="24"/>
          <w:u w:val="single"/>
        </w:rPr>
      </w:pPr>
    </w:p>
    <w:p w14:paraId="7D3C3688" w14:textId="1BCDA5BE" w:rsidR="00E125F8" w:rsidRPr="00E125F8" w:rsidRDefault="00E125F8" w:rsidP="00E125F8">
      <w:pPr>
        <w:spacing w:before="240"/>
        <w:ind w:left="907"/>
        <w:jc w:val="both"/>
        <w:rPr>
          <w:rFonts w:ascii="Times New Roman" w:hAnsi="Times New Roman"/>
          <w:szCs w:val="24"/>
        </w:rPr>
      </w:pPr>
      <w:r w:rsidRPr="00E125F8">
        <w:rPr>
          <w:rFonts w:ascii="Times New Roman" w:hAnsi="Times New Roman"/>
          <w:szCs w:val="24"/>
          <w:u w:val="single"/>
        </w:rPr>
        <w:t>Wire Payment:</w:t>
      </w:r>
      <w:r w:rsidRPr="00E125F8">
        <w:rPr>
          <w:rFonts w:ascii="Times New Roman" w:hAnsi="Times New Roman"/>
          <w:szCs w:val="24"/>
        </w:rPr>
        <w:t xml:space="preserve"> </w:t>
      </w:r>
    </w:p>
    <w:p w14:paraId="0A050D8D"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Bank name: </w:t>
      </w:r>
      <w:r w:rsidRPr="00E125F8">
        <w:rPr>
          <w:rFonts w:ascii="Times New Roman" w:hAnsi="Times New Roman"/>
          <w:szCs w:val="24"/>
        </w:rPr>
        <w:tab/>
        <w:t>Huntington Bank</w:t>
      </w:r>
    </w:p>
    <w:p w14:paraId="7EE57D5C"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lastRenderedPageBreak/>
        <w:t xml:space="preserve">Bank address: </w:t>
      </w:r>
      <w:r w:rsidRPr="00E125F8">
        <w:rPr>
          <w:rFonts w:ascii="Times New Roman" w:hAnsi="Times New Roman"/>
          <w:szCs w:val="24"/>
        </w:rPr>
        <w:tab/>
        <w:t>41 S. High Street, Columbus, Ohio, 43215</w:t>
      </w:r>
      <w:r w:rsidRPr="00E125F8">
        <w:rPr>
          <w:rFonts w:ascii="Times New Roman" w:hAnsi="Times New Roman"/>
          <w:szCs w:val="24"/>
        </w:rPr>
        <w:br/>
        <w:t xml:space="preserve">Bank phone: </w:t>
      </w:r>
      <w:r w:rsidRPr="00E125F8">
        <w:rPr>
          <w:rFonts w:ascii="Times New Roman" w:hAnsi="Times New Roman"/>
          <w:szCs w:val="24"/>
        </w:rPr>
        <w:tab/>
        <w:t>216.515.6901</w:t>
      </w:r>
    </w:p>
    <w:p w14:paraId="450739E4"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Payee name: </w:t>
      </w:r>
      <w:r w:rsidRPr="00E125F8">
        <w:rPr>
          <w:rFonts w:ascii="Times New Roman" w:hAnsi="Times New Roman"/>
          <w:szCs w:val="24"/>
        </w:rPr>
        <w:tab/>
        <w:t>University of Toledo</w:t>
      </w:r>
      <w:r w:rsidRPr="00E125F8">
        <w:rPr>
          <w:rFonts w:ascii="Times New Roman" w:hAnsi="Times New Roman"/>
          <w:szCs w:val="24"/>
        </w:rPr>
        <w:tab/>
      </w:r>
      <w:r w:rsidRPr="00E125F8">
        <w:rPr>
          <w:rFonts w:ascii="Times New Roman" w:hAnsi="Times New Roman"/>
          <w:szCs w:val="24"/>
        </w:rPr>
        <w:tab/>
      </w:r>
    </w:p>
    <w:p w14:paraId="4144C941" w14:textId="77777777" w:rsidR="00E125F8" w:rsidRPr="00E125F8" w:rsidRDefault="00E125F8" w:rsidP="00E125F8">
      <w:pPr>
        <w:ind w:left="1080"/>
        <w:rPr>
          <w:rFonts w:ascii="Times New Roman" w:hAnsi="Times New Roman"/>
          <w:szCs w:val="24"/>
        </w:rPr>
      </w:pPr>
      <w:r w:rsidRPr="00E125F8">
        <w:rPr>
          <w:rFonts w:ascii="Times New Roman" w:hAnsi="Times New Roman"/>
          <w:szCs w:val="24"/>
        </w:rPr>
        <w:t xml:space="preserve">Payee address: </w:t>
      </w:r>
      <w:r w:rsidRPr="00E125F8">
        <w:rPr>
          <w:rFonts w:ascii="Times New Roman" w:hAnsi="Times New Roman"/>
          <w:szCs w:val="24"/>
        </w:rPr>
        <w:tab/>
        <w:t>2801 West Bancroft Street, Toledo, Ohio, 43606</w:t>
      </w:r>
    </w:p>
    <w:p w14:paraId="06E98BE6" w14:textId="77777777" w:rsidR="00E125F8" w:rsidRPr="00E125F8" w:rsidRDefault="00E125F8" w:rsidP="00E125F8">
      <w:pPr>
        <w:ind w:left="907"/>
        <w:rPr>
          <w:rFonts w:ascii="Times New Roman" w:hAnsi="Times New Roman"/>
          <w:szCs w:val="24"/>
        </w:rPr>
      </w:pPr>
      <w:r w:rsidRPr="00E125F8">
        <w:rPr>
          <w:rFonts w:ascii="Times New Roman" w:hAnsi="Times New Roman"/>
          <w:szCs w:val="24"/>
        </w:rPr>
        <w:t xml:space="preserve">   Account number: </w:t>
      </w:r>
      <w:r w:rsidRPr="00E125F8">
        <w:rPr>
          <w:rFonts w:ascii="Times New Roman" w:hAnsi="Times New Roman"/>
          <w:szCs w:val="24"/>
        </w:rPr>
        <w:tab/>
        <w:t>01472257655</w:t>
      </w:r>
      <w:r w:rsidRPr="00E125F8">
        <w:rPr>
          <w:rFonts w:ascii="Times New Roman" w:hAnsi="Times New Roman"/>
          <w:szCs w:val="24"/>
        </w:rPr>
        <w:tab/>
      </w:r>
      <w:r w:rsidRPr="00E125F8">
        <w:rPr>
          <w:rFonts w:ascii="Times New Roman" w:hAnsi="Times New Roman"/>
          <w:szCs w:val="24"/>
        </w:rPr>
        <w:tab/>
      </w:r>
    </w:p>
    <w:p w14:paraId="48A89C65" w14:textId="77777777" w:rsidR="00E125F8" w:rsidRPr="00E125F8" w:rsidRDefault="00E125F8" w:rsidP="00E125F8">
      <w:pPr>
        <w:ind w:left="907"/>
        <w:rPr>
          <w:rFonts w:ascii="Times New Roman" w:hAnsi="Times New Roman"/>
          <w:szCs w:val="24"/>
        </w:rPr>
      </w:pPr>
      <w:r w:rsidRPr="00E125F8">
        <w:rPr>
          <w:rFonts w:ascii="Times New Roman" w:hAnsi="Times New Roman"/>
          <w:szCs w:val="24"/>
        </w:rPr>
        <w:t xml:space="preserve">   Routing number: </w:t>
      </w:r>
      <w:r w:rsidRPr="00E125F8">
        <w:rPr>
          <w:rFonts w:ascii="Times New Roman" w:hAnsi="Times New Roman"/>
          <w:szCs w:val="24"/>
        </w:rPr>
        <w:tab/>
        <w:t>044000024</w:t>
      </w:r>
    </w:p>
    <w:p w14:paraId="07849E1F" w14:textId="77777777" w:rsidR="00E125F8" w:rsidRPr="00E125F8" w:rsidRDefault="00E125F8" w:rsidP="00E125F8">
      <w:pPr>
        <w:ind w:left="907"/>
        <w:rPr>
          <w:rFonts w:ascii="Times New Roman" w:hAnsi="Times New Roman"/>
          <w:i/>
          <w:iCs/>
          <w:szCs w:val="24"/>
        </w:rPr>
      </w:pPr>
      <w:r w:rsidRPr="00E125F8">
        <w:rPr>
          <w:rFonts w:ascii="Times New Roman" w:hAnsi="Times New Roman"/>
          <w:szCs w:val="24"/>
        </w:rPr>
        <w:t xml:space="preserve">   SWIFT Code: </w:t>
      </w:r>
      <w:r w:rsidRPr="00E125F8">
        <w:rPr>
          <w:rFonts w:ascii="Times New Roman" w:hAnsi="Times New Roman"/>
          <w:szCs w:val="24"/>
        </w:rPr>
        <w:tab/>
        <w:t>HUNTUS33</w:t>
      </w:r>
      <w:bookmarkEnd w:id="10"/>
    </w:p>
    <w:p w14:paraId="05B2AD0F" w14:textId="77777777" w:rsidR="00E125F8" w:rsidRPr="00E125F8" w:rsidRDefault="00E125F8" w:rsidP="00E125F8">
      <w:pPr>
        <w:pStyle w:val="BodyText"/>
        <w:rPr>
          <w:color w:val="000000"/>
        </w:rPr>
      </w:pPr>
      <w:bookmarkStart w:id="16" w:name="_DV_M101"/>
      <w:bookmarkEnd w:id="16"/>
    </w:p>
    <w:p w14:paraId="32A5C8DB" w14:textId="77777777" w:rsidR="00E125F8" w:rsidRPr="00E125F8" w:rsidRDefault="00E125F8" w:rsidP="00E125F8">
      <w:pPr>
        <w:pStyle w:val="BodyText"/>
        <w:rPr>
          <w:rFonts w:eastAsia="Calibri"/>
          <w:color w:val="000000"/>
        </w:rPr>
      </w:pPr>
      <w:r w:rsidRPr="00E125F8">
        <w:rPr>
          <w:color w:val="000000"/>
        </w:rPr>
        <w:t xml:space="preserve">2.  DEVELOPMENT AND COMMERCIALIZATION </w:t>
      </w:r>
    </w:p>
    <w:p w14:paraId="1D173A13" w14:textId="77777777" w:rsidR="00E125F8" w:rsidRPr="00E125F8" w:rsidRDefault="00E125F8" w:rsidP="00E125F8">
      <w:pPr>
        <w:pStyle w:val="Heading2"/>
        <w:keepNext w:val="0"/>
        <w:numPr>
          <w:ilvl w:val="1"/>
          <w:numId w:val="7"/>
        </w:numPr>
        <w:tabs>
          <w:tab w:val="num" w:pos="360"/>
          <w:tab w:val="left" w:pos="720"/>
        </w:tabs>
        <w:ind w:left="907" w:hanging="547"/>
        <w:jc w:val="both"/>
      </w:pPr>
      <w:bookmarkStart w:id="17" w:name="_DV_M102"/>
      <w:bookmarkEnd w:id="17"/>
      <w:r w:rsidRPr="00E125F8">
        <w:t>   </w:t>
      </w:r>
      <w:r w:rsidRPr="00E125F8">
        <w:rPr>
          <w:u w:val="single"/>
        </w:rPr>
        <w:t>Development/Commercialization</w:t>
      </w:r>
      <w:r w:rsidRPr="00E125F8">
        <w:t xml:space="preserve">.  Company wishes to evaluate the Technology with a view to potentially developing it into a commercial product.  University acknowledges that Company has many opportunities to evaluate technologies (both on its own and in connection with others) and in many cases decides to not develop, to discontinue development, to not commercialize, or to discontinue commercialization of a product incorporating particular intellectual property rights.  </w:t>
      </w:r>
      <w:r w:rsidRPr="00E125F8">
        <w:rPr>
          <w:caps/>
        </w:rPr>
        <w:t>As a result, University acknowledges and agrees that COMPANY has no obligation to develop or commercialize a product that incorporates any Licensed Rights DURING THE TERM OF THE OPTION.</w:t>
      </w:r>
      <w:r w:rsidRPr="00E125F8">
        <w:t> </w:t>
      </w:r>
    </w:p>
    <w:p w14:paraId="1F1BAD71" w14:textId="77777777" w:rsidR="00E125F8" w:rsidRPr="00E125F8" w:rsidRDefault="00E125F8" w:rsidP="00E125F8">
      <w:pPr>
        <w:pStyle w:val="Heading2"/>
        <w:keepNext w:val="0"/>
        <w:numPr>
          <w:ilvl w:val="1"/>
          <w:numId w:val="7"/>
        </w:numPr>
        <w:tabs>
          <w:tab w:val="num" w:pos="360"/>
          <w:tab w:val="left" w:pos="720"/>
        </w:tabs>
        <w:ind w:left="907" w:hanging="547"/>
        <w:jc w:val="both"/>
      </w:pPr>
      <w:r w:rsidRPr="00E125F8">
        <w:t xml:space="preserve">   </w:t>
      </w:r>
      <w:r w:rsidRPr="00E125F8">
        <w:rPr>
          <w:u w:val="single"/>
        </w:rPr>
        <w:t>Definitive Agreements</w:t>
      </w:r>
      <w:r w:rsidRPr="00E125F8">
        <w:t xml:space="preserve">.  If Company decides, in its discretion, to proceed with development and commercialization of one or more products incorporating the Technology, then the Parties will negotiate and enter into a license agreement at industry standard terms. </w:t>
      </w:r>
    </w:p>
    <w:p w14:paraId="03D986EB" w14:textId="77777777" w:rsidR="00E125F8" w:rsidRPr="00E125F8" w:rsidRDefault="00E125F8" w:rsidP="00E125F8">
      <w:pPr>
        <w:pStyle w:val="BodyText"/>
        <w:jc w:val="both"/>
      </w:pPr>
    </w:p>
    <w:p w14:paraId="4B19A80F" w14:textId="77777777" w:rsidR="00E125F8" w:rsidRPr="00E125F8" w:rsidRDefault="00E125F8" w:rsidP="00E125F8">
      <w:pPr>
        <w:pStyle w:val="BodyText"/>
        <w:rPr>
          <w:u w:val="single"/>
        </w:rPr>
      </w:pPr>
      <w:r w:rsidRPr="00E125F8">
        <w:rPr>
          <w:bCs/>
        </w:rPr>
        <w:t xml:space="preserve">3.  RELEASES </w:t>
      </w:r>
    </w:p>
    <w:p w14:paraId="32511440" w14:textId="77777777" w:rsidR="00E125F8" w:rsidRPr="00E125F8" w:rsidRDefault="00E125F8" w:rsidP="00E125F8">
      <w:pPr>
        <w:pStyle w:val="BodyText"/>
        <w:jc w:val="both"/>
      </w:pPr>
    </w:p>
    <w:p w14:paraId="6B82BC0E" w14:textId="77777777" w:rsidR="00E125F8" w:rsidRPr="00E125F8" w:rsidRDefault="00E125F8" w:rsidP="00E125F8">
      <w:pPr>
        <w:pStyle w:val="BodyText"/>
        <w:ind w:left="907" w:hanging="547"/>
        <w:jc w:val="both"/>
        <w:rPr>
          <w:color w:val="000000"/>
        </w:rPr>
      </w:pPr>
      <w:r w:rsidRPr="00E125F8">
        <w:rPr>
          <w:color w:val="000000"/>
        </w:rPr>
        <w:t>3.1    </w:t>
      </w:r>
      <w:r w:rsidRPr="00E125F8">
        <w:rPr>
          <w:color w:val="000000"/>
          <w:u w:val="single"/>
        </w:rPr>
        <w:t>RELEASES</w:t>
      </w:r>
      <w:r w:rsidRPr="00E125F8">
        <w:rPr>
          <w:color w:val="000000"/>
        </w:rPr>
        <w:t xml:space="preserve">.  </w:t>
      </w:r>
      <w:r w:rsidRPr="00E125F8">
        <w:t>COMPANY</w:t>
      </w:r>
      <w:r w:rsidRPr="00E125F8">
        <w:rPr>
          <w:color w:val="000000"/>
        </w:rPr>
        <w:t xml:space="preserve"> HEREBY RELEASES UNIVERSITY AND WILL HAVE NO CLAIM AGAINST UNIVERSITY WITH RESPECT TO THE QUALITY OR PATENTABILITY OF THE SUBJECT MATTER OR ANY LACK THEREOF.  </w:t>
      </w:r>
    </w:p>
    <w:p w14:paraId="11755901" w14:textId="77777777" w:rsidR="00E125F8" w:rsidRPr="00E125F8" w:rsidRDefault="00E125F8" w:rsidP="00E125F8">
      <w:pPr>
        <w:pStyle w:val="BodyText"/>
        <w:jc w:val="both"/>
        <w:rPr>
          <w:color w:val="000000"/>
        </w:rPr>
      </w:pPr>
    </w:p>
    <w:p w14:paraId="5DE42ED6" w14:textId="77777777" w:rsidR="00E125F8" w:rsidRPr="00E125F8" w:rsidRDefault="00E125F8" w:rsidP="00E125F8">
      <w:pPr>
        <w:pStyle w:val="BodyText"/>
        <w:rPr>
          <w:color w:val="000000"/>
          <w:u w:val="single"/>
        </w:rPr>
      </w:pPr>
      <w:r w:rsidRPr="00E125F8">
        <w:rPr>
          <w:color w:val="000000"/>
        </w:rPr>
        <w:t xml:space="preserve">4.  CONFIDENTIALITY </w:t>
      </w:r>
    </w:p>
    <w:p w14:paraId="15E5BFC8" w14:textId="77777777" w:rsidR="00E125F8" w:rsidRPr="00E125F8" w:rsidRDefault="00E125F8" w:rsidP="00E125F8">
      <w:pPr>
        <w:pStyle w:val="BodyText"/>
        <w:jc w:val="both"/>
      </w:pPr>
    </w:p>
    <w:p w14:paraId="29FB0EAF" w14:textId="77777777" w:rsidR="00E125F8" w:rsidRPr="00E125F8" w:rsidRDefault="00E125F8" w:rsidP="00E125F8">
      <w:pPr>
        <w:pStyle w:val="BodyText"/>
        <w:ind w:left="907" w:hanging="547"/>
        <w:jc w:val="both"/>
        <w:rPr>
          <w:b/>
          <w:bCs/>
          <w:i/>
          <w:iCs/>
          <w:color w:val="000000"/>
        </w:rPr>
      </w:pPr>
      <w:r w:rsidRPr="00E125F8">
        <w:t>4.1    Company agrees to keep the contents of the provisional patent application confidential until such time as the contents become public through the publication of the associated non-provisional patent application.</w:t>
      </w:r>
    </w:p>
    <w:p w14:paraId="1F6F1DCD" w14:textId="77777777" w:rsidR="00E125F8" w:rsidRPr="00E125F8" w:rsidRDefault="00E125F8" w:rsidP="00E125F8">
      <w:pPr>
        <w:pStyle w:val="Heading1"/>
        <w:keepNext w:val="0"/>
        <w:adjustRightInd/>
        <w:spacing w:before="240"/>
        <w:rPr>
          <w:i w:val="0"/>
          <w:iCs w:val="0"/>
          <w:color w:val="000000"/>
          <w:kern w:val="36"/>
          <w:sz w:val="24"/>
          <w:szCs w:val="24"/>
          <w:u w:val="single"/>
        </w:rPr>
      </w:pPr>
      <w:bookmarkStart w:id="18" w:name="_DV_M144"/>
      <w:bookmarkStart w:id="19" w:name="_DV_M145"/>
      <w:bookmarkEnd w:id="18"/>
      <w:bookmarkEnd w:id="19"/>
      <w:r w:rsidRPr="00E125F8">
        <w:rPr>
          <w:i w:val="0"/>
          <w:iCs w:val="0"/>
          <w:color w:val="000000"/>
          <w:kern w:val="36"/>
          <w:sz w:val="24"/>
          <w:szCs w:val="24"/>
        </w:rPr>
        <w:t xml:space="preserve">5.  INDEMNIFICATION; LIMITATION OF LIABILITY </w:t>
      </w:r>
    </w:p>
    <w:p w14:paraId="04D70D3B" w14:textId="77777777" w:rsidR="00E125F8" w:rsidRPr="00E125F8" w:rsidRDefault="00E125F8" w:rsidP="00E125F8">
      <w:pPr>
        <w:pStyle w:val="Heading2"/>
        <w:keepNext w:val="0"/>
        <w:numPr>
          <w:ilvl w:val="0"/>
          <w:numId w:val="0"/>
        </w:numPr>
        <w:tabs>
          <w:tab w:val="left" w:pos="720"/>
        </w:tabs>
        <w:ind w:left="907" w:hanging="547"/>
        <w:jc w:val="both"/>
        <w:rPr>
          <w:color w:val="000000"/>
        </w:rPr>
      </w:pPr>
      <w:bookmarkStart w:id="20" w:name="_DV_M146"/>
      <w:bookmarkEnd w:id="20"/>
      <w:r w:rsidRPr="00E125F8">
        <w:rPr>
          <w:color w:val="000000"/>
        </w:rPr>
        <w:t>5.1    </w:t>
      </w:r>
      <w:r w:rsidRPr="00E125F8">
        <w:rPr>
          <w:color w:val="000000"/>
          <w:u w:val="single"/>
        </w:rPr>
        <w:t>Indemnity</w:t>
      </w:r>
      <w:r w:rsidRPr="00E125F8">
        <w:rPr>
          <w:color w:val="000000"/>
        </w:rPr>
        <w:t xml:space="preserve">.  </w:t>
      </w:r>
      <w:r w:rsidRPr="00E125F8">
        <w:t xml:space="preserve">Company will at all times during the term of this Agreement and thereafter indemnify, defend and hold University, its trustees, directors, officers, employees and affiliates, harmless against all claims, proceedings, demands and liabilities of any kind whatsoever, including legal expenses and attorneys’ fees, based on or arising out of the exercise of any rights granted Company under Agreement or the breach of this Agreement by Company.  Any attorney used to defend University must be approved by the Ohio Attorney General. </w:t>
      </w:r>
    </w:p>
    <w:p w14:paraId="4923360C" w14:textId="77777777" w:rsidR="00E125F8" w:rsidRPr="00E125F8" w:rsidRDefault="00E125F8" w:rsidP="00E125F8">
      <w:pPr>
        <w:pStyle w:val="Heading2"/>
        <w:keepNext w:val="0"/>
        <w:numPr>
          <w:ilvl w:val="0"/>
          <w:numId w:val="0"/>
        </w:numPr>
        <w:tabs>
          <w:tab w:val="left" w:pos="720"/>
        </w:tabs>
        <w:ind w:left="907" w:hanging="547"/>
        <w:jc w:val="both"/>
        <w:rPr>
          <w:color w:val="000000"/>
        </w:rPr>
      </w:pPr>
      <w:r w:rsidRPr="00E125F8">
        <w:rPr>
          <w:color w:val="000000"/>
        </w:rPr>
        <w:lastRenderedPageBreak/>
        <w:t>5.2    </w:t>
      </w:r>
      <w:bookmarkStart w:id="21" w:name="_DV_M151"/>
      <w:bookmarkStart w:id="22" w:name="_DV_M152"/>
      <w:bookmarkStart w:id="23" w:name="_DV_M153"/>
      <w:bookmarkStart w:id="24" w:name="_DV_M154"/>
      <w:bookmarkStart w:id="25" w:name="_DV_M158"/>
      <w:bookmarkStart w:id="26" w:name="_DV_M165"/>
      <w:bookmarkEnd w:id="21"/>
      <w:bookmarkEnd w:id="22"/>
      <w:bookmarkEnd w:id="23"/>
      <w:bookmarkEnd w:id="24"/>
      <w:bookmarkEnd w:id="25"/>
      <w:bookmarkEnd w:id="26"/>
      <w:r w:rsidRPr="00E125F8">
        <w:rPr>
          <w:color w:val="000000"/>
          <w:u w:val="single"/>
        </w:rPr>
        <w:t>LIMITATION OF LIABILITY</w:t>
      </w:r>
      <w:r w:rsidRPr="00E125F8">
        <w:rPr>
          <w:color w:val="000000"/>
        </w:rPr>
        <w:t>.</w:t>
      </w:r>
      <w:bookmarkStart w:id="27" w:name="_DV_M166"/>
      <w:bookmarkEnd w:id="27"/>
      <w:r w:rsidRPr="00E125F8">
        <w:rPr>
          <w:color w:val="000000"/>
        </w:rPr>
        <w:t xml:space="preserve">  IN NO EVENT WILL UNIVERSITY, OR ITS TRUSTEES, DIRECTORS, OFFICERS, EMPLOYERS, AGENTS, AND AFFILIATES, BE LIABLE TO COMPANY FOR ANY SPECIAL, INCIDENTAL, CONSEQUENTIAL OR INDIRECT DAMAGES OF ANY KIND IN CONNECTION WITH ANY CLAIM ARISING OUT OF OR RELATED TO THIS AGREEMENT, WHETHER GROUNDED IN TORT (INCLUDING NEGLIGENCE), STRICT LIABILITY, CONTRACT OR OTHERWISE, REGARDLESS OF WHETHER UNIVERSITY IS ADVISED, HAS REASON TO KNOW OR IN FACT DOES KNOW OF THE POSSIBILITY.  </w:t>
      </w:r>
      <w:bookmarkStart w:id="28" w:name="_DV_M167"/>
      <w:bookmarkEnd w:id="28"/>
    </w:p>
    <w:p w14:paraId="66DD4B3D" w14:textId="77777777" w:rsidR="00E125F8" w:rsidRPr="00E125F8" w:rsidRDefault="00E125F8" w:rsidP="00E125F8">
      <w:pPr>
        <w:pStyle w:val="BodyText"/>
      </w:pPr>
      <w:bookmarkStart w:id="29" w:name="_DV_M173"/>
      <w:bookmarkEnd w:id="29"/>
    </w:p>
    <w:p w14:paraId="529C5E0B" w14:textId="77777777" w:rsidR="00E125F8" w:rsidRPr="00E125F8" w:rsidRDefault="00E125F8" w:rsidP="00E125F8">
      <w:pPr>
        <w:pStyle w:val="BodyText"/>
        <w:rPr>
          <w:rFonts w:eastAsia="Calibri"/>
          <w:color w:val="000000"/>
        </w:rPr>
      </w:pPr>
      <w:r w:rsidRPr="00E125F8">
        <w:t xml:space="preserve">6.  TERM AND TERMINATION </w:t>
      </w:r>
    </w:p>
    <w:p w14:paraId="53D0A1A3" w14:textId="77777777" w:rsidR="00E125F8" w:rsidRPr="00E125F8" w:rsidRDefault="00E125F8" w:rsidP="00E125F8">
      <w:pPr>
        <w:pStyle w:val="Heading2"/>
        <w:keepNext w:val="0"/>
        <w:numPr>
          <w:ilvl w:val="0"/>
          <w:numId w:val="0"/>
        </w:numPr>
        <w:tabs>
          <w:tab w:val="left" w:pos="720"/>
        </w:tabs>
        <w:ind w:left="907" w:hanging="547"/>
        <w:jc w:val="both"/>
      </w:pPr>
      <w:bookmarkStart w:id="30" w:name="_DV_M174"/>
      <w:bookmarkEnd w:id="30"/>
      <w:r w:rsidRPr="00E125F8">
        <w:t>6.1    </w:t>
      </w:r>
      <w:r w:rsidRPr="00E125F8">
        <w:rPr>
          <w:u w:val="single"/>
        </w:rPr>
        <w:t>Term</w:t>
      </w:r>
      <w:r w:rsidRPr="00E125F8">
        <w:t xml:space="preserve">.  This Agreement shall enter into force as of the Effective Date and shall continue in force for an initial term of six (6) months.  The initial term may be extended for a further term of six (6) months, provided that Company serves written notice of extension not less than thirty (30) days prior to expiration of the initial term and contemporaneously therewith pays to University an option extension fee of </w:t>
      </w:r>
      <w:r w:rsidRPr="00E125F8">
        <w:rPr>
          <w:color w:val="000000"/>
        </w:rPr>
        <w:t>________</w:t>
      </w:r>
      <w:r w:rsidRPr="00E125F8">
        <w:t xml:space="preserve"> Dollars and </w:t>
      </w:r>
      <w:r w:rsidRPr="00E125F8">
        <w:rPr>
          <w:color w:val="000000"/>
        </w:rPr>
        <w:t>Zero</w:t>
      </w:r>
      <w:r w:rsidRPr="00E125F8">
        <w:t xml:space="preserve"> Cents ($</w:t>
      </w:r>
      <w:r w:rsidRPr="00E125F8">
        <w:rPr>
          <w:color w:val="000000"/>
        </w:rPr>
        <w:t>________</w:t>
      </w:r>
      <w:r w:rsidRPr="00E125F8">
        <w:t xml:space="preserve">.00).  Upon expiration of the initial term (if the term is not extended) or the extension term (if the term is extended), this Agreement shall automatically terminate, unless further extended by mutual agreement of the Parties. </w:t>
      </w:r>
    </w:p>
    <w:p w14:paraId="05D5DBA9" w14:textId="77777777" w:rsidR="00E125F8" w:rsidRPr="00E125F8" w:rsidRDefault="00E125F8" w:rsidP="00E125F8">
      <w:pPr>
        <w:pStyle w:val="BodyText"/>
        <w:ind w:left="907" w:hanging="547"/>
        <w:jc w:val="both"/>
        <w:rPr>
          <w:rFonts w:eastAsia="Calibri"/>
        </w:rPr>
      </w:pPr>
    </w:p>
    <w:p w14:paraId="78589604" w14:textId="77777777" w:rsidR="00E125F8" w:rsidRPr="00E125F8" w:rsidRDefault="00E125F8" w:rsidP="00E125F8">
      <w:pPr>
        <w:pStyle w:val="BodyText"/>
        <w:ind w:left="907" w:hanging="547"/>
        <w:jc w:val="both"/>
      </w:pPr>
      <w:r w:rsidRPr="00E125F8">
        <w:t>6.2    </w:t>
      </w:r>
      <w:r w:rsidRPr="00E125F8">
        <w:rPr>
          <w:color w:val="000000"/>
          <w:u w:val="single"/>
        </w:rPr>
        <w:t>Effects of Termination</w:t>
      </w:r>
      <w:r w:rsidRPr="00E125F8">
        <w:rPr>
          <w:color w:val="000000"/>
        </w:rPr>
        <w:t>.</w:t>
      </w:r>
      <w:bookmarkStart w:id="31" w:name="_DV_C172"/>
    </w:p>
    <w:p w14:paraId="79801D6C" w14:textId="77777777" w:rsidR="00E125F8" w:rsidRPr="00E125F8" w:rsidRDefault="00E125F8" w:rsidP="00E125F8">
      <w:pPr>
        <w:pStyle w:val="Heading3"/>
        <w:keepNext w:val="0"/>
        <w:numPr>
          <w:ilvl w:val="0"/>
          <w:numId w:val="0"/>
        </w:numPr>
        <w:tabs>
          <w:tab w:val="left" w:pos="720"/>
        </w:tabs>
        <w:ind w:left="1440" w:hanging="720"/>
        <w:jc w:val="both"/>
      </w:pPr>
      <w:bookmarkStart w:id="32" w:name="_DV_M201"/>
      <w:bookmarkEnd w:id="31"/>
      <w:bookmarkEnd w:id="32"/>
      <w:r w:rsidRPr="00E125F8">
        <w:t>6.2.1 </w:t>
      </w:r>
      <w:r w:rsidRPr="00E125F8">
        <w:tab/>
      </w:r>
      <w:r w:rsidRPr="00E125F8">
        <w:rPr>
          <w:u w:val="single"/>
        </w:rPr>
        <w:t>Termination of License</w:t>
      </w:r>
      <w:r w:rsidRPr="00E125F8">
        <w:t xml:space="preserve">.  </w:t>
      </w:r>
      <w:bookmarkStart w:id="33" w:name="_DV_M202"/>
      <w:bookmarkEnd w:id="33"/>
      <w:r w:rsidRPr="00E125F8">
        <w:t>Upon termination of this Agreement</w:t>
      </w:r>
      <w:bookmarkStart w:id="34" w:name="_DV_M205"/>
      <w:bookmarkEnd w:id="34"/>
      <w:r w:rsidRPr="00E125F8">
        <w:t xml:space="preserve">, Company’s option to the Technology granted hereunder will terminate.    </w:t>
      </w:r>
      <w:bookmarkStart w:id="35" w:name="_DV_C178"/>
    </w:p>
    <w:p w14:paraId="42F5AFBF" w14:textId="77777777" w:rsidR="00E125F8" w:rsidRPr="00E125F8" w:rsidRDefault="00E125F8" w:rsidP="00E125F8">
      <w:pPr>
        <w:pStyle w:val="Heading3"/>
        <w:keepNext w:val="0"/>
        <w:numPr>
          <w:ilvl w:val="0"/>
          <w:numId w:val="0"/>
        </w:numPr>
        <w:tabs>
          <w:tab w:val="left" w:pos="720"/>
        </w:tabs>
        <w:ind w:left="1440" w:hanging="720"/>
        <w:jc w:val="both"/>
      </w:pPr>
      <w:bookmarkStart w:id="36" w:name="_DV_M214"/>
      <w:bookmarkEnd w:id="35"/>
      <w:bookmarkEnd w:id="36"/>
      <w:r w:rsidRPr="00E125F8">
        <w:t>6.2.2    </w:t>
      </w:r>
      <w:r w:rsidRPr="00E125F8">
        <w:rPr>
          <w:u w:val="single"/>
        </w:rPr>
        <w:t>Survival</w:t>
      </w:r>
      <w:r w:rsidRPr="00E125F8">
        <w:t xml:space="preserve">.  </w:t>
      </w:r>
      <w:bookmarkStart w:id="37" w:name="_DV_M215"/>
      <w:bookmarkEnd w:id="37"/>
      <w:r w:rsidRPr="00E125F8">
        <w:t xml:space="preserve">Upon expiration or termination of this Agreement, those portions of Sections 2, 3, 4, 5, 6, and 7 which by their nature survive such termination will survive and remain in full force and effect. </w:t>
      </w:r>
    </w:p>
    <w:p w14:paraId="6664016F" w14:textId="77777777" w:rsidR="00E125F8" w:rsidRPr="00E125F8" w:rsidRDefault="00E125F8" w:rsidP="00E125F8">
      <w:pPr>
        <w:pStyle w:val="Heading1"/>
        <w:keepNext w:val="0"/>
        <w:adjustRightInd/>
        <w:spacing w:before="240"/>
        <w:rPr>
          <w:i w:val="0"/>
          <w:iCs w:val="0"/>
          <w:color w:val="000000"/>
          <w:kern w:val="36"/>
          <w:sz w:val="24"/>
          <w:szCs w:val="24"/>
          <w:u w:val="single"/>
        </w:rPr>
      </w:pPr>
      <w:bookmarkStart w:id="38" w:name="_DV_M217"/>
      <w:bookmarkStart w:id="39" w:name="_DV_M223"/>
      <w:bookmarkStart w:id="40" w:name="_DV_M225"/>
      <w:bookmarkStart w:id="41" w:name="_DV_M235"/>
      <w:bookmarkStart w:id="42" w:name="_DV_M249"/>
      <w:bookmarkStart w:id="43" w:name="_DV_M262"/>
      <w:bookmarkEnd w:id="38"/>
      <w:bookmarkEnd w:id="39"/>
      <w:bookmarkEnd w:id="40"/>
      <w:bookmarkEnd w:id="41"/>
      <w:bookmarkEnd w:id="42"/>
      <w:bookmarkEnd w:id="43"/>
      <w:r w:rsidRPr="00E125F8">
        <w:rPr>
          <w:i w:val="0"/>
          <w:iCs w:val="0"/>
          <w:color w:val="000000"/>
          <w:kern w:val="36"/>
          <w:sz w:val="24"/>
          <w:szCs w:val="24"/>
        </w:rPr>
        <w:t xml:space="preserve">7.  MISCELLANEOUS </w:t>
      </w:r>
    </w:p>
    <w:p w14:paraId="2597F15E" w14:textId="77777777" w:rsidR="00E125F8" w:rsidRPr="00E125F8" w:rsidRDefault="00E125F8" w:rsidP="00E125F8">
      <w:pPr>
        <w:pStyle w:val="Heading2"/>
        <w:keepNext w:val="0"/>
        <w:numPr>
          <w:ilvl w:val="0"/>
          <w:numId w:val="0"/>
        </w:numPr>
        <w:tabs>
          <w:tab w:val="left" w:pos="720"/>
        </w:tabs>
        <w:ind w:left="907" w:hanging="547"/>
        <w:jc w:val="both"/>
        <w:rPr>
          <w:b/>
          <w:bCs/>
          <w:color w:val="000000"/>
        </w:rPr>
      </w:pPr>
      <w:bookmarkStart w:id="44" w:name="_DV_M263"/>
      <w:bookmarkEnd w:id="44"/>
      <w:r w:rsidRPr="00E125F8">
        <w:rPr>
          <w:color w:val="000000"/>
        </w:rPr>
        <w:t>7.1    </w:t>
      </w:r>
      <w:r w:rsidRPr="00E125F8">
        <w:rPr>
          <w:color w:val="000000"/>
          <w:u w:val="single"/>
        </w:rPr>
        <w:t>Dispute Resolution</w:t>
      </w:r>
      <w:r w:rsidRPr="00E125F8">
        <w:rPr>
          <w:color w:val="000000"/>
        </w:rPr>
        <w:t>.  The Parties will attempt in good faith to resolve any dispute arising out of or relating to this Agreement promptly between representatives who have authority to settle the controversy.</w:t>
      </w:r>
      <w:bookmarkStart w:id="45" w:name="_DV_M264"/>
      <w:bookmarkStart w:id="46" w:name="_DV_M267"/>
      <w:bookmarkEnd w:id="45"/>
      <w:bookmarkEnd w:id="46"/>
      <w:r w:rsidRPr="00E125F8">
        <w:rPr>
          <w:color w:val="000000"/>
        </w:rPr>
        <w:t>  If the matter has not been resolved by negotiation within thirty</w:t>
      </w:r>
      <w:bookmarkStart w:id="47" w:name="_DV_M268"/>
      <w:bookmarkEnd w:id="47"/>
      <w:r w:rsidRPr="00E125F8">
        <w:rPr>
          <w:color w:val="000000"/>
        </w:rPr>
        <w:t xml:space="preserve"> (30)</w:t>
      </w:r>
      <w:bookmarkStart w:id="48" w:name="_DV_M269"/>
      <w:bookmarkEnd w:id="48"/>
      <w:r w:rsidRPr="00E125F8">
        <w:rPr>
          <w:color w:val="000000"/>
        </w:rPr>
        <w:t xml:space="preserve"> days of the initiation of such negotiation, or if either Party will not participate in a negotiation, the dispute will be settled in state or federal court in Toledo, Ohio, and each party hereby agrees to personal jurisdiction in any such court in connection with such dispute.</w:t>
      </w:r>
    </w:p>
    <w:p w14:paraId="51136828" w14:textId="77777777" w:rsidR="00E125F8" w:rsidRPr="00E125F8" w:rsidRDefault="00E125F8" w:rsidP="00E125F8">
      <w:pPr>
        <w:pStyle w:val="Heading2"/>
        <w:keepNext w:val="0"/>
        <w:numPr>
          <w:ilvl w:val="0"/>
          <w:numId w:val="0"/>
        </w:numPr>
        <w:tabs>
          <w:tab w:val="left" w:pos="720"/>
        </w:tabs>
        <w:ind w:left="907" w:hanging="547"/>
        <w:jc w:val="both"/>
      </w:pPr>
      <w:bookmarkStart w:id="49" w:name="_DV_M271"/>
      <w:bookmarkStart w:id="50" w:name="_DV_M272"/>
      <w:bookmarkStart w:id="51" w:name="_DV_M276"/>
      <w:bookmarkStart w:id="52" w:name="_DV_M278"/>
      <w:bookmarkEnd w:id="49"/>
      <w:bookmarkEnd w:id="50"/>
      <w:bookmarkEnd w:id="51"/>
      <w:bookmarkEnd w:id="52"/>
      <w:r w:rsidRPr="00E125F8">
        <w:t>7.2    </w:t>
      </w:r>
      <w:r w:rsidRPr="00E125F8">
        <w:rPr>
          <w:u w:val="single"/>
        </w:rPr>
        <w:t>Governing Law</w:t>
      </w:r>
      <w:r w:rsidRPr="00E125F8">
        <w:t xml:space="preserve">.   This Agreement will be governed, construed, and interpreted in all respects in accordance with the laws of the State of Ohio without regard to provisions regarding the conflict of laws.  If any provisions of this Agreement are or will come into conflict with the laws or regulations of any jurisdiction or any governmental entity having jurisdiction over the Parties or this Agreement, those provisions will be deemed automatically deleted, if such deletion is allowed by relevant law, and the remaining terms and conditions of this Agreement will remain in full force and effect.  If such a </w:t>
      </w:r>
      <w:r w:rsidRPr="00E125F8">
        <w:lastRenderedPageBreak/>
        <w:t xml:space="preserve">deletion is not so allowed or if such a deletion leaves terms thereby made clearly illogical or inappropriate in effect, the Parties agree to substitute new terms as similar in effect to the present terms of this Agreement as may be allowed under the applicable laws and regulations.  </w:t>
      </w:r>
      <w:bookmarkStart w:id="53" w:name="_DV_M341"/>
      <w:bookmarkStart w:id="54" w:name="_DV_M343"/>
      <w:bookmarkStart w:id="55" w:name="_DV_M345"/>
      <w:bookmarkStart w:id="56" w:name="_DV_M347"/>
      <w:bookmarkStart w:id="57" w:name="_DV_M349"/>
      <w:bookmarkStart w:id="58" w:name="_DV_M351"/>
      <w:bookmarkEnd w:id="53"/>
      <w:bookmarkEnd w:id="54"/>
      <w:bookmarkEnd w:id="55"/>
      <w:bookmarkEnd w:id="56"/>
      <w:bookmarkEnd w:id="57"/>
      <w:bookmarkEnd w:id="58"/>
    </w:p>
    <w:p w14:paraId="708FAB88" w14:textId="77777777" w:rsidR="00E125F8" w:rsidRPr="00E125F8" w:rsidRDefault="00E125F8" w:rsidP="00E125F8">
      <w:pPr>
        <w:pStyle w:val="Heading2"/>
        <w:keepNext w:val="0"/>
        <w:numPr>
          <w:ilvl w:val="0"/>
          <w:numId w:val="0"/>
        </w:numPr>
        <w:tabs>
          <w:tab w:val="left" w:pos="720"/>
        </w:tabs>
        <w:ind w:left="907" w:hanging="547"/>
        <w:jc w:val="both"/>
        <w:rPr>
          <w:b/>
          <w:bCs/>
          <w:i/>
          <w:iCs/>
        </w:rPr>
      </w:pPr>
      <w:bookmarkStart w:id="59" w:name="_DV_M280"/>
      <w:bookmarkEnd w:id="59"/>
      <w:r w:rsidRPr="00E125F8">
        <w:t xml:space="preserve">7.3    </w:t>
      </w:r>
      <w:r w:rsidRPr="00E125F8">
        <w:rPr>
          <w:u w:val="single"/>
        </w:rPr>
        <w:t>Amendment</w:t>
      </w:r>
      <w:r w:rsidRPr="00E125F8">
        <w:t xml:space="preserve">.  </w:t>
      </w:r>
      <w:bookmarkStart w:id="60" w:name="_DV_M281"/>
      <w:bookmarkEnd w:id="60"/>
      <w:r w:rsidRPr="00E125F8">
        <w:t xml:space="preserve">No amendment, modification or supplement of any provision of this Agreement will be valid or effective unless made in writing and signed by a duly authorized officer of each Party.  </w:t>
      </w:r>
    </w:p>
    <w:p w14:paraId="52B47AEA" w14:textId="77777777" w:rsidR="00E125F8" w:rsidRPr="00E125F8" w:rsidRDefault="00E125F8" w:rsidP="00E125F8">
      <w:pPr>
        <w:spacing w:before="240" w:after="240" w:line="280" w:lineRule="atLeast"/>
        <w:ind w:left="907" w:hanging="547"/>
        <w:jc w:val="both"/>
        <w:rPr>
          <w:rFonts w:ascii="Times New Roman" w:eastAsia="Calibri" w:hAnsi="Times New Roman"/>
          <w:szCs w:val="24"/>
        </w:rPr>
      </w:pPr>
      <w:bookmarkStart w:id="61" w:name="_DV_M282"/>
      <w:bookmarkStart w:id="62" w:name="_DV_M339"/>
      <w:bookmarkEnd w:id="61"/>
      <w:bookmarkEnd w:id="62"/>
      <w:r w:rsidRPr="00E125F8">
        <w:rPr>
          <w:rFonts w:ascii="Times New Roman" w:hAnsi="Times New Roman"/>
          <w:szCs w:val="24"/>
        </w:rPr>
        <w:t>7.4    </w:t>
      </w:r>
      <w:bookmarkStart w:id="63" w:name="_DV_M340"/>
      <w:bookmarkEnd w:id="63"/>
      <w:r w:rsidRPr="00E125F8">
        <w:rPr>
          <w:rFonts w:ascii="Times New Roman" w:hAnsi="Times New Roman"/>
          <w:szCs w:val="24"/>
          <w:u w:val="single"/>
        </w:rPr>
        <w:t>Assignment</w:t>
      </w:r>
      <w:r w:rsidRPr="00E125F8">
        <w:rPr>
          <w:rFonts w:ascii="Times New Roman" w:hAnsi="Times New Roman"/>
          <w:szCs w:val="24"/>
        </w:rPr>
        <w:t xml:space="preserve">.  Company may not transfer or assign this Agreement without the prior written consent of University. </w:t>
      </w:r>
    </w:p>
    <w:p w14:paraId="70DC3C3F" w14:textId="77777777" w:rsidR="00E125F8" w:rsidRPr="00E125F8" w:rsidRDefault="00E125F8" w:rsidP="00E125F8">
      <w:pPr>
        <w:spacing w:before="240" w:after="240" w:line="280" w:lineRule="atLeast"/>
        <w:ind w:left="907" w:hanging="547"/>
        <w:jc w:val="both"/>
        <w:rPr>
          <w:rFonts w:ascii="Times New Roman" w:hAnsi="Times New Roman"/>
          <w:szCs w:val="24"/>
        </w:rPr>
      </w:pPr>
      <w:r w:rsidRPr="00E125F8">
        <w:rPr>
          <w:rFonts w:ascii="Times New Roman" w:hAnsi="Times New Roman"/>
          <w:szCs w:val="24"/>
        </w:rPr>
        <w:t>7.5    </w:t>
      </w:r>
      <w:r w:rsidRPr="00E125F8">
        <w:rPr>
          <w:rFonts w:ascii="Times New Roman" w:hAnsi="Times New Roman"/>
          <w:szCs w:val="24"/>
          <w:u w:val="single"/>
        </w:rPr>
        <w:t>Entire Agreement</w:t>
      </w:r>
      <w:r w:rsidRPr="00E125F8">
        <w:rPr>
          <w:rFonts w:ascii="Times New Roman" w:hAnsi="Times New Roman"/>
          <w:szCs w:val="24"/>
        </w:rPr>
        <w:t xml:space="preserve">.  </w:t>
      </w:r>
      <w:bookmarkStart w:id="64" w:name="_DV_M279"/>
      <w:bookmarkEnd w:id="64"/>
      <w:r w:rsidRPr="00E125F8">
        <w:rPr>
          <w:rFonts w:ascii="Times New Roman" w:hAnsi="Times New Roman"/>
          <w:szCs w:val="24"/>
        </w:rPr>
        <w:t xml:space="preserve">This Agreement constitutes the entire agreement between the Parties hereto with respect to the subject matter thereof and will supersede all previous negotiations, commitments, and writings with respect to such subject matter.  Neither Party shall be obligated by any undertaking nor representation regarding that subject matter other than those expressly stated herein or as may be subsequently agreed to by the parties hereto in writing.  </w:t>
      </w:r>
    </w:p>
    <w:p w14:paraId="4C00238A" w14:textId="77777777" w:rsidR="00E125F8" w:rsidRPr="00E125F8" w:rsidRDefault="00E125F8" w:rsidP="00E125F8">
      <w:pPr>
        <w:spacing w:before="240" w:after="240" w:line="280" w:lineRule="atLeast"/>
        <w:ind w:left="907" w:hanging="547"/>
        <w:jc w:val="both"/>
        <w:rPr>
          <w:rFonts w:ascii="Times New Roman" w:hAnsi="Times New Roman"/>
          <w:szCs w:val="24"/>
        </w:rPr>
      </w:pPr>
      <w:r w:rsidRPr="00E125F8">
        <w:rPr>
          <w:rFonts w:ascii="Times New Roman" w:hAnsi="Times New Roman"/>
          <w:szCs w:val="24"/>
        </w:rPr>
        <w:t>7.6    </w:t>
      </w:r>
      <w:r w:rsidRPr="00E125F8">
        <w:rPr>
          <w:rFonts w:ascii="Times New Roman" w:hAnsi="Times New Roman"/>
          <w:szCs w:val="24"/>
          <w:u w:val="single"/>
        </w:rPr>
        <w:t>Counterparts</w:t>
      </w:r>
      <w:r w:rsidRPr="00E125F8">
        <w:rPr>
          <w:rFonts w:ascii="Times New Roman" w:hAnsi="Times New Roman"/>
          <w:szCs w:val="24"/>
        </w:rPr>
        <w:t>.  This Agreement may be executed in one or more counterparts including signing a facsimile or scanned electronic version.  Each counterpart shall be deemed an original and all counterparts together shall constitute one and the same instrument.</w:t>
      </w:r>
    </w:p>
    <w:p w14:paraId="687BF239" w14:textId="6CF12CAC" w:rsidR="00CC489F" w:rsidRDefault="00E125F8" w:rsidP="00E125F8">
      <w:pPr>
        <w:pStyle w:val="BodyText"/>
        <w:ind w:firstLine="720"/>
        <w:jc w:val="both"/>
        <w:rPr>
          <w:color w:val="000000"/>
        </w:rPr>
      </w:pPr>
      <w:bookmarkStart w:id="65" w:name="_DV_M353"/>
      <w:bookmarkStart w:id="66" w:name="_DV_M354"/>
      <w:bookmarkEnd w:id="65"/>
      <w:bookmarkEnd w:id="66"/>
      <w:r w:rsidRPr="00E125F8">
        <w:rPr>
          <w:b/>
          <w:color w:val="000000"/>
        </w:rPr>
        <w:t>IN WITNESS WHEREOF</w:t>
      </w:r>
      <w:r w:rsidRPr="00E125F8">
        <w:rPr>
          <w:color w:val="000000"/>
        </w:rPr>
        <w:t>, the Parties hereto have duly executed this Agreement as of the date first written above.</w:t>
      </w:r>
    </w:p>
    <w:p w14:paraId="2128B1C3" w14:textId="77777777" w:rsidR="00E125F8" w:rsidRDefault="00E125F8" w:rsidP="00E125F8">
      <w:pPr>
        <w:pStyle w:val="BodyText"/>
        <w:ind w:firstLine="720"/>
        <w:jc w:val="both"/>
        <w:rPr>
          <w:color w:val="00000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026"/>
        <w:gridCol w:w="586"/>
        <w:gridCol w:w="4028"/>
      </w:tblGrid>
      <w:tr w:rsidR="00A42B62" w:rsidRPr="00E125F8" w14:paraId="3B22B41A" w14:textId="77777777" w:rsidTr="00E125F8">
        <w:tc>
          <w:tcPr>
            <w:tcW w:w="4026" w:type="dxa"/>
            <w:tcBorders>
              <w:top w:val="nil"/>
              <w:bottom w:val="nil"/>
              <w:right w:val="nil"/>
            </w:tcBorders>
          </w:tcPr>
          <w:p w14:paraId="254E8802" w14:textId="77777777" w:rsidR="00A42B62" w:rsidRPr="00E125F8" w:rsidRDefault="00A42B62" w:rsidP="001F1143">
            <w:pPr>
              <w:tabs>
                <w:tab w:val="num" w:pos="720"/>
              </w:tabs>
              <w:rPr>
                <w:rFonts w:ascii="Times New Roman" w:hAnsi="Times New Roman" w:cs="Times New Roman"/>
                <w:szCs w:val="24"/>
              </w:rPr>
            </w:pPr>
            <w:r w:rsidRPr="00E125F8">
              <w:rPr>
                <w:rFonts w:ascii="Times New Roman" w:hAnsi="Times New Roman" w:cs="Times New Roman"/>
                <w:b/>
                <w:bCs/>
                <w:szCs w:val="24"/>
              </w:rPr>
              <w:t xml:space="preserve">The </w:t>
            </w:r>
            <w:r w:rsidRPr="00E125F8">
              <w:rPr>
                <w:rFonts w:ascii="Times New Roman" w:eastAsia="Arial" w:hAnsi="Times New Roman" w:cs="Times New Roman"/>
                <w:b/>
                <w:bCs/>
                <w:szCs w:val="24"/>
              </w:rPr>
              <w:t>University</w:t>
            </w:r>
            <w:r w:rsidRPr="00E125F8">
              <w:rPr>
                <w:rFonts w:ascii="Times New Roman" w:hAnsi="Times New Roman" w:cs="Times New Roman"/>
                <w:b/>
                <w:bCs/>
                <w:szCs w:val="24"/>
              </w:rPr>
              <w:t xml:space="preserve"> of Toledo</w:t>
            </w:r>
            <w:r w:rsidRPr="00E125F8">
              <w:rPr>
                <w:rFonts w:ascii="Times New Roman" w:hAnsi="Times New Roman" w:cs="Times New Roman"/>
                <w:b/>
                <w:bCs/>
                <w:szCs w:val="24"/>
              </w:rPr>
              <w:tab/>
            </w:r>
          </w:p>
        </w:tc>
        <w:tc>
          <w:tcPr>
            <w:tcW w:w="586" w:type="dxa"/>
            <w:tcBorders>
              <w:top w:val="nil"/>
              <w:left w:val="nil"/>
              <w:bottom w:val="nil"/>
              <w:right w:val="nil"/>
            </w:tcBorders>
          </w:tcPr>
          <w:p w14:paraId="50C48593" w14:textId="77777777" w:rsidR="00A42B62" w:rsidRPr="00E125F8" w:rsidRDefault="00A42B62" w:rsidP="001F1143">
            <w:pPr>
              <w:rPr>
                <w:rFonts w:ascii="Times New Roman" w:hAnsi="Times New Roman" w:cs="Times New Roman"/>
                <w:szCs w:val="24"/>
              </w:rPr>
            </w:pPr>
          </w:p>
        </w:tc>
        <w:tc>
          <w:tcPr>
            <w:tcW w:w="4028" w:type="dxa"/>
            <w:tcBorders>
              <w:top w:val="nil"/>
              <w:left w:val="nil"/>
              <w:bottom w:val="nil"/>
            </w:tcBorders>
          </w:tcPr>
          <w:p w14:paraId="1E4531DE" w14:textId="77777777" w:rsidR="00A42B62" w:rsidRPr="00E125F8" w:rsidRDefault="00E16D5D" w:rsidP="001F1143">
            <w:pPr>
              <w:tabs>
                <w:tab w:val="num" w:pos="720"/>
              </w:tabs>
              <w:rPr>
                <w:rFonts w:ascii="Times New Roman" w:hAnsi="Times New Roman" w:cs="Times New Roman"/>
                <w:b/>
                <w:bCs/>
                <w:szCs w:val="24"/>
              </w:rPr>
            </w:pPr>
            <w:sdt>
              <w:sdtPr>
                <w:rPr>
                  <w:rStyle w:val="Style4"/>
                  <w:rFonts w:ascii="Times New Roman" w:eastAsia="Arial" w:hAnsi="Times New Roman" w:cs="Times New Roman"/>
                  <w:szCs w:val="24"/>
                </w:rPr>
                <w:id w:val="756955205"/>
                <w:placeholder>
                  <w:docPart w:val="81FC33D6BD5B4842A0F51F56D7F91F05"/>
                </w:placeholder>
                <w:showingPlcHdr/>
                <w15:color w:val="000000"/>
                <w:text/>
              </w:sdtPr>
              <w:sdtEndPr>
                <w:rPr>
                  <w:rStyle w:val="DefaultParagraphFont"/>
                  <w:b w:val="0"/>
                  <w:bCs/>
                  <w:color w:val="808080" w:themeColor="background1" w:themeShade="80"/>
                </w:rPr>
              </w:sdtEndPr>
              <w:sdtContent>
                <w:r w:rsidR="00A42B62" w:rsidRPr="00E125F8">
                  <w:rPr>
                    <w:rFonts w:ascii="Times New Roman" w:eastAsia="Arial" w:hAnsi="Times New Roman" w:cs="Times New Roman"/>
                    <w:b/>
                    <w:bCs/>
                    <w:color w:val="808080" w:themeColor="background1" w:themeShade="80"/>
                    <w:szCs w:val="24"/>
                  </w:rPr>
                  <w:t>Insert Company Name</w:t>
                </w:r>
              </w:sdtContent>
            </w:sdt>
          </w:p>
          <w:p w14:paraId="5F96E6D7" w14:textId="77777777" w:rsidR="00A42B62" w:rsidRPr="00E125F8" w:rsidRDefault="00A42B62" w:rsidP="001F1143">
            <w:pPr>
              <w:rPr>
                <w:rFonts w:ascii="Times New Roman" w:hAnsi="Times New Roman" w:cs="Times New Roman"/>
                <w:szCs w:val="24"/>
              </w:rPr>
            </w:pPr>
          </w:p>
        </w:tc>
      </w:tr>
      <w:tr w:rsidR="00A42B62" w:rsidRPr="00E125F8" w14:paraId="74358F86" w14:textId="77777777" w:rsidTr="00E125F8">
        <w:tc>
          <w:tcPr>
            <w:tcW w:w="4026" w:type="dxa"/>
            <w:tcBorders>
              <w:top w:val="nil"/>
              <w:bottom w:val="nil"/>
              <w:right w:val="nil"/>
            </w:tcBorders>
          </w:tcPr>
          <w:p w14:paraId="3D6415CC" w14:textId="77777777" w:rsidR="00A42B62" w:rsidRPr="00E125F8" w:rsidRDefault="00A42B62" w:rsidP="001F1143">
            <w:pPr>
              <w:rPr>
                <w:rFonts w:ascii="Times New Roman" w:hAnsi="Times New Roman" w:cs="Times New Roman"/>
                <w:szCs w:val="24"/>
              </w:rPr>
            </w:pPr>
          </w:p>
        </w:tc>
        <w:tc>
          <w:tcPr>
            <w:tcW w:w="586" w:type="dxa"/>
            <w:tcBorders>
              <w:top w:val="nil"/>
              <w:left w:val="nil"/>
              <w:bottom w:val="nil"/>
              <w:right w:val="nil"/>
            </w:tcBorders>
          </w:tcPr>
          <w:p w14:paraId="43A51078" w14:textId="77777777" w:rsidR="00A42B62" w:rsidRPr="00E125F8" w:rsidRDefault="00A42B62" w:rsidP="001F1143">
            <w:pPr>
              <w:rPr>
                <w:rFonts w:ascii="Times New Roman" w:hAnsi="Times New Roman" w:cs="Times New Roman"/>
                <w:szCs w:val="24"/>
              </w:rPr>
            </w:pPr>
          </w:p>
        </w:tc>
        <w:tc>
          <w:tcPr>
            <w:tcW w:w="4028" w:type="dxa"/>
            <w:tcBorders>
              <w:top w:val="nil"/>
              <w:left w:val="nil"/>
              <w:bottom w:val="nil"/>
            </w:tcBorders>
          </w:tcPr>
          <w:p w14:paraId="2E75B1DF" w14:textId="77777777" w:rsidR="00A42B62" w:rsidRPr="00E125F8" w:rsidRDefault="00A42B62" w:rsidP="001F1143">
            <w:pPr>
              <w:rPr>
                <w:rFonts w:ascii="Times New Roman" w:hAnsi="Times New Roman" w:cs="Times New Roman"/>
                <w:szCs w:val="24"/>
              </w:rPr>
            </w:pPr>
          </w:p>
        </w:tc>
      </w:tr>
      <w:tr w:rsidR="00A42B62" w:rsidRPr="00E125F8" w14:paraId="46CB6D20" w14:textId="77777777" w:rsidTr="00E125F8">
        <w:tc>
          <w:tcPr>
            <w:tcW w:w="4026" w:type="dxa"/>
            <w:tcBorders>
              <w:top w:val="nil"/>
              <w:right w:val="nil"/>
            </w:tcBorders>
          </w:tcPr>
          <w:p w14:paraId="45D00DE0"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By:</w:t>
            </w:r>
          </w:p>
        </w:tc>
        <w:tc>
          <w:tcPr>
            <w:tcW w:w="586" w:type="dxa"/>
            <w:tcBorders>
              <w:top w:val="nil"/>
              <w:left w:val="nil"/>
              <w:bottom w:val="nil"/>
              <w:right w:val="nil"/>
            </w:tcBorders>
          </w:tcPr>
          <w:p w14:paraId="59B13080" w14:textId="77777777" w:rsidR="00A42B62" w:rsidRPr="00E125F8" w:rsidRDefault="00A42B62" w:rsidP="001F1143">
            <w:pPr>
              <w:rPr>
                <w:rFonts w:ascii="Times New Roman" w:hAnsi="Times New Roman" w:cs="Times New Roman"/>
                <w:szCs w:val="24"/>
              </w:rPr>
            </w:pPr>
          </w:p>
        </w:tc>
        <w:tc>
          <w:tcPr>
            <w:tcW w:w="4028" w:type="dxa"/>
            <w:tcBorders>
              <w:top w:val="nil"/>
              <w:left w:val="nil"/>
            </w:tcBorders>
          </w:tcPr>
          <w:p w14:paraId="7D9E8E70"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 xml:space="preserve">By:  </w:t>
            </w:r>
          </w:p>
        </w:tc>
      </w:tr>
      <w:tr w:rsidR="00A42B62" w:rsidRPr="00E125F8" w14:paraId="71096CC3" w14:textId="77777777" w:rsidTr="00E125F8">
        <w:tc>
          <w:tcPr>
            <w:tcW w:w="4026" w:type="dxa"/>
            <w:tcBorders>
              <w:right w:val="nil"/>
            </w:tcBorders>
          </w:tcPr>
          <w:p w14:paraId="05264A02" w14:textId="77777777" w:rsidR="00A42B62" w:rsidRPr="00E125F8" w:rsidRDefault="00A42B62" w:rsidP="001F1143">
            <w:pPr>
              <w:rPr>
                <w:rFonts w:ascii="Times New Roman" w:hAnsi="Times New Roman" w:cs="Times New Roman"/>
                <w:szCs w:val="24"/>
              </w:rPr>
            </w:pPr>
          </w:p>
          <w:p w14:paraId="28F1D8FD" w14:textId="77777777" w:rsidR="00A42B62" w:rsidRPr="00E125F8" w:rsidRDefault="00A42B62" w:rsidP="001F1143">
            <w:pPr>
              <w:rPr>
                <w:rFonts w:ascii="Times New Roman" w:hAnsi="Times New Roman" w:cs="Times New Roman"/>
                <w:szCs w:val="24"/>
              </w:rPr>
            </w:pPr>
          </w:p>
          <w:p w14:paraId="611E2678"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F. Scott Hall, Ph.D.</w:t>
            </w:r>
          </w:p>
        </w:tc>
        <w:tc>
          <w:tcPr>
            <w:tcW w:w="586" w:type="dxa"/>
            <w:tcBorders>
              <w:top w:val="nil"/>
              <w:left w:val="nil"/>
              <w:bottom w:val="nil"/>
              <w:right w:val="nil"/>
            </w:tcBorders>
          </w:tcPr>
          <w:p w14:paraId="5CB6AB26" w14:textId="77777777" w:rsidR="00A42B62" w:rsidRPr="00E125F8" w:rsidRDefault="00A42B62" w:rsidP="001F1143">
            <w:pPr>
              <w:rPr>
                <w:rFonts w:ascii="Times New Roman" w:hAnsi="Times New Roman" w:cs="Times New Roman"/>
                <w:szCs w:val="24"/>
              </w:rPr>
            </w:pPr>
          </w:p>
        </w:tc>
        <w:tc>
          <w:tcPr>
            <w:tcW w:w="4028" w:type="dxa"/>
            <w:tcBorders>
              <w:left w:val="nil"/>
            </w:tcBorders>
            <w:vAlign w:val="bottom"/>
          </w:tcPr>
          <w:sdt>
            <w:sdtPr>
              <w:rPr>
                <w:rStyle w:val="Style3"/>
                <w:rFonts w:eastAsia="Arial" w:cs="Times New Roman"/>
                <w:szCs w:val="24"/>
              </w:rPr>
              <w:id w:val="233892836"/>
              <w:placeholder>
                <w:docPart w:val="224AC1696AD94E7BAACBE680E250047F"/>
              </w:placeholder>
              <w:showingPlcHdr/>
              <w15:color w:val="000000"/>
              <w:text/>
            </w:sdtPr>
            <w:sdtEndPr>
              <w:rPr>
                <w:rStyle w:val="DefaultParagraphFont"/>
                <w:color w:val="A6A6A6" w:themeColor="background1" w:themeShade="A6"/>
              </w:rPr>
            </w:sdtEndPr>
            <w:sdtContent>
              <w:p w14:paraId="66D0BDAC" w14:textId="77777777" w:rsidR="00A42B62" w:rsidRPr="00E125F8" w:rsidRDefault="00A42B62" w:rsidP="001F1143">
                <w:pPr>
                  <w:autoSpaceDE w:val="0"/>
                  <w:autoSpaceDN w:val="0"/>
                  <w:rPr>
                    <w:rFonts w:ascii="Times New Roman" w:hAnsi="Times New Roman" w:cs="Times New Roman"/>
                    <w:szCs w:val="24"/>
                  </w:rPr>
                </w:pPr>
                <w:r w:rsidRPr="00E125F8">
                  <w:rPr>
                    <w:rFonts w:ascii="Times New Roman" w:eastAsia="Arial" w:hAnsi="Times New Roman" w:cs="Times New Roman"/>
                    <w:color w:val="A6A6A6" w:themeColor="background1" w:themeShade="A6"/>
                    <w:szCs w:val="24"/>
                  </w:rPr>
                  <w:t>Insert Name of Authorized Signatory</w:t>
                </w:r>
              </w:p>
            </w:sdtContent>
          </w:sdt>
        </w:tc>
      </w:tr>
      <w:tr w:rsidR="00A42B62" w:rsidRPr="00E125F8" w14:paraId="6454404D" w14:textId="77777777" w:rsidTr="00E125F8">
        <w:tc>
          <w:tcPr>
            <w:tcW w:w="4026" w:type="dxa"/>
            <w:tcBorders>
              <w:right w:val="nil"/>
            </w:tcBorders>
          </w:tcPr>
          <w:p w14:paraId="119E69A8"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Name</w:t>
            </w:r>
          </w:p>
          <w:p w14:paraId="05480C68" w14:textId="77777777" w:rsidR="00A42B62" w:rsidRPr="00E125F8" w:rsidRDefault="00A42B62" w:rsidP="001F1143">
            <w:pPr>
              <w:rPr>
                <w:rFonts w:ascii="Times New Roman" w:hAnsi="Times New Roman" w:cs="Times New Roman"/>
                <w:szCs w:val="24"/>
              </w:rPr>
            </w:pPr>
          </w:p>
          <w:p w14:paraId="38109200"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Interim Vice President for Research</w:t>
            </w:r>
          </w:p>
        </w:tc>
        <w:tc>
          <w:tcPr>
            <w:tcW w:w="586" w:type="dxa"/>
            <w:tcBorders>
              <w:top w:val="nil"/>
              <w:left w:val="nil"/>
              <w:bottom w:val="nil"/>
              <w:right w:val="nil"/>
            </w:tcBorders>
          </w:tcPr>
          <w:p w14:paraId="6EBDE7E2" w14:textId="77777777" w:rsidR="00A42B62" w:rsidRPr="00E125F8" w:rsidRDefault="00A42B62" w:rsidP="001F1143">
            <w:pPr>
              <w:rPr>
                <w:rFonts w:ascii="Times New Roman" w:hAnsi="Times New Roman" w:cs="Times New Roman"/>
                <w:szCs w:val="24"/>
              </w:rPr>
            </w:pPr>
          </w:p>
        </w:tc>
        <w:tc>
          <w:tcPr>
            <w:tcW w:w="4028" w:type="dxa"/>
            <w:tcBorders>
              <w:left w:val="nil"/>
            </w:tcBorders>
          </w:tcPr>
          <w:p w14:paraId="0675B9CC"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Name</w:t>
            </w:r>
          </w:p>
          <w:p w14:paraId="6D6581C7" w14:textId="77777777" w:rsidR="00A42B62" w:rsidRPr="00E125F8" w:rsidRDefault="00A42B62" w:rsidP="001F1143">
            <w:pPr>
              <w:rPr>
                <w:rFonts w:ascii="Times New Roman" w:hAnsi="Times New Roman" w:cs="Times New Roman"/>
                <w:szCs w:val="24"/>
              </w:rPr>
            </w:pPr>
          </w:p>
          <w:sdt>
            <w:sdtPr>
              <w:rPr>
                <w:rFonts w:ascii="Times New Roman" w:eastAsia="Arial" w:hAnsi="Times New Roman" w:cs="Times New Roman"/>
                <w:szCs w:val="24"/>
              </w:rPr>
              <w:id w:val="58067401"/>
              <w:placeholder>
                <w:docPart w:val="EC65485250B949CAAF29C494DE926ADB"/>
              </w:placeholder>
              <w:showingPlcHdr/>
              <w15:color w:val="000000"/>
              <w:text/>
            </w:sdtPr>
            <w:sdtEndPr/>
            <w:sdtContent>
              <w:p w14:paraId="6A3091BF" w14:textId="77777777" w:rsidR="00A42B62" w:rsidRPr="00E125F8" w:rsidRDefault="00A42B62" w:rsidP="001F1143">
                <w:pPr>
                  <w:autoSpaceDE w:val="0"/>
                  <w:autoSpaceDN w:val="0"/>
                  <w:rPr>
                    <w:rFonts w:ascii="Times New Roman" w:hAnsi="Times New Roman" w:cs="Times New Roman"/>
                    <w:szCs w:val="24"/>
                  </w:rPr>
                </w:pPr>
                <w:r w:rsidRPr="00E125F8">
                  <w:rPr>
                    <w:rFonts w:ascii="Times New Roman" w:eastAsia="Arial" w:hAnsi="Times New Roman" w:cs="Times New Roman"/>
                    <w:color w:val="808080" w:themeColor="background1" w:themeShade="80"/>
                    <w:szCs w:val="24"/>
                  </w:rPr>
                  <w:t xml:space="preserve">Insert </w:t>
                </w:r>
                <w:r w:rsidRPr="00E125F8">
                  <w:rPr>
                    <w:rFonts w:ascii="Times New Roman" w:eastAsia="Arial" w:hAnsi="Times New Roman" w:cs="Times New Roman"/>
                    <w:color w:val="A6A6A6" w:themeColor="background1" w:themeShade="A6"/>
                    <w:szCs w:val="24"/>
                  </w:rPr>
                  <w:t>Title of Authorized Signatory</w:t>
                </w:r>
              </w:p>
            </w:sdtContent>
          </w:sdt>
        </w:tc>
      </w:tr>
      <w:tr w:rsidR="00A42B62" w:rsidRPr="00E125F8" w14:paraId="75AA208B" w14:textId="77777777" w:rsidTr="00E125F8">
        <w:tc>
          <w:tcPr>
            <w:tcW w:w="4026" w:type="dxa"/>
            <w:tcBorders>
              <w:right w:val="nil"/>
            </w:tcBorders>
          </w:tcPr>
          <w:p w14:paraId="0F33A3BD"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Title</w:t>
            </w:r>
          </w:p>
          <w:p w14:paraId="4B1D545D" w14:textId="77777777" w:rsidR="00A42B62" w:rsidRPr="00E125F8" w:rsidRDefault="00A42B62" w:rsidP="001F1143">
            <w:pPr>
              <w:rPr>
                <w:rFonts w:ascii="Times New Roman" w:hAnsi="Times New Roman" w:cs="Times New Roman"/>
                <w:szCs w:val="24"/>
              </w:rPr>
            </w:pPr>
          </w:p>
          <w:p w14:paraId="3F3A514C"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 xml:space="preserve">Date:  </w:t>
            </w:r>
          </w:p>
        </w:tc>
        <w:tc>
          <w:tcPr>
            <w:tcW w:w="586" w:type="dxa"/>
            <w:tcBorders>
              <w:top w:val="nil"/>
              <w:left w:val="nil"/>
              <w:bottom w:val="nil"/>
              <w:right w:val="nil"/>
            </w:tcBorders>
          </w:tcPr>
          <w:p w14:paraId="3B4D9E76" w14:textId="77777777" w:rsidR="00A42B62" w:rsidRPr="00E125F8" w:rsidRDefault="00A42B62" w:rsidP="001F1143">
            <w:pPr>
              <w:rPr>
                <w:rFonts w:ascii="Times New Roman" w:hAnsi="Times New Roman" w:cs="Times New Roman"/>
                <w:szCs w:val="24"/>
              </w:rPr>
            </w:pPr>
          </w:p>
        </w:tc>
        <w:tc>
          <w:tcPr>
            <w:tcW w:w="4028" w:type="dxa"/>
            <w:tcBorders>
              <w:left w:val="nil"/>
            </w:tcBorders>
          </w:tcPr>
          <w:p w14:paraId="2BC4E425"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Title</w:t>
            </w:r>
          </w:p>
          <w:p w14:paraId="3B7119A9" w14:textId="77777777" w:rsidR="00A42B62" w:rsidRPr="00E125F8" w:rsidRDefault="00A42B62" w:rsidP="001F1143">
            <w:pPr>
              <w:rPr>
                <w:rFonts w:ascii="Times New Roman" w:hAnsi="Times New Roman" w:cs="Times New Roman"/>
                <w:szCs w:val="24"/>
              </w:rPr>
            </w:pPr>
          </w:p>
          <w:p w14:paraId="7CF24766" w14:textId="77777777" w:rsidR="00A42B62" w:rsidRPr="00E125F8" w:rsidRDefault="00A42B62" w:rsidP="001F1143">
            <w:pPr>
              <w:rPr>
                <w:rFonts w:ascii="Times New Roman" w:hAnsi="Times New Roman" w:cs="Times New Roman"/>
                <w:szCs w:val="24"/>
              </w:rPr>
            </w:pPr>
            <w:r w:rsidRPr="00E125F8">
              <w:rPr>
                <w:rFonts w:ascii="Times New Roman" w:hAnsi="Times New Roman" w:cs="Times New Roman"/>
                <w:szCs w:val="24"/>
              </w:rPr>
              <w:t xml:space="preserve">Date:  </w:t>
            </w:r>
            <w:sdt>
              <w:sdtPr>
                <w:rPr>
                  <w:rFonts w:ascii="Times New Roman" w:eastAsia="Arial" w:hAnsi="Times New Roman" w:cs="Times New Roman"/>
                  <w:szCs w:val="24"/>
                </w:rPr>
                <w:id w:val="-1646354675"/>
                <w:placeholder>
                  <w:docPart w:val="A5B75C9B698A43378781903952FEB7E4"/>
                </w:placeholder>
                <w:showingPlcHdr/>
                <w:text/>
              </w:sdtPr>
              <w:sdtEndPr/>
              <w:sdtContent>
                <w:r w:rsidRPr="00E125F8">
                  <w:rPr>
                    <w:rFonts w:ascii="Times New Roman" w:eastAsia="Arial" w:hAnsi="Times New Roman" w:cs="Times New Roman"/>
                    <w:szCs w:val="24"/>
                  </w:rPr>
                  <w:t xml:space="preserve">      </w:t>
                </w:r>
              </w:sdtContent>
            </w:sdt>
          </w:p>
        </w:tc>
      </w:tr>
    </w:tbl>
    <w:p w14:paraId="68C0B919" w14:textId="77777777" w:rsidR="00CC489F" w:rsidRPr="00E125F8" w:rsidRDefault="00CC489F" w:rsidP="00A174BF">
      <w:pPr>
        <w:tabs>
          <w:tab w:val="left" w:pos="-720"/>
        </w:tabs>
        <w:suppressAutoHyphens/>
        <w:spacing w:before="240" w:after="240" w:line="280" w:lineRule="atLeast"/>
        <w:rPr>
          <w:rFonts w:ascii="Times New Roman" w:hAnsi="Times New Roman"/>
          <w:szCs w:val="24"/>
        </w:rPr>
      </w:pPr>
    </w:p>
    <w:sectPr w:rsidR="00CC489F" w:rsidRPr="00E125F8" w:rsidSect="00E16D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18B2" w14:textId="77777777" w:rsidR="003564B6" w:rsidRDefault="003564B6">
      <w:r>
        <w:separator/>
      </w:r>
    </w:p>
  </w:endnote>
  <w:endnote w:type="continuationSeparator" w:id="0">
    <w:p w14:paraId="3D7463F2" w14:textId="77777777" w:rsidR="003564B6" w:rsidRDefault="003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ABD7" w14:textId="7804B098" w:rsidR="00CC489F" w:rsidRDefault="00CC4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E11">
      <w:rPr>
        <w:rStyle w:val="PageNumber"/>
        <w:noProof/>
      </w:rPr>
      <w:t>2</w:t>
    </w:r>
    <w:r>
      <w:rPr>
        <w:rStyle w:val="PageNumber"/>
      </w:rPr>
      <w:fldChar w:fldCharType="end"/>
    </w:r>
  </w:p>
  <w:p w14:paraId="1D8038BD" w14:textId="77777777" w:rsidR="00CC489F" w:rsidRDefault="00CC4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16"/>
      </w:rPr>
      <w:id w:val="-24170023"/>
      <w:docPartObj>
        <w:docPartGallery w:val="Page Numbers (Bottom of Page)"/>
        <w:docPartUnique/>
      </w:docPartObj>
    </w:sdtPr>
    <w:sdtContent>
      <w:sdt>
        <w:sdtPr>
          <w:rPr>
            <w:rFonts w:ascii="Garamond" w:hAnsi="Garamond"/>
            <w:sz w:val="20"/>
            <w:szCs w:val="16"/>
          </w:rPr>
          <w:id w:val="-1705238520"/>
          <w:docPartObj>
            <w:docPartGallery w:val="Page Numbers (Top of Page)"/>
            <w:docPartUnique/>
          </w:docPartObj>
        </w:sdtPr>
        <w:sdtContent>
          <w:p w14:paraId="2DF88AD8" w14:textId="54F44BFD" w:rsidR="00E125F8" w:rsidRPr="00E125F8" w:rsidRDefault="00E125F8">
            <w:pPr>
              <w:pStyle w:val="Footer"/>
              <w:rPr>
                <w:rFonts w:ascii="Garamond" w:hAnsi="Garamond"/>
                <w:sz w:val="20"/>
                <w:szCs w:val="16"/>
              </w:rPr>
            </w:pPr>
            <w:r w:rsidRPr="00E125F8">
              <w:rPr>
                <w:rFonts w:ascii="Garamond" w:hAnsi="Garamond"/>
                <w:sz w:val="20"/>
                <w:szCs w:val="16"/>
              </w:rPr>
              <w:t xml:space="preserve">Page </w:t>
            </w:r>
            <w:r w:rsidRPr="00E125F8">
              <w:rPr>
                <w:rFonts w:ascii="Garamond" w:hAnsi="Garamond"/>
                <w:b/>
                <w:bCs/>
                <w:sz w:val="20"/>
              </w:rPr>
              <w:fldChar w:fldCharType="begin"/>
            </w:r>
            <w:r w:rsidRPr="00E125F8">
              <w:rPr>
                <w:rFonts w:ascii="Garamond" w:hAnsi="Garamond"/>
                <w:b/>
                <w:bCs/>
                <w:sz w:val="20"/>
                <w:szCs w:val="16"/>
              </w:rPr>
              <w:instrText xml:space="preserve"> PAGE </w:instrText>
            </w:r>
            <w:r w:rsidRPr="00E125F8">
              <w:rPr>
                <w:rFonts w:ascii="Garamond" w:hAnsi="Garamond"/>
                <w:b/>
                <w:bCs/>
                <w:sz w:val="20"/>
              </w:rPr>
              <w:fldChar w:fldCharType="separate"/>
            </w:r>
            <w:r w:rsidRPr="00E125F8">
              <w:rPr>
                <w:rFonts w:ascii="Garamond" w:hAnsi="Garamond"/>
                <w:b/>
                <w:bCs/>
                <w:noProof/>
                <w:sz w:val="20"/>
                <w:szCs w:val="16"/>
              </w:rPr>
              <w:t>2</w:t>
            </w:r>
            <w:r w:rsidRPr="00E125F8">
              <w:rPr>
                <w:rFonts w:ascii="Garamond" w:hAnsi="Garamond"/>
                <w:b/>
                <w:bCs/>
                <w:sz w:val="20"/>
              </w:rPr>
              <w:fldChar w:fldCharType="end"/>
            </w:r>
            <w:r w:rsidRPr="00E125F8">
              <w:rPr>
                <w:rFonts w:ascii="Garamond" w:hAnsi="Garamond"/>
                <w:sz w:val="20"/>
                <w:szCs w:val="16"/>
              </w:rPr>
              <w:t xml:space="preserve"> of </w:t>
            </w:r>
            <w:r w:rsidRPr="00E125F8">
              <w:rPr>
                <w:rFonts w:ascii="Garamond" w:hAnsi="Garamond"/>
                <w:b/>
                <w:bCs/>
                <w:sz w:val="20"/>
              </w:rPr>
              <w:fldChar w:fldCharType="begin"/>
            </w:r>
            <w:r w:rsidRPr="00E125F8">
              <w:rPr>
                <w:rFonts w:ascii="Garamond" w:hAnsi="Garamond"/>
                <w:b/>
                <w:bCs/>
                <w:sz w:val="20"/>
                <w:szCs w:val="16"/>
              </w:rPr>
              <w:instrText xml:space="preserve"> NUMPAGES  </w:instrText>
            </w:r>
            <w:r w:rsidRPr="00E125F8">
              <w:rPr>
                <w:rFonts w:ascii="Garamond" w:hAnsi="Garamond"/>
                <w:b/>
                <w:bCs/>
                <w:sz w:val="20"/>
              </w:rPr>
              <w:fldChar w:fldCharType="separate"/>
            </w:r>
            <w:r w:rsidRPr="00E125F8">
              <w:rPr>
                <w:rFonts w:ascii="Garamond" w:hAnsi="Garamond"/>
                <w:b/>
                <w:bCs/>
                <w:noProof/>
                <w:sz w:val="20"/>
                <w:szCs w:val="16"/>
              </w:rPr>
              <w:t>2</w:t>
            </w:r>
            <w:r w:rsidRPr="00E125F8">
              <w:rPr>
                <w:rFonts w:ascii="Garamond" w:hAnsi="Garamond"/>
                <w:b/>
                <w:bCs/>
                <w:sz w:val="20"/>
              </w:rPr>
              <w:fldChar w:fldCharType="end"/>
            </w:r>
            <w:r>
              <w:rPr>
                <w:rFonts w:ascii="Garamond" w:hAnsi="Garamond"/>
                <w:b/>
                <w:bCs/>
                <w:sz w:val="20"/>
              </w:rPr>
              <w:tab/>
            </w:r>
            <w:r>
              <w:rPr>
                <w:rFonts w:ascii="Garamond" w:hAnsi="Garamond"/>
                <w:b/>
                <w:bCs/>
                <w:sz w:val="20"/>
              </w:rPr>
              <w:tab/>
            </w:r>
          </w:p>
        </w:sdtContent>
      </w:sdt>
    </w:sdtContent>
  </w:sdt>
  <w:p w14:paraId="1661D56B" w14:textId="77777777" w:rsidR="00CC489F" w:rsidRDefault="00CC48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D340" w14:textId="77777777" w:rsidR="00E125F8" w:rsidRDefault="00E1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5F71" w14:textId="77777777" w:rsidR="003564B6" w:rsidRDefault="003564B6">
      <w:r>
        <w:separator/>
      </w:r>
    </w:p>
  </w:footnote>
  <w:footnote w:type="continuationSeparator" w:id="0">
    <w:p w14:paraId="4B645040" w14:textId="77777777" w:rsidR="003564B6" w:rsidRDefault="0035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7451" w14:textId="77777777" w:rsidR="00E125F8" w:rsidRDefault="00E1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792245"/>
      <w:docPartObj>
        <w:docPartGallery w:val="Watermarks"/>
        <w:docPartUnique/>
      </w:docPartObj>
    </w:sdtPr>
    <w:sdtContent>
      <w:p w14:paraId="25349FFF" w14:textId="0AA23C3D" w:rsidR="00E125F8" w:rsidRDefault="00E125F8">
        <w:pPr>
          <w:pStyle w:val="Header"/>
        </w:pPr>
        <w:r>
          <w:rPr>
            <w:noProof/>
          </w:rPr>
          <w:pict w14:anchorId="4D961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46814"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4FF0" w14:textId="77777777" w:rsidR="00E125F8" w:rsidRDefault="00E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24A21AC"/>
    <w:lvl w:ilvl="0">
      <w:start w:val="1"/>
      <w:numFmt w:val="decimal"/>
      <w:lvlRestart w:val="0"/>
      <w:suff w:val="nothing"/>
      <w:lvlText w:val="Section %1"/>
      <w:lvlJc w:val="left"/>
      <w:pPr>
        <w:tabs>
          <w:tab w:val="num" w:pos="5040"/>
        </w:tabs>
      </w:pPr>
      <w:rPr>
        <w:rFonts w:ascii="Times New Roman" w:hAnsi="Times New Roman" w:cs="Times New Roman" w:hint="default"/>
        <w:b/>
        <w:bCs/>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18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4140"/>
        </w:tabs>
        <w:ind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isLgl/>
      <w:lvlText w:val="%1.%2.%3.%4."/>
      <w:lvlJc w:val="left"/>
      <w:pPr>
        <w:tabs>
          <w:tab w:val="num" w:pos="360"/>
        </w:tabs>
        <w:ind w:left="144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4">
      <w:start w:val="1"/>
      <w:numFmt w:val="lowerLetter"/>
      <w:lvlRestart w:val="0"/>
      <w:lvlText w:val="(%5)"/>
      <w:lvlJc w:val="left"/>
      <w:pPr>
        <w:tabs>
          <w:tab w:val="num" w:pos="0"/>
        </w:tabs>
        <w:ind w:left="1440"/>
      </w:pPr>
      <w:rPr>
        <w:rFonts w:ascii="(normal text)" w:hAnsi="(normal text)" w:cs="(normal text)"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5">
      <w:start w:val="1"/>
      <w:numFmt w:val="none"/>
      <w:suff w:val="nothing"/>
      <w:lvlText w:val=""/>
      <w:lvlJc w:val="left"/>
      <w:pPr>
        <w:tabs>
          <w:tab w:val="num" w:pos="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6">
      <w:start w:val="1"/>
      <w:numFmt w:val="none"/>
      <w:suff w:val="nothing"/>
      <w:lvlText w:val=""/>
      <w:lvlJc w:val="left"/>
      <w:pPr>
        <w:tabs>
          <w:tab w:val="num" w:pos="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7">
      <w:start w:val="1"/>
      <w:numFmt w:val="none"/>
      <w:suff w:val="nothing"/>
      <w:lvlText w:val=""/>
      <w:lvlJc w:val="left"/>
      <w:pPr>
        <w:tabs>
          <w:tab w:val="num" w:pos="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8">
      <w:start w:val="1"/>
      <w:numFmt w:val="none"/>
      <w:suff w:val="nothing"/>
      <w:lvlText w:val=""/>
      <w:lvlJc w:val="left"/>
      <w:pPr>
        <w:tabs>
          <w:tab w:val="num" w:pos="0"/>
        </w:tabs>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abstractNum>
  <w:abstractNum w:abstractNumId="1" w15:restartNumberingAfterBreak="0">
    <w:nsid w:val="170B48F4"/>
    <w:multiLevelType w:val="hybridMultilevel"/>
    <w:tmpl w:val="85A0C860"/>
    <w:lvl w:ilvl="0" w:tplc="15EC7D54">
      <w:start w:val="12"/>
      <w:numFmt w:val="decimal"/>
      <w:lvlText w:val="%1."/>
      <w:lvlJc w:val="left"/>
      <w:pPr>
        <w:ind w:left="720" w:hanging="360"/>
      </w:pPr>
      <w:rPr>
        <w:rFonts w:eastAsia="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AE5667"/>
    <w:multiLevelType w:val="hybridMultilevel"/>
    <w:tmpl w:val="E55A4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C9090B"/>
    <w:multiLevelType w:val="multilevel"/>
    <w:tmpl w:val="5CEEB0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E05A7F"/>
    <w:multiLevelType w:val="multilevel"/>
    <w:tmpl w:val="28385C1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A66D61"/>
    <w:multiLevelType w:val="hybridMultilevel"/>
    <w:tmpl w:val="4CFA60CA"/>
    <w:lvl w:ilvl="0" w:tplc="8C1E00A6">
      <w:start w:val="5"/>
      <w:numFmt w:val="decimal"/>
      <w:lvlText w:val="(%1)"/>
      <w:lvlJc w:val="left"/>
      <w:pPr>
        <w:tabs>
          <w:tab w:val="num" w:pos="585"/>
        </w:tabs>
        <w:ind w:left="585" w:hanging="360"/>
      </w:pPr>
      <w:rPr>
        <w:rFonts w:ascii="Times New Roman" w:hAnsi="Times New Roman" w:cs="Times New Roman" w:hint="default"/>
      </w:rPr>
    </w:lvl>
    <w:lvl w:ilvl="1" w:tplc="04090019">
      <w:start w:val="1"/>
      <w:numFmt w:val="lowerLetter"/>
      <w:lvlText w:val="%2."/>
      <w:lvlJc w:val="left"/>
      <w:pPr>
        <w:tabs>
          <w:tab w:val="num" w:pos="1305"/>
        </w:tabs>
        <w:ind w:left="1305" w:hanging="360"/>
      </w:pPr>
      <w:rPr>
        <w:rFonts w:ascii="Times New Roman" w:hAnsi="Times New Roman" w:cs="Times New Roman"/>
      </w:rPr>
    </w:lvl>
    <w:lvl w:ilvl="2" w:tplc="0409001B">
      <w:start w:val="1"/>
      <w:numFmt w:val="lowerRoman"/>
      <w:lvlText w:val="%3."/>
      <w:lvlJc w:val="right"/>
      <w:pPr>
        <w:tabs>
          <w:tab w:val="num" w:pos="2025"/>
        </w:tabs>
        <w:ind w:left="2025" w:hanging="180"/>
      </w:pPr>
      <w:rPr>
        <w:rFonts w:ascii="Times New Roman" w:hAnsi="Times New Roman" w:cs="Times New Roman"/>
      </w:rPr>
    </w:lvl>
    <w:lvl w:ilvl="3" w:tplc="0409000F">
      <w:start w:val="1"/>
      <w:numFmt w:val="decimal"/>
      <w:lvlText w:val="%4."/>
      <w:lvlJc w:val="left"/>
      <w:pPr>
        <w:tabs>
          <w:tab w:val="num" w:pos="2745"/>
        </w:tabs>
        <w:ind w:left="2745" w:hanging="360"/>
      </w:pPr>
      <w:rPr>
        <w:rFonts w:ascii="Times New Roman" w:hAnsi="Times New Roman" w:cs="Times New Roman"/>
      </w:rPr>
    </w:lvl>
    <w:lvl w:ilvl="4" w:tplc="04090019">
      <w:start w:val="1"/>
      <w:numFmt w:val="lowerLetter"/>
      <w:lvlText w:val="%5."/>
      <w:lvlJc w:val="left"/>
      <w:pPr>
        <w:tabs>
          <w:tab w:val="num" w:pos="3465"/>
        </w:tabs>
        <w:ind w:left="3465" w:hanging="360"/>
      </w:pPr>
      <w:rPr>
        <w:rFonts w:ascii="Times New Roman" w:hAnsi="Times New Roman" w:cs="Times New Roman"/>
      </w:rPr>
    </w:lvl>
    <w:lvl w:ilvl="5" w:tplc="0409001B">
      <w:start w:val="1"/>
      <w:numFmt w:val="lowerRoman"/>
      <w:lvlText w:val="%6."/>
      <w:lvlJc w:val="right"/>
      <w:pPr>
        <w:tabs>
          <w:tab w:val="num" w:pos="4185"/>
        </w:tabs>
        <w:ind w:left="4185" w:hanging="180"/>
      </w:pPr>
      <w:rPr>
        <w:rFonts w:ascii="Times New Roman" w:hAnsi="Times New Roman" w:cs="Times New Roman"/>
      </w:rPr>
    </w:lvl>
    <w:lvl w:ilvl="6" w:tplc="0409000F">
      <w:start w:val="1"/>
      <w:numFmt w:val="decimal"/>
      <w:lvlText w:val="%7."/>
      <w:lvlJc w:val="left"/>
      <w:pPr>
        <w:tabs>
          <w:tab w:val="num" w:pos="4905"/>
        </w:tabs>
        <w:ind w:left="4905" w:hanging="360"/>
      </w:pPr>
      <w:rPr>
        <w:rFonts w:ascii="Times New Roman" w:hAnsi="Times New Roman" w:cs="Times New Roman"/>
      </w:rPr>
    </w:lvl>
    <w:lvl w:ilvl="7" w:tplc="04090019">
      <w:start w:val="1"/>
      <w:numFmt w:val="lowerLetter"/>
      <w:lvlText w:val="%8."/>
      <w:lvlJc w:val="left"/>
      <w:pPr>
        <w:tabs>
          <w:tab w:val="num" w:pos="5625"/>
        </w:tabs>
        <w:ind w:left="5625" w:hanging="360"/>
      </w:pPr>
      <w:rPr>
        <w:rFonts w:ascii="Times New Roman" w:hAnsi="Times New Roman" w:cs="Times New Roman"/>
      </w:rPr>
    </w:lvl>
    <w:lvl w:ilvl="8" w:tplc="0409001B">
      <w:start w:val="1"/>
      <w:numFmt w:val="lowerRoman"/>
      <w:lvlText w:val="%9."/>
      <w:lvlJc w:val="right"/>
      <w:pPr>
        <w:tabs>
          <w:tab w:val="num" w:pos="6345"/>
        </w:tabs>
        <w:ind w:left="6345" w:hanging="180"/>
      </w:pPr>
      <w:rPr>
        <w:rFonts w:ascii="Times New Roman" w:hAnsi="Times New Roman" w:cs="Times New Roman"/>
      </w:rPr>
    </w:lvl>
  </w:abstractNum>
  <w:num w:numId="1" w16cid:durableId="1892644768">
    <w:abstractNumId w:val="5"/>
  </w:num>
  <w:num w:numId="2" w16cid:durableId="674651083">
    <w:abstractNumId w:val="2"/>
  </w:num>
  <w:num w:numId="3" w16cid:durableId="944072307">
    <w:abstractNumId w:val="6"/>
  </w:num>
  <w:num w:numId="4" w16cid:durableId="10901241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713633">
    <w:abstractNumId w:val="0"/>
  </w:num>
  <w:num w:numId="6" w16cid:durableId="56599158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27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30"/>
    <w:rsid w:val="000214D2"/>
    <w:rsid w:val="000344DC"/>
    <w:rsid w:val="000720A2"/>
    <w:rsid w:val="0007235F"/>
    <w:rsid w:val="000B38AA"/>
    <w:rsid w:val="000C1755"/>
    <w:rsid w:val="000C3C7F"/>
    <w:rsid w:val="000C568A"/>
    <w:rsid w:val="00130731"/>
    <w:rsid w:val="00131E78"/>
    <w:rsid w:val="001674D6"/>
    <w:rsid w:val="001969F0"/>
    <w:rsid w:val="001B0816"/>
    <w:rsid w:val="001C06BA"/>
    <w:rsid w:val="00200E87"/>
    <w:rsid w:val="0023082C"/>
    <w:rsid w:val="00251E52"/>
    <w:rsid w:val="00255E44"/>
    <w:rsid w:val="00272884"/>
    <w:rsid w:val="00283E17"/>
    <w:rsid w:val="002A3A88"/>
    <w:rsid w:val="002C437D"/>
    <w:rsid w:val="002D74BE"/>
    <w:rsid w:val="00303DEE"/>
    <w:rsid w:val="0031430D"/>
    <w:rsid w:val="003150C2"/>
    <w:rsid w:val="003217D4"/>
    <w:rsid w:val="003564B6"/>
    <w:rsid w:val="00362A26"/>
    <w:rsid w:val="004648EB"/>
    <w:rsid w:val="00475172"/>
    <w:rsid w:val="00497908"/>
    <w:rsid w:val="004E02E2"/>
    <w:rsid w:val="00573732"/>
    <w:rsid w:val="00583374"/>
    <w:rsid w:val="005919B7"/>
    <w:rsid w:val="005A320D"/>
    <w:rsid w:val="005B4C32"/>
    <w:rsid w:val="005D3A9C"/>
    <w:rsid w:val="00644699"/>
    <w:rsid w:val="00676C7E"/>
    <w:rsid w:val="006C59FA"/>
    <w:rsid w:val="006E2903"/>
    <w:rsid w:val="006E53CF"/>
    <w:rsid w:val="007001C1"/>
    <w:rsid w:val="00734196"/>
    <w:rsid w:val="00750871"/>
    <w:rsid w:val="00772BF2"/>
    <w:rsid w:val="00796ECF"/>
    <w:rsid w:val="007974AE"/>
    <w:rsid w:val="007A344D"/>
    <w:rsid w:val="007A6277"/>
    <w:rsid w:val="007C1E5F"/>
    <w:rsid w:val="008C4550"/>
    <w:rsid w:val="008C5CF8"/>
    <w:rsid w:val="008E3749"/>
    <w:rsid w:val="0094661D"/>
    <w:rsid w:val="009D5549"/>
    <w:rsid w:val="00A174BF"/>
    <w:rsid w:val="00A42B62"/>
    <w:rsid w:val="00AA35CD"/>
    <w:rsid w:val="00B84A45"/>
    <w:rsid w:val="00BA1725"/>
    <w:rsid w:val="00BC3861"/>
    <w:rsid w:val="00BC485F"/>
    <w:rsid w:val="00BD2930"/>
    <w:rsid w:val="00BF6CA4"/>
    <w:rsid w:val="00C02F9E"/>
    <w:rsid w:val="00C05BC5"/>
    <w:rsid w:val="00C067D4"/>
    <w:rsid w:val="00C20D32"/>
    <w:rsid w:val="00C759E1"/>
    <w:rsid w:val="00C839B9"/>
    <w:rsid w:val="00CC489F"/>
    <w:rsid w:val="00CD314C"/>
    <w:rsid w:val="00CE0874"/>
    <w:rsid w:val="00CF49DF"/>
    <w:rsid w:val="00D055BB"/>
    <w:rsid w:val="00D12D88"/>
    <w:rsid w:val="00D9085D"/>
    <w:rsid w:val="00DB295B"/>
    <w:rsid w:val="00DE72D6"/>
    <w:rsid w:val="00DE7680"/>
    <w:rsid w:val="00E125F8"/>
    <w:rsid w:val="00E16D5D"/>
    <w:rsid w:val="00E9204F"/>
    <w:rsid w:val="00EB7CF8"/>
    <w:rsid w:val="00ED78B5"/>
    <w:rsid w:val="00F073D0"/>
    <w:rsid w:val="00F85FEC"/>
    <w:rsid w:val="00F94E11"/>
    <w:rsid w:val="00FD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ED1F57"/>
  <w15:docId w15:val="{C15BA51E-E6AA-4EC9-B362-AA2E500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paragraph" w:styleId="Heading1">
    <w:name w:val="heading 1"/>
    <w:aliases w:val="h1"/>
    <w:basedOn w:val="Normal"/>
    <w:next w:val="BodyText"/>
    <w:link w:val="Heading1Char"/>
    <w:qFormat/>
    <w:rsid w:val="00E125F8"/>
    <w:pPr>
      <w:keepNext/>
      <w:widowControl/>
      <w:autoSpaceDE w:val="0"/>
      <w:autoSpaceDN w:val="0"/>
      <w:adjustRightInd w:val="0"/>
      <w:outlineLvl w:val="0"/>
    </w:pPr>
    <w:rPr>
      <w:rFonts w:ascii="Times New Roman" w:hAnsi="Times New Roman"/>
      <w:i/>
      <w:iCs/>
      <w:sz w:val="18"/>
      <w:szCs w:val="18"/>
    </w:rPr>
  </w:style>
  <w:style w:type="paragraph" w:styleId="Heading2">
    <w:name w:val="heading 2"/>
    <w:aliases w:val="h2,2,H2"/>
    <w:basedOn w:val="Normal"/>
    <w:next w:val="BodyText"/>
    <w:link w:val="Heading2Char"/>
    <w:qFormat/>
    <w:rsid w:val="00E125F8"/>
    <w:pPr>
      <w:keepNext/>
      <w:widowControl/>
      <w:numPr>
        <w:ilvl w:val="1"/>
        <w:numId w:val="1"/>
      </w:numPr>
      <w:autoSpaceDE w:val="0"/>
      <w:autoSpaceDN w:val="0"/>
      <w:adjustRightInd w:val="0"/>
      <w:spacing w:before="240"/>
      <w:outlineLvl w:val="1"/>
    </w:pPr>
    <w:rPr>
      <w:rFonts w:ascii="Times New Roman" w:hAnsi="Times New Roman"/>
      <w:szCs w:val="24"/>
    </w:rPr>
  </w:style>
  <w:style w:type="paragraph" w:styleId="Heading3">
    <w:name w:val="heading 3"/>
    <w:aliases w:val="h3,H3"/>
    <w:basedOn w:val="Normal"/>
    <w:next w:val="BodyText"/>
    <w:link w:val="Heading3Char"/>
    <w:qFormat/>
    <w:rsid w:val="00E125F8"/>
    <w:pPr>
      <w:keepNext/>
      <w:widowControl/>
      <w:numPr>
        <w:ilvl w:val="2"/>
        <w:numId w:val="1"/>
      </w:numPr>
      <w:tabs>
        <w:tab w:val="left" w:pos="1440"/>
      </w:tabs>
      <w:autoSpaceDE w:val="0"/>
      <w:autoSpaceDN w:val="0"/>
      <w:adjustRightInd w:val="0"/>
      <w:spacing w:before="240"/>
      <w:outlineLvl w:val="2"/>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pPr>
    <w:rPr>
      <w:rFonts w:ascii="Times New Roman" w:hAnsi="Times New Roman"/>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5">
    <w:name w:val="p5"/>
    <w:basedOn w:val="Normal"/>
    <w:pPr>
      <w:widowControl/>
      <w:tabs>
        <w:tab w:val="left" w:pos="740"/>
      </w:tabs>
      <w:autoSpaceDE w:val="0"/>
      <w:autoSpaceDN w:val="0"/>
      <w:spacing w:line="260" w:lineRule="atLeast"/>
      <w:ind w:left="140" w:hanging="720"/>
      <w:jc w:val="both"/>
    </w:pPr>
    <w:rPr>
      <w:rFonts w:ascii="Times New Roman" w:hAnsi="Times New Roman"/>
      <w:szCs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sid w:val="000720A2"/>
    <w:rPr>
      <w:color w:val="0000FF"/>
      <w:u w:val="single"/>
    </w:rPr>
  </w:style>
  <w:style w:type="paragraph" w:styleId="ListParagraph">
    <w:name w:val="List Paragraph"/>
    <w:basedOn w:val="Normal"/>
    <w:uiPriority w:val="34"/>
    <w:qFormat/>
    <w:rsid w:val="00283E17"/>
    <w:pPr>
      <w:widowControl/>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2A3A88"/>
    <w:rPr>
      <w:color w:val="666666"/>
    </w:rPr>
  </w:style>
  <w:style w:type="character" w:customStyle="1" w:styleId="Style1">
    <w:name w:val="Style1"/>
    <w:basedOn w:val="DefaultParagraphFont"/>
    <w:uiPriority w:val="1"/>
    <w:rsid w:val="00497908"/>
    <w:rPr>
      <w:rFonts w:ascii="Times New Roman" w:hAnsi="Times New Roman"/>
      <w:sz w:val="24"/>
    </w:rPr>
  </w:style>
  <w:style w:type="character" w:customStyle="1" w:styleId="Style2">
    <w:name w:val="Style2"/>
    <w:basedOn w:val="DefaultParagraphFont"/>
    <w:uiPriority w:val="1"/>
    <w:rsid w:val="00475172"/>
    <w:rPr>
      <w:rFonts w:ascii="Times New Roman" w:hAnsi="Times New Roman"/>
      <w:color w:val="000000" w:themeColor="text1"/>
      <w:sz w:val="24"/>
      <w:bdr w:val="none" w:sz="0" w:space="0" w:color="auto"/>
    </w:rPr>
  </w:style>
  <w:style w:type="character" w:customStyle="1" w:styleId="Style3">
    <w:name w:val="Style3"/>
    <w:basedOn w:val="DefaultParagraphFont"/>
    <w:uiPriority w:val="1"/>
    <w:rsid w:val="00A174BF"/>
    <w:rPr>
      <w:rFonts w:ascii="Times New Roman" w:hAnsi="Times New Roman"/>
      <w:b w:val="0"/>
      <w:sz w:val="24"/>
    </w:rPr>
  </w:style>
  <w:style w:type="character" w:customStyle="1" w:styleId="Style4">
    <w:name w:val="Style4"/>
    <w:basedOn w:val="DefaultParagraphFont"/>
    <w:uiPriority w:val="1"/>
    <w:rsid w:val="00D055BB"/>
    <w:rPr>
      <w:rFonts w:ascii="Times New Roman Bold" w:hAnsi="Times New Roman Bold"/>
      <w:b/>
      <w:color w:val="auto"/>
      <w:sz w:val="24"/>
    </w:rPr>
  </w:style>
  <w:style w:type="character" w:customStyle="1" w:styleId="Style5">
    <w:name w:val="Style5"/>
    <w:basedOn w:val="DefaultParagraphFont"/>
    <w:uiPriority w:val="1"/>
    <w:rsid w:val="004648EB"/>
    <w:rPr>
      <w:rFonts w:ascii="Times New Roman" w:hAnsi="Times New Roman"/>
      <w:b/>
      <w:color w:val="000000" w:themeColor="text1"/>
      <w:sz w:val="24"/>
    </w:rPr>
  </w:style>
  <w:style w:type="table" w:styleId="TableGrid">
    <w:name w:val="Table Grid"/>
    <w:basedOn w:val="TableNormal"/>
    <w:uiPriority w:val="39"/>
    <w:rsid w:val="00A42B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25F8"/>
    <w:rPr>
      <w:i/>
      <w:iCs/>
      <w:sz w:val="18"/>
      <w:szCs w:val="18"/>
    </w:rPr>
  </w:style>
  <w:style w:type="character" w:customStyle="1" w:styleId="Heading2Char">
    <w:name w:val="Heading 2 Char"/>
    <w:basedOn w:val="DefaultParagraphFont"/>
    <w:link w:val="Heading2"/>
    <w:rsid w:val="00E125F8"/>
    <w:rPr>
      <w:sz w:val="24"/>
      <w:szCs w:val="24"/>
    </w:rPr>
  </w:style>
  <w:style w:type="character" w:customStyle="1" w:styleId="Heading3Char">
    <w:name w:val="Heading 3 Char"/>
    <w:basedOn w:val="DefaultParagraphFont"/>
    <w:link w:val="Heading3"/>
    <w:rsid w:val="00E125F8"/>
    <w:rPr>
      <w:sz w:val="24"/>
      <w:szCs w:val="24"/>
    </w:rPr>
  </w:style>
  <w:style w:type="paragraph" w:styleId="BodyText">
    <w:name w:val="Body Text"/>
    <w:basedOn w:val="Normal"/>
    <w:link w:val="BodyTextChar"/>
    <w:rsid w:val="00E125F8"/>
    <w:pPr>
      <w:widowControl/>
      <w:autoSpaceDE w:val="0"/>
      <w:autoSpaceDN w:val="0"/>
      <w:adjustRightInd w:val="0"/>
    </w:pPr>
    <w:rPr>
      <w:rFonts w:ascii="Times New Roman" w:hAnsi="Times New Roman"/>
      <w:szCs w:val="24"/>
    </w:rPr>
  </w:style>
  <w:style w:type="character" w:customStyle="1" w:styleId="BodyTextChar">
    <w:name w:val="Body Text Char"/>
    <w:basedOn w:val="DefaultParagraphFont"/>
    <w:link w:val="BodyText"/>
    <w:rsid w:val="00E125F8"/>
    <w:rPr>
      <w:sz w:val="24"/>
      <w:szCs w:val="24"/>
    </w:rPr>
  </w:style>
  <w:style w:type="paragraph" w:styleId="PlainText">
    <w:name w:val="Plain Text"/>
    <w:basedOn w:val="Normal"/>
    <w:link w:val="PlainTextChar"/>
    <w:uiPriority w:val="99"/>
    <w:unhideWhenUsed/>
    <w:rsid w:val="00E125F8"/>
    <w:pPr>
      <w:widowControl/>
    </w:pPr>
    <w:rPr>
      <w:rFonts w:ascii="Calibri" w:eastAsia="Calibri" w:hAnsi="Calibri"/>
      <w:sz w:val="22"/>
      <w:szCs w:val="21"/>
    </w:rPr>
  </w:style>
  <w:style w:type="character" w:customStyle="1" w:styleId="PlainTextChar">
    <w:name w:val="Plain Text Char"/>
    <w:basedOn w:val="DefaultParagraphFont"/>
    <w:link w:val="PlainText"/>
    <w:uiPriority w:val="99"/>
    <w:rsid w:val="00E125F8"/>
    <w:rPr>
      <w:rFonts w:ascii="Calibri" w:eastAsia="Calibri" w:hAnsi="Calibri"/>
      <w:sz w:val="22"/>
      <w:szCs w:val="21"/>
    </w:rPr>
  </w:style>
  <w:style w:type="character" w:customStyle="1" w:styleId="FooterChar">
    <w:name w:val="Footer Char"/>
    <w:basedOn w:val="DefaultParagraphFont"/>
    <w:link w:val="Footer"/>
    <w:uiPriority w:val="99"/>
    <w:rsid w:val="00E125F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4927">
      <w:bodyDiv w:val="1"/>
      <w:marLeft w:val="0"/>
      <w:marRight w:val="0"/>
      <w:marTop w:val="0"/>
      <w:marBottom w:val="0"/>
      <w:divBdr>
        <w:top w:val="none" w:sz="0" w:space="0" w:color="auto"/>
        <w:left w:val="none" w:sz="0" w:space="0" w:color="auto"/>
        <w:bottom w:val="none" w:sz="0" w:space="0" w:color="auto"/>
        <w:right w:val="none" w:sz="0" w:space="0" w:color="auto"/>
      </w:divBdr>
    </w:div>
    <w:div w:id="1379207613">
      <w:bodyDiv w:val="1"/>
      <w:marLeft w:val="0"/>
      <w:marRight w:val="0"/>
      <w:marTop w:val="0"/>
      <w:marBottom w:val="0"/>
      <w:divBdr>
        <w:top w:val="none" w:sz="0" w:space="0" w:color="auto"/>
        <w:left w:val="none" w:sz="0" w:space="0" w:color="auto"/>
        <w:bottom w:val="none" w:sz="0" w:space="0" w:color="auto"/>
        <w:right w:val="none" w:sz="0" w:space="0" w:color="auto"/>
      </w:divBdr>
    </w:div>
    <w:div w:id="18139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FC33D6BD5B4842A0F51F56D7F91F05"/>
        <w:category>
          <w:name w:val="General"/>
          <w:gallery w:val="placeholder"/>
        </w:category>
        <w:types>
          <w:type w:val="bbPlcHdr"/>
        </w:types>
        <w:behaviors>
          <w:behavior w:val="content"/>
        </w:behaviors>
        <w:guid w:val="{8541A5A3-BD7B-4ECB-986B-5ACFC95F8B51}"/>
      </w:docPartPr>
      <w:docPartBody>
        <w:p w:rsidR="00ED2A30" w:rsidRDefault="00ED2A30" w:rsidP="00ED2A30">
          <w:pPr>
            <w:pStyle w:val="81FC33D6BD5B4842A0F51F56D7F91F05"/>
          </w:pPr>
          <w:r w:rsidRPr="003C79B3">
            <w:rPr>
              <w:rFonts w:eastAsia="Arial"/>
              <w:b/>
              <w:bCs/>
              <w:color w:val="808080" w:themeColor="background1" w:themeShade="80"/>
            </w:rPr>
            <w:t>Insert Company Name</w:t>
          </w:r>
        </w:p>
      </w:docPartBody>
    </w:docPart>
    <w:docPart>
      <w:docPartPr>
        <w:name w:val="224AC1696AD94E7BAACBE680E250047F"/>
        <w:category>
          <w:name w:val="General"/>
          <w:gallery w:val="placeholder"/>
        </w:category>
        <w:types>
          <w:type w:val="bbPlcHdr"/>
        </w:types>
        <w:behaviors>
          <w:behavior w:val="content"/>
        </w:behaviors>
        <w:guid w:val="{9A2C19EC-FB68-416C-8509-9FE422FB5917}"/>
      </w:docPartPr>
      <w:docPartBody>
        <w:p w:rsidR="00ED2A30" w:rsidRDefault="00ED2A30" w:rsidP="00ED2A30">
          <w:pPr>
            <w:pStyle w:val="224AC1696AD94E7BAACBE680E250047F"/>
          </w:pPr>
          <w:r w:rsidRPr="003C79B3">
            <w:rPr>
              <w:rFonts w:eastAsia="Arial"/>
              <w:color w:val="A6A6A6" w:themeColor="background1" w:themeShade="A6"/>
            </w:rPr>
            <w:t>Insert Name of Authorized Signatory</w:t>
          </w:r>
        </w:p>
      </w:docPartBody>
    </w:docPart>
    <w:docPart>
      <w:docPartPr>
        <w:name w:val="EC65485250B949CAAF29C494DE926ADB"/>
        <w:category>
          <w:name w:val="General"/>
          <w:gallery w:val="placeholder"/>
        </w:category>
        <w:types>
          <w:type w:val="bbPlcHdr"/>
        </w:types>
        <w:behaviors>
          <w:behavior w:val="content"/>
        </w:behaviors>
        <w:guid w:val="{41B4E7B1-7D7B-4FEF-B548-86AED523E4C3}"/>
      </w:docPartPr>
      <w:docPartBody>
        <w:p w:rsidR="00ED2A30" w:rsidRDefault="00ED2A30" w:rsidP="00ED2A30">
          <w:pPr>
            <w:pStyle w:val="EC65485250B949CAAF29C494DE926ADB"/>
          </w:pPr>
          <w:r w:rsidRPr="003C79B3">
            <w:rPr>
              <w:rFonts w:eastAsia="Arial"/>
              <w:color w:val="808080" w:themeColor="background1" w:themeShade="80"/>
            </w:rPr>
            <w:t xml:space="preserve">Insert </w:t>
          </w:r>
          <w:r w:rsidRPr="003C79B3">
            <w:rPr>
              <w:rFonts w:eastAsia="Arial"/>
              <w:color w:val="A6A6A6" w:themeColor="background1" w:themeShade="A6"/>
            </w:rPr>
            <w:t>Title of Authorized Signatory</w:t>
          </w:r>
        </w:p>
      </w:docPartBody>
    </w:docPart>
    <w:docPart>
      <w:docPartPr>
        <w:name w:val="A5B75C9B698A43378781903952FEB7E4"/>
        <w:category>
          <w:name w:val="General"/>
          <w:gallery w:val="placeholder"/>
        </w:category>
        <w:types>
          <w:type w:val="bbPlcHdr"/>
        </w:types>
        <w:behaviors>
          <w:behavior w:val="content"/>
        </w:behaviors>
        <w:guid w:val="{73CBF551-E48C-40FA-B965-722C0180A31B}"/>
      </w:docPartPr>
      <w:docPartBody>
        <w:p w:rsidR="00ED2A30" w:rsidRDefault="00ED2A30" w:rsidP="00ED2A30">
          <w:pPr>
            <w:pStyle w:val="A5B75C9B698A43378781903952FEB7E4"/>
          </w:pPr>
          <w:r w:rsidRPr="003C79B3">
            <w:rPr>
              <w:rFonts w:eastAsia="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D3"/>
    <w:rsid w:val="000D4934"/>
    <w:rsid w:val="00130731"/>
    <w:rsid w:val="001B0816"/>
    <w:rsid w:val="00357D16"/>
    <w:rsid w:val="004C66D3"/>
    <w:rsid w:val="005B4C32"/>
    <w:rsid w:val="00C305D5"/>
    <w:rsid w:val="00C62A78"/>
    <w:rsid w:val="00CD314C"/>
    <w:rsid w:val="00D06BD8"/>
    <w:rsid w:val="00DA6C45"/>
    <w:rsid w:val="00E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16"/>
    <w:rPr>
      <w:color w:val="666666"/>
    </w:rPr>
  </w:style>
  <w:style w:type="paragraph" w:customStyle="1" w:styleId="13625367CCFC400B871CCF19CFD842DA">
    <w:name w:val="13625367CCFC400B871CCF19CFD842DA"/>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BECD6525CED2466C9F49261197D9FEFD">
    <w:name w:val="BECD6525CED2466C9F49261197D9FEFD"/>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D2A96CE4D5E144B09600DAF28A25AABA">
    <w:name w:val="D2A96CE4D5E144B09600DAF28A25AABA"/>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8030164CF149485A8A9AF18A02D3C9F5">
    <w:name w:val="8030164CF149485A8A9AF18A02D3C9F5"/>
    <w:rsid w:val="00357D16"/>
    <w:pPr>
      <w:widowControl w:val="0"/>
      <w:spacing w:after="0" w:line="240" w:lineRule="auto"/>
    </w:pPr>
    <w:rPr>
      <w:rFonts w:ascii="Courier" w:eastAsia="Times New Roman" w:hAnsi="Courier" w:cs="Times New Roman"/>
      <w:kern w:val="0"/>
      <w:szCs w:val="20"/>
      <w14:ligatures w14:val="none"/>
    </w:rPr>
  </w:style>
  <w:style w:type="paragraph" w:customStyle="1" w:styleId="81FC33D6BD5B4842A0F51F56D7F91F05">
    <w:name w:val="81FC33D6BD5B4842A0F51F56D7F91F05"/>
    <w:rsid w:val="00ED2A30"/>
  </w:style>
  <w:style w:type="paragraph" w:customStyle="1" w:styleId="224AC1696AD94E7BAACBE680E250047F">
    <w:name w:val="224AC1696AD94E7BAACBE680E250047F"/>
    <w:rsid w:val="00ED2A30"/>
  </w:style>
  <w:style w:type="paragraph" w:customStyle="1" w:styleId="EC65485250B949CAAF29C494DE926ADB">
    <w:name w:val="EC65485250B949CAAF29C494DE926ADB"/>
    <w:rsid w:val="00ED2A30"/>
  </w:style>
  <w:style w:type="paragraph" w:customStyle="1" w:styleId="A5B75C9B698A43378781903952FEB7E4">
    <w:name w:val="A5B75C9B698A43378781903952FEB7E4"/>
    <w:rsid w:val="00ED2A30"/>
  </w:style>
  <w:style w:type="paragraph" w:customStyle="1" w:styleId="230450ED3C3A408DB30F87309A892985">
    <w:name w:val="230450ED3C3A408DB30F87309A892985"/>
    <w:rsid w:val="00C305D5"/>
  </w:style>
  <w:style w:type="character" w:customStyle="1" w:styleId="Style3">
    <w:name w:val="Style3"/>
    <w:basedOn w:val="DefaultParagraphFont"/>
    <w:uiPriority w:val="1"/>
    <w:rsid w:val="00357D16"/>
    <w:rPr>
      <w:rFonts w:ascii="Times New Roman" w:hAnsi="Times New Roman"/>
      <w:b w:val="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1759</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11905</CharactersWithSpaces>
  <SharedDoc>false</SharedDoc>
  <HLinks>
    <vt:vector size="6" baseType="variant">
      <vt:variant>
        <vt:i4>8060936</vt:i4>
      </vt:variant>
      <vt:variant>
        <vt:i4>6</vt:i4>
      </vt:variant>
      <vt:variant>
        <vt:i4>0</vt:i4>
      </vt:variant>
      <vt:variant>
        <vt:i4>5</vt:i4>
      </vt:variant>
      <vt:variant>
        <vt:lpwstr>mailto:stephen.snider@utoledo.edu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Wilkinson, Jackie</dc:creator>
  <cp:keywords/>
  <dc:description/>
  <cp:lastModifiedBy>Wilkinson, Jackie</cp:lastModifiedBy>
  <cp:revision>3</cp:revision>
  <dcterms:created xsi:type="dcterms:W3CDTF">2025-07-24T18:19:00Z</dcterms:created>
  <dcterms:modified xsi:type="dcterms:W3CDTF">2025-07-24T18:36:00Z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gFAAsdpvfP9KDXKHsYnkrHTzXwrPJwX6biwy+al7L9Dle08x7a25D9lvibvP/In/iImcXUjtPhSczgvU_x000d_
Z6WDn3NCkzEi0mx+Sj3wgpx8/UssLdDWF6gWn59dRN4HkqKa4kvYFfcNkyM+wcXUZ6WDn3NCkzEi_x000d_
0mx+Sj3wgpx8/UssLdDWF6gWn59dRPoiFGSf52zINolFGab8fC67M3O+CUARbpT+6mGw3qjzFti8_x000d_
TTR7ozlsnQn4PSYWp</vt:lpwstr>
  </property>
  <property fmtid="{D5CDD505-2E9C-101B-9397-08002B2CF9AE}" pid="3" name="MAIL_MSG_ID2">
    <vt:lpwstr>v8NCBRFw6ML5T9/Jt3Ll0vFe24OHoecSve0BRCWwBxDC+YX+6AAvmXF+HnT_x000d_
Hh2L3anW6KIrpTRDeMdG4k/FPpDcxwFNNNL+RA==</vt:lpwstr>
  </property>
  <property fmtid="{D5CDD505-2E9C-101B-9397-08002B2CF9AE}" pid="4" name="RESPONSE_SENDER_NAME">
    <vt:lpwstr>sAAA2RgG6J6jCJ2XsBdnqGi1/NjQqpTvkBBlrJngalWjLwg=</vt:lpwstr>
  </property>
  <property fmtid="{D5CDD505-2E9C-101B-9397-08002B2CF9AE}" pid="5" name="EMAIL_OWNER_ADDRESS">
    <vt:lpwstr>MBAACiiZ8cmaJUWWuDTVLfh4WTgnlDPPQs1FzH5tFABeiU2B4D/XzF/PA//TRZVt+pUCbd5Z7WSPVMw=</vt:lpwstr>
  </property>
</Properties>
</file>