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BCF8" w14:textId="77777777" w:rsidR="009B06F5" w:rsidRPr="00030531" w:rsidRDefault="009B06F5" w:rsidP="00030531">
      <w:pPr>
        <w:spacing w:after="0" w:line="240" w:lineRule="auto"/>
        <w:contextualSpacing/>
        <w:rPr>
          <w:rFonts w:ascii="Source Sans Pro" w:hAnsi="Source Sans Pro" w:cs="Arial"/>
          <w:sz w:val="24"/>
          <w:szCs w:val="24"/>
        </w:rPr>
      </w:pPr>
    </w:p>
    <w:p w14:paraId="68AB3E06" w14:textId="06B0BE61" w:rsidR="009B06F5" w:rsidRPr="00030531" w:rsidRDefault="009B06F5" w:rsidP="00030531">
      <w:pPr>
        <w:spacing w:after="0" w:line="240" w:lineRule="auto"/>
        <w:contextualSpacing/>
        <w:rPr>
          <w:rFonts w:ascii="Source Sans Pro" w:hAnsi="Source Sans Pro" w:cs="Arial"/>
          <w:sz w:val="24"/>
          <w:szCs w:val="24"/>
        </w:rPr>
      </w:pPr>
      <w:r w:rsidRPr="00030531">
        <w:rPr>
          <w:rFonts w:ascii="Source Sans Pro" w:hAnsi="Source Sans Pro" w:cs="Arial"/>
          <w:b/>
          <w:color w:val="002060"/>
          <w:sz w:val="24"/>
          <w:szCs w:val="24"/>
        </w:rPr>
        <w:t>URL:</w:t>
      </w:r>
      <w:r w:rsidR="00B2090C" w:rsidRPr="00030531">
        <w:rPr>
          <w:rFonts w:ascii="Source Sans Pro" w:hAnsi="Source Sans Pro" w:cs="Arial"/>
          <w:color w:val="002060"/>
          <w:sz w:val="24"/>
          <w:szCs w:val="24"/>
        </w:rPr>
        <w:t xml:space="preserve"> </w:t>
      </w:r>
      <w:r w:rsidRPr="00030531">
        <w:rPr>
          <w:rFonts w:ascii="Source Sans Pro" w:hAnsi="Source Sans Pro" w:cs="Arial"/>
          <w:color w:val="002060"/>
          <w:sz w:val="24"/>
          <w:szCs w:val="24"/>
        </w:rPr>
        <w:t xml:space="preserve"> </w:t>
      </w:r>
      <w:hyperlink r:id="rId7" w:history="1">
        <w:r w:rsidR="006E6868" w:rsidRPr="00030531">
          <w:rPr>
            <w:rStyle w:val="Hyperlink"/>
            <w:rFonts w:ascii="Source Sans Pro" w:hAnsi="Source Sans Pro" w:cs="Arial"/>
            <w:sz w:val="24"/>
            <w:szCs w:val="24"/>
          </w:rPr>
          <w:t>http://www.utoledo.edu/nsm/ic/</w:t>
        </w:r>
      </w:hyperlink>
    </w:p>
    <w:p w14:paraId="0C775469" w14:textId="77777777" w:rsidR="00651AC1" w:rsidRPr="00030531" w:rsidRDefault="00651AC1" w:rsidP="00030531">
      <w:pPr>
        <w:spacing w:after="0" w:line="240" w:lineRule="auto"/>
        <w:contextualSpacing/>
        <w:rPr>
          <w:rFonts w:ascii="Source Sans Pro" w:hAnsi="Source Sans Pro" w:cs="Arial"/>
          <w:sz w:val="24"/>
          <w:szCs w:val="24"/>
        </w:rPr>
      </w:pPr>
    </w:p>
    <w:p w14:paraId="337F4E75" w14:textId="6051917A" w:rsidR="00B2090C" w:rsidRPr="00030531" w:rsidRDefault="00B2090C"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b/>
          <w:sz w:val="24"/>
          <w:szCs w:val="24"/>
        </w:rPr>
        <w:t>Director</w:t>
      </w:r>
      <w:r w:rsidRPr="00030531">
        <w:rPr>
          <w:rFonts w:ascii="Source Sans Pro" w:hAnsi="Source Sans Pro" w:cs="Arial"/>
          <w:sz w:val="24"/>
          <w:szCs w:val="24"/>
        </w:rPr>
        <w:t xml:space="preserve">: </w:t>
      </w:r>
      <w:r w:rsidR="00911680" w:rsidRPr="00030531">
        <w:rPr>
          <w:rFonts w:ascii="Source Sans Pro" w:hAnsi="Source Sans Pro" w:cs="Arial"/>
          <w:sz w:val="24"/>
          <w:szCs w:val="24"/>
        </w:rPr>
        <w:tab/>
      </w:r>
      <w:r w:rsidRPr="00030531">
        <w:rPr>
          <w:rFonts w:ascii="Source Sans Pro" w:hAnsi="Source Sans Pro" w:cs="Arial"/>
          <w:sz w:val="24"/>
          <w:szCs w:val="24"/>
        </w:rPr>
        <w:t>Dr. Kristin Kirschbaum</w:t>
      </w:r>
    </w:p>
    <w:p w14:paraId="3446DA53" w14:textId="5AD7C8E3" w:rsidR="00030531" w:rsidRPr="00030531" w:rsidRDefault="00030531"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sz w:val="24"/>
          <w:szCs w:val="24"/>
        </w:rPr>
        <w:tab/>
        <w:t>Bowman-</w:t>
      </w:r>
      <w:proofErr w:type="spellStart"/>
      <w:r w:rsidRPr="00030531">
        <w:rPr>
          <w:rFonts w:ascii="Source Sans Pro" w:hAnsi="Source Sans Pro" w:cs="Arial"/>
          <w:sz w:val="24"/>
          <w:szCs w:val="24"/>
        </w:rPr>
        <w:t>Oddy</w:t>
      </w:r>
      <w:proofErr w:type="spellEnd"/>
      <w:r w:rsidRPr="00030531">
        <w:rPr>
          <w:rFonts w:ascii="Source Sans Pro" w:hAnsi="Source Sans Pro" w:cs="Arial"/>
          <w:sz w:val="24"/>
          <w:szCs w:val="24"/>
        </w:rPr>
        <w:t xml:space="preserve"> Laboratories</w:t>
      </w:r>
    </w:p>
    <w:p w14:paraId="2342A002" w14:textId="0D569534" w:rsidR="00030531" w:rsidRPr="00030531" w:rsidRDefault="00030531"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sz w:val="24"/>
          <w:szCs w:val="24"/>
        </w:rPr>
        <w:tab/>
        <w:t>Mail Stop 602</w:t>
      </w:r>
    </w:p>
    <w:p w14:paraId="35F1A9A8" w14:textId="12306919" w:rsidR="00B2090C" w:rsidRPr="00030531" w:rsidRDefault="00B2090C"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sz w:val="24"/>
          <w:szCs w:val="24"/>
        </w:rPr>
        <w:tab/>
      </w:r>
      <w:r w:rsidR="00911680" w:rsidRPr="00030531">
        <w:rPr>
          <w:rFonts w:ascii="Source Sans Pro" w:hAnsi="Source Sans Pro" w:cs="Arial"/>
          <w:sz w:val="24"/>
          <w:szCs w:val="24"/>
        </w:rPr>
        <w:t>419.530.</w:t>
      </w:r>
      <w:r w:rsidRPr="00030531">
        <w:rPr>
          <w:rFonts w:ascii="Source Sans Pro" w:hAnsi="Source Sans Pro" w:cs="Arial"/>
          <w:sz w:val="24"/>
          <w:szCs w:val="24"/>
        </w:rPr>
        <w:t xml:space="preserve">7847 </w:t>
      </w:r>
      <w:r w:rsidR="00911680" w:rsidRPr="00030531">
        <w:rPr>
          <w:rFonts w:ascii="Source Sans Pro" w:hAnsi="Source Sans Pro" w:cs="Arial"/>
          <w:sz w:val="24"/>
          <w:szCs w:val="24"/>
        </w:rPr>
        <w:t>Office Phone</w:t>
      </w:r>
    </w:p>
    <w:p w14:paraId="130672FE" w14:textId="1E1DF6DC" w:rsidR="00B2090C" w:rsidRPr="00030531" w:rsidRDefault="00B2090C"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sz w:val="24"/>
          <w:szCs w:val="24"/>
        </w:rPr>
        <w:tab/>
      </w:r>
      <w:r w:rsidR="00911680" w:rsidRPr="00030531">
        <w:rPr>
          <w:rFonts w:ascii="Source Sans Pro" w:hAnsi="Source Sans Pro" w:cs="Arial"/>
          <w:sz w:val="24"/>
          <w:szCs w:val="24"/>
        </w:rPr>
        <w:t>419.530.2141 Fax</w:t>
      </w:r>
    </w:p>
    <w:p w14:paraId="79762F65" w14:textId="45AD8A2A" w:rsidR="00B2090C" w:rsidRPr="00030531" w:rsidRDefault="00B2090C" w:rsidP="00030531">
      <w:pPr>
        <w:tabs>
          <w:tab w:val="left" w:pos="1260"/>
        </w:tabs>
        <w:spacing w:after="0" w:line="240" w:lineRule="auto"/>
        <w:contextualSpacing/>
        <w:rPr>
          <w:rFonts w:ascii="Source Sans Pro" w:hAnsi="Source Sans Pro" w:cs="Arial"/>
          <w:sz w:val="24"/>
          <w:szCs w:val="24"/>
        </w:rPr>
      </w:pPr>
      <w:r w:rsidRPr="00030531">
        <w:rPr>
          <w:rFonts w:ascii="Source Sans Pro" w:hAnsi="Source Sans Pro" w:cs="Arial"/>
          <w:sz w:val="24"/>
          <w:szCs w:val="24"/>
        </w:rPr>
        <w:tab/>
      </w:r>
      <w:hyperlink r:id="rId8" w:history="1">
        <w:r w:rsidRPr="00030531">
          <w:rPr>
            <w:rStyle w:val="Hyperlink"/>
            <w:rFonts w:ascii="Source Sans Pro" w:hAnsi="Source Sans Pro" w:cs="Arial"/>
            <w:sz w:val="24"/>
            <w:szCs w:val="24"/>
          </w:rPr>
          <w:t>kristin.kirschbaum@utoledo.edu</w:t>
        </w:r>
      </w:hyperlink>
      <w:r w:rsidRPr="00030531">
        <w:rPr>
          <w:rFonts w:ascii="Source Sans Pro" w:hAnsi="Source Sans Pro" w:cs="Arial"/>
          <w:sz w:val="24"/>
          <w:szCs w:val="24"/>
        </w:rPr>
        <w:t xml:space="preserve"> </w:t>
      </w:r>
    </w:p>
    <w:p w14:paraId="499BE7CB" w14:textId="77777777" w:rsidR="009B06F5" w:rsidRPr="00030531" w:rsidRDefault="00F43FF5" w:rsidP="00030531">
      <w:pPr>
        <w:widowControl w:val="0"/>
        <w:spacing w:after="0" w:line="240" w:lineRule="auto"/>
        <w:contextualSpacing/>
        <w:rPr>
          <w:rFonts w:ascii="Source Sans Pro" w:eastAsia="Times New Roman" w:hAnsi="Source Sans Pro" w:cs="Arial"/>
          <w:color w:val="000000"/>
          <w:kern w:val="28"/>
          <w:sz w:val="24"/>
          <w:szCs w:val="24"/>
          <w14:cntxtAlts/>
        </w:rPr>
      </w:pPr>
      <w:r w:rsidRPr="00030531">
        <w:rPr>
          <w:rFonts w:ascii="Source Sans Pro" w:eastAsia="Times New Roman" w:hAnsi="Source Sans Pro" w:cs="Arial"/>
          <w:color w:val="000000"/>
          <w:kern w:val="28"/>
          <w:sz w:val="24"/>
          <w:szCs w:val="24"/>
          <w14:cntxtAlts/>
        </w:rPr>
        <w:t> </w:t>
      </w:r>
    </w:p>
    <w:p w14:paraId="7D1832AE" w14:textId="77777777" w:rsidR="009B06F5" w:rsidRPr="00030531" w:rsidRDefault="009B06F5" w:rsidP="00030531">
      <w:pPr>
        <w:spacing w:after="0" w:line="240" w:lineRule="auto"/>
        <w:contextualSpacing/>
        <w:rPr>
          <w:rFonts w:ascii="Source Sans Pro" w:hAnsi="Source Sans Pro" w:cs="Arial"/>
          <w:color w:val="002060"/>
          <w:sz w:val="24"/>
          <w:szCs w:val="24"/>
        </w:rPr>
      </w:pPr>
      <w:r w:rsidRPr="00030531">
        <w:rPr>
          <w:rFonts w:ascii="Source Sans Pro" w:hAnsi="Source Sans Pro" w:cs="Arial"/>
          <w:b/>
          <w:color w:val="002060"/>
          <w:sz w:val="24"/>
          <w:szCs w:val="24"/>
        </w:rPr>
        <w:t>Description</w:t>
      </w:r>
      <w:r w:rsidRPr="00030531">
        <w:rPr>
          <w:rFonts w:ascii="Source Sans Pro" w:hAnsi="Source Sans Pro" w:cs="Arial"/>
          <w:color w:val="002060"/>
          <w:sz w:val="24"/>
          <w:szCs w:val="24"/>
        </w:rPr>
        <w:t xml:space="preserve"> </w:t>
      </w:r>
    </w:p>
    <w:p w14:paraId="4BEF60A3" w14:textId="77777777" w:rsidR="00030531" w:rsidRPr="00030531" w:rsidRDefault="00030531" w:rsidP="006A4687">
      <w:pPr>
        <w:spacing w:after="0" w:line="240" w:lineRule="auto"/>
        <w:contextualSpacing/>
        <w:rPr>
          <w:rFonts w:ascii="Source Sans Pro" w:hAnsi="Source Sans Pro" w:cs="Arial"/>
          <w:sz w:val="24"/>
          <w:szCs w:val="24"/>
        </w:rPr>
      </w:pPr>
      <w:bookmarkStart w:id="0" w:name="_GoBack"/>
      <w:r w:rsidRPr="00030531">
        <w:rPr>
          <w:rFonts w:ascii="Source Sans Pro" w:hAnsi="Source Sans Pro" w:cs="Arial"/>
          <w:i/>
          <w:sz w:val="24"/>
          <w:szCs w:val="24"/>
        </w:rPr>
        <w:t>Square Footage</w:t>
      </w:r>
      <w:r w:rsidRPr="00030531">
        <w:rPr>
          <w:rFonts w:ascii="Source Sans Pro" w:hAnsi="Source Sans Pro" w:cs="Arial"/>
          <w:sz w:val="24"/>
          <w:szCs w:val="24"/>
        </w:rPr>
        <w:t>: More than 6000 ft</w:t>
      </w:r>
      <w:r w:rsidRPr="00030531">
        <w:rPr>
          <w:rFonts w:ascii="Source Sans Pro" w:hAnsi="Source Sans Pro" w:cs="Arial"/>
          <w:sz w:val="24"/>
          <w:szCs w:val="24"/>
          <w:vertAlign w:val="superscript"/>
        </w:rPr>
        <w:t>2</w:t>
      </w:r>
      <w:r w:rsidRPr="00030531">
        <w:rPr>
          <w:rFonts w:ascii="Source Sans Pro" w:hAnsi="Source Sans Pro" w:cs="Arial"/>
          <w:sz w:val="24"/>
          <w:szCs w:val="24"/>
        </w:rPr>
        <w:t xml:space="preserve"> purpose-built instrument space containing instrument laboratories, preparation laboratories, an instrument workshop, a computer room, offices, and a conference/seminar room.</w:t>
      </w:r>
    </w:p>
    <w:p w14:paraId="395B3BF6" w14:textId="77777777" w:rsidR="00030531" w:rsidRPr="00030531" w:rsidRDefault="00030531" w:rsidP="006A4687">
      <w:pPr>
        <w:spacing w:after="0" w:line="240" w:lineRule="auto"/>
        <w:contextualSpacing/>
        <w:rPr>
          <w:rFonts w:ascii="Source Sans Pro" w:hAnsi="Source Sans Pro" w:cs="Arial"/>
          <w:sz w:val="24"/>
          <w:szCs w:val="24"/>
        </w:rPr>
      </w:pPr>
    </w:p>
    <w:p w14:paraId="7C1811AC" w14:textId="77777777" w:rsidR="00030531" w:rsidRPr="00030531" w:rsidRDefault="00030531" w:rsidP="006A4687">
      <w:pPr>
        <w:spacing w:after="0" w:line="240" w:lineRule="auto"/>
        <w:contextualSpacing/>
        <w:rPr>
          <w:rFonts w:ascii="Source Sans Pro" w:hAnsi="Source Sans Pro" w:cs="Arial"/>
          <w:sz w:val="24"/>
          <w:szCs w:val="24"/>
        </w:rPr>
      </w:pPr>
      <w:r w:rsidRPr="00030531">
        <w:rPr>
          <w:rFonts w:ascii="Source Sans Pro" w:hAnsi="Source Sans Pro" w:cs="Arial"/>
          <w:i/>
          <w:sz w:val="24"/>
          <w:szCs w:val="24"/>
        </w:rPr>
        <w:t>Facility Location</w:t>
      </w:r>
      <w:r w:rsidRPr="00030531">
        <w:rPr>
          <w:rFonts w:ascii="Source Sans Pro" w:hAnsi="Source Sans Pro" w:cs="Arial"/>
          <w:sz w:val="24"/>
          <w:szCs w:val="24"/>
        </w:rPr>
        <w:t>: Main Campus, Bowman-</w:t>
      </w:r>
      <w:proofErr w:type="spellStart"/>
      <w:r w:rsidRPr="00030531">
        <w:rPr>
          <w:rFonts w:ascii="Source Sans Pro" w:hAnsi="Source Sans Pro" w:cs="Arial"/>
          <w:sz w:val="24"/>
          <w:szCs w:val="24"/>
        </w:rPr>
        <w:t>Oddy</w:t>
      </w:r>
      <w:proofErr w:type="spellEnd"/>
      <w:r w:rsidRPr="00030531">
        <w:rPr>
          <w:rFonts w:ascii="Source Sans Pro" w:hAnsi="Source Sans Pro" w:cs="Arial"/>
          <w:sz w:val="24"/>
          <w:szCs w:val="24"/>
        </w:rPr>
        <w:t xml:space="preserve"> Laboratories, Room 0200 - 0227</w:t>
      </w:r>
    </w:p>
    <w:p w14:paraId="426AF45C" w14:textId="244F0B8E" w:rsidR="00030531" w:rsidRPr="00030531" w:rsidRDefault="00030531" w:rsidP="006A4687">
      <w:pPr>
        <w:widowControl w:val="0"/>
        <w:spacing w:after="0" w:line="240" w:lineRule="auto"/>
        <w:contextualSpacing/>
        <w:rPr>
          <w:rFonts w:ascii="Source Sans Pro" w:eastAsia="Times New Roman" w:hAnsi="Source Sans Pro" w:cs="Arial"/>
          <w:color w:val="000000"/>
          <w:kern w:val="28"/>
          <w:sz w:val="24"/>
          <w:szCs w:val="24"/>
          <w14:cntxtAlts/>
        </w:rPr>
      </w:pPr>
      <w:r w:rsidRPr="00030531">
        <w:rPr>
          <w:rFonts w:ascii="Source Sans Pro" w:eastAsia="Times New Roman" w:hAnsi="Source Sans Pro" w:cs="Arial"/>
          <w:color w:val="000000"/>
          <w:kern w:val="28"/>
          <w:sz w:val="24"/>
          <w:szCs w:val="24"/>
          <w14:cntxtAlts/>
        </w:rPr>
        <w:t>In 1985, the state of Ohio appropriated money for the creation of the Instrumentation Center at The University of Toledo. The center supports faculty research, provides access and training for graduate students in the use of advanced instrumentation, and provides a scientific support base for local industries through technical advice and sophisticated problem solving capabilities. The Center also offers outreach programs that allow cyber-access to instruments. Areas of advanced technologies include scanning electron microscopy (SEM), mass spectrometry (MS), super resolution microscopy, and crystallography.</w:t>
      </w:r>
    </w:p>
    <w:p w14:paraId="33DA483E" w14:textId="77777777" w:rsidR="00301D16" w:rsidRPr="00030531" w:rsidRDefault="00301D16" w:rsidP="006A4687">
      <w:pPr>
        <w:spacing w:after="0" w:line="240" w:lineRule="auto"/>
        <w:contextualSpacing/>
        <w:rPr>
          <w:rFonts w:ascii="Source Sans Pro" w:hAnsi="Source Sans Pro" w:cs="Arial"/>
          <w:sz w:val="24"/>
          <w:szCs w:val="24"/>
        </w:rPr>
      </w:pPr>
      <w:r w:rsidRPr="00030531">
        <w:rPr>
          <w:rFonts w:ascii="Source Sans Pro" w:eastAsia="Times New Roman" w:hAnsi="Source Sans Pro" w:cs="Arial"/>
          <w:kern w:val="28"/>
          <w:sz w:val="24"/>
          <w:szCs w:val="24"/>
          <w14:cntxtAlts/>
        </w:rPr>
        <w:t xml:space="preserve">                                                                                                                                            </w:t>
      </w:r>
    </w:p>
    <w:bookmarkEnd w:id="0"/>
    <w:p w14:paraId="58123DFA" w14:textId="3E5C5177" w:rsidR="0076397F" w:rsidRPr="00030531" w:rsidRDefault="004E171F" w:rsidP="00030531">
      <w:pPr>
        <w:widowControl w:val="0"/>
        <w:spacing w:after="0" w:line="240" w:lineRule="auto"/>
        <w:contextualSpacing/>
        <w:rPr>
          <w:rFonts w:ascii="Source Sans Pro" w:eastAsia="Times New Roman" w:hAnsi="Source Sans Pro" w:cs="Arial"/>
          <w:color w:val="002060"/>
          <w:kern w:val="28"/>
          <w:sz w:val="24"/>
          <w:szCs w:val="24"/>
          <w14:cntxtAlts/>
        </w:rPr>
      </w:pPr>
      <w:r w:rsidRPr="00030531">
        <w:rPr>
          <w:rFonts w:ascii="Source Sans Pro" w:eastAsia="Times New Roman" w:hAnsi="Source Sans Pro" w:cs="Arial"/>
          <w:b/>
          <w:color w:val="002060"/>
          <w:kern w:val="28"/>
          <w:sz w:val="24"/>
          <w:szCs w:val="24"/>
          <w14:cntxtAlts/>
        </w:rPr>
        <w:t>Major Equipment</w:t>
      </w:r>
    </w:p>
    <w:p w14:paraId="79796F05" w14:textId="77777777" w:rsidR="00030531" w:rsidRPr="00030531" w:rsidRDefault="00030531" w:rsidP="00030531">
      <w:pPr>
        <w:pStyle w:val="ListParagraph"/>
        <w:numPr>
          <w:ilvl w:val="0"/>
          <w:numId w:val="11"/>
        </w:numPr>
        <w:spacing w:after="0" w:line="240" w:lineRule="auto"/>
        <w:ind w:left="360"/>
        <w:rPr>
          <w:rFonts w:ascii="Source Sans Pro" w:eastAsia="Times New Roman" w:hAnsi="Source Sans Pro" w:cs="Arial"/>
          <w:b/>
          <w:color w:val="000000" w:themeColor="text1"/>
          <w:sz w:val="24"/>
          <w:szCs w:val="24"/>
        </w:rPr>
      </w:pPr>
      <w:r w:rsidRPr="00030531">
        <w:rPr>
          <w:rFonts w:ascii="Source Sans Pro" w:eastAsia="Times New Roman" w:hAnsi="Source Sans Pro" w:cs="Arial"/>
          <w:b/>
          <w:color w:val="000000" w:themeColor="text1"/>
          <w:sz w:val="24"/>
          <w:szCs w:val="24"/>
        </w:rPr>
        <w:t xml:space="preserve">Super Resolution Microscope (STORM/FRET): </w:t>
      </w:r>
      <w:r w:rsidRPr="00030531">
        <w:rPr>
          <w:rFonts w:ascii="Source Sans Pro" w:eastAsia="Times New Roman" w:hAnsi="Source Sans Pro" w:cs="Arial"/>
          <w:color w:val="000000" w:themeColor="text1"/>
          <w:sz w:val="24"/>
          <w:szCs w:val="24"/>
        </w:rPr>
        <w:t>Inverted</w:t>
      </w:r>
      <w:r w:rsidRPr="00030531">
        <w:rPr>
          <w:rFonts w:ascii="Source Sans Pro" w:eastAsia="Times New Roman" w:hAnsi="Source Sans Pro" w:cs="Arial"/>
          <w:b/>
          <w:color w:val="000000" w:themeColor="text1"/>
          <w:sz w:val="24"/>
          <w:szCs w:val="24"/>
        </w:rPr>
        <w:t xml:space="preserve"> </w:t>
      </w:r>
      <w:r w:rsidRPr="00030531">
        <w:rPr>
          <w:rFonts w:ascii="Source Sans Pro" w:eastAsia="Times New Roman" w:hAnsi="Source Sans Pro" w:cs="Arial"/>
          <w:color w:val="000000" w:themeColor="text1"/>
          <w:sz w:val="24"/>
          <w:szCs w:val="24"/>
        </w:rPr>
        <w:t>Nikon Eclipse T</w:t>
      </w:r>
      <w:r w:rsidRPr="00030531">
        <w:rPr>
          <w:rFonts w:ascii="Source Sans Pro" w:eastAsia="Times New Roman" w:hAnsi="Source Sans Pro" w:cs="Arial"/>
          <w:i/>
          <w:color w:val="000000" w:themeColor="text1"/>
          <w:sz w:val="24"/>
          <w:szCs w:val="24"/>
        </w:rPr>
        <w:t>i</w:t>
      </w:r>
      <w:r w:rsidRPr="00030531">
        <w:rPr>
          <w:rFonts w:ascii="Source Sans Pro" w:eastAsia="Times New Roman" w:hAnsi="Source Sans Pro" w:cs="Arial"/>
          <w:color w:val="000000" w:themeColor="text1"/>
          <w:sz w:val="24"/>
          <w:szCs w:val="24"/>
        </w:rPr>
        <w:t xml:space="preserve">2 STORM super-resolution microscope with high power 4-line laser system. Lateral resolution ~20nm, axial resolution ~50 nm. Objectives available: 10x, 20x, 40x, 63x, 60x oil, 100x silicon.  High resolution </w:t>
      </w:r>
      <w:proofErr w:type="spellStart"/>
      <w:r w:rsidRPr="00030531">
        <w:rPr>
          <w:rFonts w:ascii="Source Sans Pro" w:eastAsia="Times New Roman" w:hAnsi="Source Sans Pro" w:cs="Arial"/>
          <w:color w:val="000000" w:themeColor="text1"/>
          <w:sz w:val="24"/>
          <w:szCs w:val="24"/>
        </w:rPr>
        <w:t>sCMOS</w:t>
      </w:r>
      <w:proofErr w:type="spellEnd"/>
      <w:r w:rsidRPr="00030531">
        <w:rPr>
          <w:rFonts w:ascii="Source Sans Pro" w:eastAsia="Times New Roman" w:hAnsi="Source Sans Pro" w:cs="Arial"/>
          <w:color w:val="000000" w:themeColor="text1"/>
          <w:sz w:val="24"/>
          <w:szCs w:val="24"/>
        </w:rPr>
        <w:t xml:space="preserve"> camera with high-power 7 line LED light engine with image splitter for FRET. Live cell imaging. Tokai Hit Stage-Top incubator with temperature and flow control.</w:t>
      </w:r>
    </w:p>
    <w:p w14:paraId="42A5042F" w14:textId="64A1E470" w:rsidR="00030531" w:rsidRPr="00030531" w:rsidRDefault="00030531" w:rsidP="00030531">
      <w:pPr>
        <w:spacing w:after="0" w:line="240" w:lineRule="auto"/>
        <w:ind w:left="360"/>
        <w:contextualSpacing/>
        <w:rPr>
          <w:rFonts w:ascii="Source Sans Pro" w:eastAsia="Times New Roman" w:hAnsi="Source Sans Pro" w:cs="Arial"/>
          <w:color w:val="000000" w:themeColor="text1"/>
          <w:sz w:val="24"/>
          <w:szCs w:val="24"/>
        </w:rPr>
      </w:pPr>
      <w:r w:rsidRPr="00030531">
        <w:rPr>
          <w:rFonts w:ascii="Source Sans Pro" w:eastAsia="Times New Roman" w:hAnsi="Source Sans Pro" w:cs="Arial"/>
          <w:color w:val="000000" w:themeColor="text1"/>
          <w:sz w:val="24"/>
          <w:szCs w:val="24"/>
        </w:rPr>
        <w:t xml:space="preserve">The image acquisition and data analysis are performed by NIS-Elements Software on a Z4 </w:t>
      </w:r>
      <w:proofErr w:type="spellStart"/>
      <w:r w:rsidRPr="00030531">
        <w:rPr>
          <w:rFonts w:ascii="Source Sans Pro" w:eastAsia="Times New Roman" w:hAnsi="Source Sans Pro" w:cs="Arial"/>
          <w:color w:val="000000" w:themeColor="text1"/>
          <w:sz w:val="24"/>
          <w:szCs w:val="24"/>
        </w:rPr>
        <w:t>Biostems</w:t>
      </w:r>
      <w:proofErr w:type="spellEnd"/>
      <w:r w:rsidRPr="00030531">
        <w:rPr>
          <w:rFonts w:ascii="Source Sans Pro" w:eastAsia="Times New Roman" w:hAnsi="Source Sans Pro" w:cs="Arial"/>
          <w:color w:val="000000" w:themeColor="text1"/>
          <w:sz w:val="24"/>
          <w:szCs w:val="24"/>
        </w:rPr>
        <w:t xml:space="preserve"> workstation.</w:t>
      </w:r>
    </w:p>
    <w:p w14:paraId="31C595EC" w14:textId="4A5755EF" w:rsidR="00030531" w:rsidRPr="00030531" w:rsidRDefault="00030531" w:rsidP="00030531">
      <w:pPr>
        <w:spacing w:after="0" w:line="240" w:lineRule="auto"/>
        <w:ind w:left="360"/>
        <w:contextualSpacing/>
        <w:rPr>
          <w:rFonts w:ascii="Source Sans Pro" w:eastAsia="Times New Roman" w:hAnsi="Source Sans Pro" w:cs="Arial"/>
          <w:b/>
          <w:color w:val="000000" w:themeColor="text1"/>
          <w:sz w:val="24"/>
          <w:szCs w:val="24"/>
        </w:rPr>
      </w:pPr>
    </w:p>
    <w:p w14:paraId="0C16EB4F" w14:textId="55151B85" w:rsidR="00030531" w:rsidRPr="00030531" w:rsidRDefault="00030531" w:rsidP="00030531">
      <w:pPr>
        <w:pStyle w:val="ListParagraph"/>
        <w:numPr>
          <w:ilvl w:val="0"/>
          <w:numId w:val="11"/>
        </w:numPr>
        <w:spacing w:after="0" w:line="240" w:lineRule="auto"/>
        <w:ind w:left="360"/>
        <w:rPr>
          <w:rFonts w:ascii="Source Sans Pro" w:eastAsia="Times New Roman" w:hAnsi="Source Sans Pro" w:cs="Arial"/>
          <w:b/>
          <w:color w:val="000000" w:themeColor="text1"/>
          <w:sz w:val="24"/>
          <w:szCs w:val="24"/>
        </w:rPr>
      </w:pPr>
      <w:r w:rsidRPr="00030531">
        <w:rPr>
          <w:rFonts w:ascii="Source Sans Pro" w:eastAsia="Times New Roman" w:hAnsi="Source Sans Pro" w:cs="Arial"/>
          <w:b/>
          <w:color w:val="000000" w:themeColor="text1"/>
          <w:sz w:val="24"/>
          <w:szCs w:val="24"/>
        </w:rPr>
        <w:t xml:space="preserve">Single Crystal Diffractometer: </w:t>
      </w:r>
    </w:p>
    <w:p w14:paraId="15F403ED" w14:textId="10CD380B" w:rsidR="00030531" w:rsidRPr="00030531" w:rsidRDefault="00030531" w:rsidP="00030531">
      <w:pPr>
        <w:pStyle w:val="ListParagraph"/>
        <w:numPr>
          <w:ilvl w:val="1"/>
          <w:numId w:val="12"/>
        </w:numPr>
        <w:spacing w:after="0" w:line="240" w:lineRule="auto"/>
        <w:ind w:left="720"/>
        <w:rPr>
          <w:rFonts w:ascii="Source Sans Pro" w:hAnsi="Source Sans Pro" w:cs="Arial"/>
          <w:bCs/>
          <w:sz w:val="24"/>
          <w:szCs w:val="24"/>
        </w:rPr>
      </w:pPr>
      <w:r w:rsidRPr="00030531">
        <w:rPr>
          <w:rFonts w:ascii="Source Sans Pro" w:hAnsi="Source Sans Pro" w:cs="Arial"/>
          <w:bCs/>
          <w:sz w:val="24"/>
          <w:szCs w:val="24"/>
        </w:rPr>
        <w:t xml:space="preserve">Bruker APEX II with Cu </w:t>
      </w:r>
      <w:r w:rsidRPr="00030531">
        <w:rPr>
          <w:rFonts w:ascii="Source Sans Pro" w:hAnsi="Source Sans Pro" w:cs="Arial"/>
          <w:color w:val="000000"/>
          <w:sz w:val="24"/>
          <w:szCs w:val="24"/>
        </w:rPr>
        <w:t>K</w:t>
      </w:r>
      <w:r w:rsidRPr="00030531">
        <w:rPr>
          <w:rFonts w:ascii="Calibri" w:hAnsi="Calibri" w:cs="Calibri"/>
          <w:color w:val="000000"/>
          <w:sz w:val="24"/>
          <w:szCs w:val="24"/>
        </w:rPr>
        <w:t>α</w:t>
      </w:r>
      <w:r w:rsidRPr="00030531">
        <w:rPr>
          <w:rFonts w:ascii="Source Sans Pro" w:hAnsi="Source Sans Pro" w:cs="Arial"/>
          <w:bCs/>
          <w:sz w:val="24"/>
          <w:szCs w:val="24"/>
        </w:rPr>
        <w:t xml:space="preserve"> (</w:t>
      </w:r>
      <w:proofErr w:type="spellStart"/>
      <w:r w:rsidRPr="00030531">
        <w:rPr>
          <w:rFonts w:ascii="Source Sans Pro" w:hAnsi="Source Sans Pro" w:cs="Arial"/>
          <w:bCs/>
          <w:sz w:val="24"/>
          <w:szCs w:val="24"/>
        </w:rPr>
        <w:t>ImuS</w:t>
      </w:r>
      <w:proofErr w:type="spellEnd"/>
      <w:r w:rsidRPr="00030531">
        <w:rPr>
          <w:rFonts w:ascii="Source Sans Pro" w:hAnsi="Source Sans Pro" w:cs="Arial"/>
          <w:bCs/>
          <w:sz w:val="24"/>
          <w:szCs w:val="24"/>
        </w:rPr>
        <w:t xml:space="preserve">) and Mo </w:t>
      </w:r>
      <w:r w:rsidRPr="00030531">
        <w:rPr>
          <w:rFonts w:ascii="Source Sans Pro" w:hAnsi="Source Sans Pro" w:cs="Arial"/>
          <w:color w:val="000000"/>
          <w:sz w:val="24"/>
          <w:szCs w:val="24"/>
        </w:rPr>
        <w:t>K</w:t>
      </w:r>
      <w:r w:rsidRPr="00030531">
        <w:rPr>
          <w:rFonts w:ascii="Calibri" w:hAnsi="Calibri" w:cs="Calibri"/>
          <w:color w:val="000000"/>
          <w:sz w:val="24"/>
          <w:szCs w:val="24"/>
        </w:rPr>
        <w:t>α</w:t>
      </w:r>
      <w:r w:rsidRPr="00030531">
        <w:rPr>
          <w:rFonts w:ascii="Source Sans Pro" w:hAnsi="Source Sans Pro" w:cs="Arial"/>
          <w:bCs/>
          <w:sz w:val="24"/>
          <w:szCs w:val="24"/>
        </w:rPr>
        <w:t xml:space="preserve">  (sealed tube) X-ray sources and an APEX II CCD detector enabling complete structural determination of small molecules, nanoclusters and proteins.  Cu K</w:t>
      </w:r>
      <w:r w:rsidRPr="00030531">
        <w:rPr>
          <w:rFonts w:ascii="Source Sans Pro" w:hAnsi="Source Sans Pro" w:cs="Arial"/>
          <w:bCs/>
          <w:sz w:val="24"/>
          <w:szCs w:val="24"/>
        </w:rPr>
        <w:sym w:font="Symbol" w:char="F061"/>
      </w:r>
      <w:r w:rsidRPr="00030531">
        <w:rPr>
          <w:rFonts w:ascii="Source Sans Pro" w:hAnsi="Source Sans Pro" w:cs="Arial"/>
          <w:bCs/>
          <w:sz w:val="24"/>
          <w:szCs w:val="24"/>
        </w:rPr>
        <w:t xml:space="preserve"> radiation is available for absolute configuration for light atom structures. Protein crystal screening and for good crystals protein data collection with full refinement is possible. </w:t>
      </w:r>
    </w:p>
    <w:p w14:paraId="2BEBA94E" w14:textId="77777777" w:rsidR="00030531" w:rsidRPr="00030531" w:rsidRDefault="00030531" w:rsidP="00030531">
      <w:pPr>
        <w:spacing w:after="0" w:line="240" w:lineRule="auto"/>
        <w:contextualSpacing/>
        <w:rPr>
          <w:rFonts w:ascii="Source Sans Pro" w:hAnsi="Source Sans Pro" w:cs="Arial"/>
          <w:bCs/>
          <w:sz w:val="24"/>
          <w:szCs w:val="24"/>
        </w:rPr>
      </w:pPr>
      <w:r w:rsidRPr="00030531">
        <w:rPr>
          <w:rFonts w:ascii="Source Sans Pro" w:hAnsi="Source Sans Pro" w:cs="Arial"/>
          <w:bCs/>
          <w:sz w:val="24"/>
          <w:szCs w:val="24"/>
        </w:rPr>
        <w:br w:type="page"/>
      </w:r>
    </w:p>
    <w:p w14:paraId="163F2DD0" w14:textId="77777777" w:rsidR="00030531" w:rsidRPr="00030531" w:rsidRDefault="00030531" w:rsidP="00030531">
      <w:pPr>
        <w:pStyle w:val="ListParagraph"/>
        <w:spacing w:after="0" w:line="240" w:lineRule="auto"/>
        <w:rPr>
          <w:rFonts w:ascii="Source Sans Pro" w:hAnsi="Source Sans Pro" w:cs="Arial"/>
          <w:sz w:val="24"/>
          <w:szCs w:val="24"/>
        </w:rPr>
      </w:pPr>
    </w:p>
    <w:p w14:paraId="4D47535E" w14:textId="78F0C4EF" w:rsidR="00030531" w:rsidRPr="00030531" w:rsidRDefault="00030531" w:rsidP="00030531">
      <w:pPr>
        <w:pStyle w:val="ListParagraph"/>
        <w:numPr>
          <w:ilvl w:val="1"/>
          <w:numId w:val="12"/>
        </w:numPr>
        <w:spacing w:after="0" w:line="240" w:lineRule="auto"/>
        <w:ind w:left="720"/>
        <w:rPr>
          <w:rFonts w:ascii="Source Sans Pro" w:hAnsi="Source Sans Pro" w:cs="Arial"/>
          <w:sz w:val="24"/>
          <w:szCs w:val="24"/>
        </w:rPr>
      </w:pPr>
      <w:r w:rsidRPr="00030531">
        <w:rPr>
          <w:rFonts w:ascii="Source Sans Pro" w:hAnsi="Source Sans Pro" w:cs="Arial"/>
          <w:bCs/>
          <w:sz w:val="24"/>
          <w:szCs w:val="24"/>
        </w:rPr>
        <w:t xml:space="preserve">Rigaku Rapid diffractometer with large, curved RAPID imaging plate detector. Mo and Ag rotating anode X-ray sources for high-resolution measurements and Cr rotating anode X-ray source for proteins (maximum resolution up to 1.2 Angstrom). Low </w:t>
      </w:r>
      <w:r w:rsidRPr="00030531">
        <w:rPr>
          <w:rFonts w:ascii="Source Sans Pro" w:hAnsi="Source Sans Pro" w:cs="Arial"/>
          <w:bCs/>
          <w:sz w:val="24"/>
          <w:szCs w:val="24"/>
        </w:rPr>
        <w:br/>
        <w:t xml:space="preserve">temperature measurements, as low as 20 K with our helium cryosystem, and in-house software for processing data which affords highly accurate intensity measurement. </w:t>
      </w:r>
      <w:r w:rsidRPr="00030531">
        <w:rPr>
          <w:rFonts w:ascii="Source Sans Pro" w:hAnsi="Source Sans Pro" w:cs="Arial"/>
          <w:bCs/>
          <w:sz w:val="24"/>
          <w:szCs w:val="24"/>
        </w:rPr>
        <w:br/>
      </w:r>
    </w:p>
    <w:p w14:paraId="10228FE0" w14:textId="04BE4333" w:rsidR="00030531" w:rsidRPr="00030531" w:rsidRDefault="00030531" w:rsidP="00030531">
      <w:pPr>
        <w:pStyle w:val="ListParagraph"/>
        <w:numPr>
          <w:ilvl w:val="0"/>
          <w:numId w:val="10"/>
        </w:numPr>
        <w:spacing w:after="0" w:line="240" w:lineRule="auto"/>
        <w:ind w:left="360"/>
        <w:rPr>
          <w:rFonts w:ascii="Source Sans Pro" w:hAnsi="Source Sans Pro" w:cs="Arial"/>
          <w:sz w:val="24"/>
          <w:szCs w:val="24"/>
        </w:rPr>
      </w:pPr>
      <w:r w:rsidRPr="00030531">
        <w:rPr>
          <w:rFonts w:ascii="Source Sans Pro" w:hAnsi="Source Sans Pro" w:cs="Arial"/>
          <w:b/>
          <w:bCs/>
          <w:iCs/>
          <w:sz w:val="24"/>
          <w:szCs w:val="24"/>
        </w:rPr>
        <w:t xml:space="preserve">Powder Diffractometer: </w:t>
      </w:r>
      <w:proofErr w:type="spellStart"/>
      <w:r w:rsidRPr="00030531">
        <w:rPr>
          <w:rFonts w:ascii="Source Sans Pro" w:hAnsi="Source Sans Pro" w:cs="Arial"/>
          <w:color w:val="000000"/>
          <w:sz w:val="24"/>
          <w:szCs w:val="24"/>
        </w:rPr>
        <w:t>PANalytical</w:t>
      </w:r>
      <w:proofErr w:type="spellEnd"/>
      <w:r w:rsidRPr="00030531" w:rsidDel="00991F4B">
        <w:rPr>
          <w:rFonts w:ascii="Source Sans Pro" w:hAnsi="Source Sans Pro" w:cs="Arial"/>
          <w:b/>
          <w:bCs/>
          <w:iCs/>
          <w:sz w:val="24"/>
          <w:szCs w:val="24"/>
        </w:rPr>
        <w:t xml:space="preserve"> </w:t>
      </w:r>
      <w:proofErr w:type="spellStart"/>
      <w:r w:rsidRPr="00030531">
        <w:rPr>
          <w:rFonts w:ascii="Source Sans Pro" w:hAnsi="Source Sans Pro" w:cs="Arial"/>
          <w:color w:val="000000"/>
          <w:sz w:val="24"/>
          <w:szCs w:val="24"/>
        </w:rPr>
        <w:t>X’Pert</w:t>
      </w:r>
      <w:proofErr w:type="spellEnd"/>
      <w:r w:rsidRPr="00030531">
        <w:rPr>
          <w:rFonts w:ascii="Source Sans Pro" w:hAnsi="Source Sans Pro" w:cs="Arial"/>
          <w:color w:val="000000"/>
          <w:sz w:val="24"/>
          <w:szCs w:val="24"/>
        </w:rPr>
        <w:t xml:space="preserve"> Pro MPD with Cu K</w:t>
      </w:r>
      <w:r w:rsidRPr="00030531">
        <w:rPr>
          <w:rFonts w:ascii="Calibri" w:hAnsi="Calibri" w:cs="Calibri"/>
          <w:color w:val="000000"/>
          <w:sz w:val="24"/>
          <w:szCs w:val="24"/>
        </w:rPr>
        <w:t>α</w:t>
      </w:r>
      <w:r w:rsidRPr="00030531">
        <w:rPr>
          <w:rFonts w:ascii="Source Sans Pro" w:hAnsi="Source Sans Pro" w:cs="Arial"/>
          <w:color w:val="000000"/>
          <w:sz w:val="24"/>
          <w:szCs w:val="24"/>
        </w:rPr>
        <w:t xml:space="preserve"> radiation. Sample stage temperature range from -150</w:t>
      </w:r>
      <w:r w:rsidRPr="00030531">
        <w:rPr>
          <w:rFonts w:ascii="Source Sans Pro" w:hAnsi="Source Sans Pro" w:cs="Arial"/>
          <w:color w:val="000000"/>
          <w:sz w:val="24"/>
          <w:szCs w:val="24"/>
        </w:rPr>
        <w:sym w:font="Symbol" w:char="F0B0"/>
      </w:r>
      <w:r w:rsidRPr="00030531">
        <w:rPr>
          <w:rFonts w:ascii="Source Sans Pro" w:hAnsi="Source Sans Pro" w:cs="Arial"/>
          <w:color w:val="000000"/>
          <w:sz w:val="24"/>
          <w:szCs w:val="24"/>
        </w:rPr>
        <w:t>C to 400</w:t>
      </w:r>
      <w:r w:rsidRPr="00030531">
        <w:rPr>
          <w:rFonts w:ascii="Source Sans Pro" w:hAnsi="Source Sans Pro" w:cs="Arial"/>
          <w:color w:val="000000"/>
          <w:sz w:val="24"/>
          <w:szCs w:val="24"/>
        </w:rPr>
        <w:sym w:font="Symbol" w:char="F0B0"/>
      </w:r>
      <w:r w:rsidRPr="00030531">
        <w:rPr>
          <w:rFonts w:ascii="Source Sans Pro" w:hAnsi="Source Sans Pro" w:cs="Arial"/>
          <w:color w:val="000000"/>
          <w:sz w:val="24"/>
          <w:szCs w:val="24"/>
        </w:rPr>
        <w:t xml:space="preserve">C. Capillary tubes can be used for air sensitive or small volume samples. Analysis programs include JADE and various versions of </w:t>
      </w:r>
      <w:proofErr w:type="spellStart"/>
      <w:r w:rsidRPr="00030531">
        <w:rPr>
          <w:rFonts w:ascii="Source Sans Pro" w:hAnsi="Source Sans Pro" w:cs="Arial"/>
          <w:color w:val="000000"/>
          <w:sz w:val="24"/>
          <w:szCs w:val="24"/>
        </w:rPr>
        <w:t>PANalytical</w:t>
      </w:r>
      <w:proofErr w:type="spellEnd"/>
      <w:r w:rsidRPr="00030531">
        <w:rPr>
          <w:rFonts w:ascii="Source Sans Pro" w:hAnsi="Source Sans Pro" w:cs="Arial"/>
          <w:color w:val="000000"/>
          <w:sz w:val="24"/>
          <w:szCs w:val="24"/>
        </w:rPr>
        <w:t xml:space="preserve"> </w:t>
      </w:r>
      <w:proofErr w:type="spellStart"/>
      <w:r w:rsidRPr="00030531">
        <w:rPr>
          <w:rFonts w:ascii="Source Sans Pro" w:hAnsi="Source Sans Pro" w:cs="Arial"/>
          <w:color w:val="000000"/>
          <w:sz w:val="24"/>
          <w:szCs w:val="24"/>
        </w:rPr>
        <w:t>X’Pert</w:t>
      </w:r>
      <w:proofErr w:type="spellEnd"/>
      <w:r w:rsidRPr="00030531">
        <w:rPr>
          <w:rFonts w:ascii="Source Sans Pro" w:hAnsi="Source Sans Pro" w:cs="Arial"/>
          <w:color w:val="000000"/>
          <w:sz w:val="24"/>
          <w:szCs w:val="24"/>
        </w:rPr>
        <w:t xml:space="preserve"> software.</w:t>
      </w:r>
      <w:r w:rsidRPr="00030531">
        <w:rPr>
          <w:rFonts w:ascii="Source Sans Pro" w:hAnsi="Source Sans Pro" w:cs="Arial"/>
          <w:color w:val="000000"/>
          <w:sz w:val="24"/>
          <w:szCs w:val="24"/>
        </w:rPr>
        <w:br/>
      </w:r>
    </w:p>
    <w:p w14:paraId="18F6463D" w14:textId="47C00ACC" w:rsidR="00030531" w:rsidRPr="00030531" w:rsidRDefault="00030531" w:rsidP="00030531">
      <w:pPr>
        <w:pStyle w:val="ListParagraph"/>
        <w:numPr>
          <w:ilvl w:val="0"/>
          <w:numId w:val="10"/>
        </w:numPr>
        <w:spacing w:after="0" w:line="240" w:lineRule="auto"/>
        <w:ind w:left="360"/>
        <w:rPr>
          <w:rFonts w:ascii="Source Sans Pro" w:hAnsi="Source Sans Pro" w:cs="Arial"/>
          <w:bCs/>
          <w:iCs/>
          <w:sz w:val="24"/>
          <w:szCs w:val="24"/>
        </w:rPr>
      </w:pPr>
      <w:r w:rsidRPr="00030531">
        <w:rPr>
          <w:rFonts w:ascii="Source Sans Pro" w:hAnsi="Source Sans Pro" w:cs="Arial"/>
          <w:b/>
          <w:bCs/>
          <w:iCs/>
          <w:sz w:val="24"/>
          <w:szCs w:val="24"/>
        </w:rPr>
        <w:t xml:space="preserve">Scanning Electron Microscope (SEM): </w:t>
      </w:r>
      <w:r w:rsidRPr="00030531">
        <w:rPr>
          <w:rFonts w:ascii="Source Sans Pro" w:hAnsi="Source Sans Pro" w:cs="Arial"/>
          <w:bCs/>
          <w:iCs/>
          <w:sz w:val="24"/>
          <w:szCs w:val="24"/>
        </w:rPr>
        <w:t>JEOL JSM-7500F Cold Cathode Field Emission Microscope with LABE, STEM, EBIC and EDS detectors, including computer controlled specimen holder ranging from one to 10 samples, ability to analyze large samples up to 200mm (diameter) x 10mm (height), offering magnification up to 1,000,000 times with the resolution 1 nm at low kV. SEM allows data analysis for elemental determination, quantification, sample morphology, particle dimensions using JEOL and Esprit Software. The instrument is cyber enabled for remote use.</w:t>
      </w:r>
      <w:r w:rsidRPr="00030531">
        <w:rPr>
          <w:rFonts w:ascii="Source Sans Pro" w:hAnsi="Source Sans Pro" w:cs="Arial"/>
          <w:bCs/>
          <w:iCs/>
          <w:sz w:val="24"/>
          <w:szCs w:val="24"/>
        </w:rPr>
        <w:br/>
      </w:r>
    </w:p>
    <w:p w14:paraId="3AF15F0A" w14:textId="2D6B0542" w:rsidR="00030531" w:rsidRPr="00030531" w:rsidRDefault="00030531" w:rsidP="00030531">
      <w:pPr>
        <w:pStyle w:val="ListParagraph"/>
        <w:numPr>
          <w:ilvl w:val="0"/>
          <w:numId w:val="10"/>
        </w:numPr>
        <w:spacing w:after="0" w:line="240" w:lineRule="auto"/>
        <w:ind w:left="360"/>
        <w:rPr>
          <w:rFonts w:ascii="Source Sans Pro" w:hAnsi="Source Sans Pro" w:cs="Arial"/>
          <w:bCs/>
          <w:iCs/>
          <w:sz w:val="24"/>
          <w:szCs w:val="24"/>
        </w:rPr>
      </w:pPr>
      <w:r w:rsidRPr="00030531">
        <w:rPr>
          <w:rFonts w:ascii="Source Sans Pro" w:hAnsi="Source Sans Pro" w:cs="Arial"/>
          <w:b/>
          <w:bCs/>
          <w:iCs/>
          <w:sz w:val="24"/>
          <w:szCs w:val="24"/>
        </w:rPr>
        <w:t>Sputter Coater:</w:t>
      </w:r>
      <w:r w:rsidRPr="00030531">
        <w:rPr>
          <w:rFonts w:ascii="Source Sans Pro" w:hAnsi="Source Sans Pro" w:cs="Arial"/>
          <w:bCs/>
          <w:iCs/>
          <w:sz w:val="24"/>
          <w:szCs w:val="24"/>
        </w:rPr>
        <w:t xml:space="preserve"> Two coating instruments are available, a gold sputter coater, Denton Vacuum Desk II, and carbon thermal evaporation machine, </w:t>
      </w:r>
      <w:proofErr w:type="spellStart"/>
      <w:r w:rsidRPr="00030531">
        <w:rPr>
          <w:rFonts w:ascii="Source Sans Pro" w:hAnsi="Source Sans Pro" w:cs="Arial"/>
          <w:bCs/>
          <w:iCs/>
          <w:sz w:val="24"/>
          <w:szCs w:val="24"/>
        </w:rPr>
        <w:t>Emitech</w:t>
      </w:r>
      <w:proofErr w:type="spellEnd"/>
      <w:r w:rsidRPr="00030531">
        <w:rPr>
          <w:rFonts w:ascii="Source Sans Pro" w:hAnsi="Source Sans Pro" w:cs="Arial"/>
          <w:bCs/>
          <w:iCs/>
          <w:sz w:val="24"/>
          <w:szCs w:val="24"/>
        </w:rPr>
        <w:t xml:space="preserve"> K950X. Thin film carbon and gold coatings are applied with controlled coating cycles prior to SEM analysis. </w:t>
      </w:r>
      <w:r w:rsidRPr="00030531">
        <w:rPr>
          <w:rFonts w:ascii="Source Sans Pro" w:hAnsi="Source Sans Pro" w:cs="Arial"/>
          <w:bCs/>
          <w:iCs/>
          <w:sz w:val="24"/>
          <w:szCs w:val="24"/>
        </w:rPr>
        <w:br/>
      </w:r>
    </w:p>
    <w:p w14:paraId="2DB0BF24" w14:textId="70A1A510" w:rsidR="00030531" w:rsidRPr="00030531" w:rsidRDefault="00030531" w:rsidP="00030531">
      <w:pPr>
        <w:pStyle w:val="ListParagraph"/>
        <w:numPr>
          <w:ilvl w:val="0"/>
          <w:numId w:val="10"/>
        </w:numPr>
        <w:tabs>
          <w:tab w:val="right" w:pos="360"/>
        </w:tabs>
        <w:spacing w:after="0" w:line="240" w:lineRule="auto"/>
        <w:ind w:left="360"/>
        <w:rPr>
          <w:rFonts w:ascii="Source Sans Pro" w:hAnsi="Source Sans Pro" w:cs="Arial"/>
          <w:b/>
          <w:color w:val="000000" w:themeColor="text1"/>
          <w:sz w:val="24"/>
        </w:rPr>
      </w:pPr>
      <w:r w:rsidRPr="00030531">
        <w:rPr>
          <w:rFonts w:ascii="Source Sans Pro" w:hAnsi="Source Sans Pro" w:cs="Arial"/>
          <w:b/>
          <w:sz w:val="24"/>
          <w:szCs w:val="24"/>
        </w:rPr>
        <w:t xml:space="preserve">Polarized Stereoscopic Light Microscope with Image Processing: </w:t>
      </w:r>
      <w:r w:rsidRPr="00030531">
        <w:rPr>
          <w:rFonts w:ascii="Source Sans Pro" w:hAnsi="Source Sans Pro" w:cs="Arial"/>
          <w:sz w:val="24"/>
          <w:szCs w:val="24"/>
        </w:rPr>
        <w:t>Computer controlled</w:t>
      </w:r>
      <w:r w:rsidRPr="00030531">
        <w:rPr>
          <w:rFonts w:ascii="Source Sans Pro" w:hAnsi="Source Sans Pro" w:cs="Arial"/>
          <w:b/>
          <w:sz w:val="24"/>
          <w:szCs w:val="24"/>
        </w:rPr>
        <w:t xml:space="preserve"> </w:t>
      </w:r>
      <w:r w:rsidRPr="00030531">
        <w:rPr>
          <w:rFonts w:ascii="Source Sans Pro" w:hAnsi="Source Sans Pro" w:cs="Arial"/>
          <w:sz w:val="24"/>
          <w:szCs w:val="24"/>
        </w:rPr>
        <w:t xml:space="preserve">Olympus SZX7 with Olympus SC100 camera, </w:t>
      </w:r>
      <w:proofErr w:type="spellStart"/>
      <w:r w:rsidRPr="00030531">
        <w:rPr>
          <w:rFonts w:ascii="Source Sans Pro" w:hAnsi="Source Sans Pro" w:cs="Arial"/>
          <w:sz w:val="24"/>
          <w:szCs w:val="24"/>
        </w:rPr>
        <w:t>cellSens</w:t>
      </w:r>
      <w:proofErr w:type="spellEnd"/>
      <w:r w:rsidRPr="00030531">
        <w:rPr>
          <w:rFonts w:ascii="Source Sans Pro" w:hAnsi="Source Sans Pro" w:cs="Arial"/>
          <w:sz w:val="24"/>
          <w:szCs w:val="24"/>
        </w:rPr>
        <w:t xml:space="preserve"> processing software offers magnification up to 560X, polarized light emitter and analyzer, image export in widely accessible formats incl. videos. </w:t>
      </w:r>
      <w:r w:rsidRPr="00030531">
        <w:rPr>
          <w:rFonts w:ascii="Source Sans Pro" w:hAnsi="Source Sans Pro" w:cs="Arial"/>
          <w:sz w:val="24"/>
          <w:szCs w:val="24"/>
        </w:rPr>
        <w:br/>
      </w:r>
    </w:p>
    <w:p w14:paraId="6888C9C9" w14:textId="530B25B5" w:rsidR="00030531" w:rsidRPr="00030531" w:rsidRDefault="00030531" w:rsidP="00030531">
      <w:pPr>
        <w:pStyle w:val="ListParagraph"/>
        <w:numPr>
          <w:ilvl w:val="0"/>
          <w:numId w:val="10"/>
        </w:numPr>
        <w:tabs>
          <w:tab w:val="right" w:pos="360"/>
        </w:tabs>
        <w:spacing w:after="0" w:line="240" w:lineRule="auto"/>
        <w:ind w:left="360"/>
        <w:rPr>
          <w:rFonts w:ascii="Source Sans Pro" w:hAnsi="Source Sans Pro" w:cs="Arial"/>
          <w:b/>
          <w:color w:val="000000" w:themeColor="text1"/>
          <w:sz w:val="24"/>
        </w:rPr>
      </w:pPr>
      <w:r w:rsidRPr="00030531">
        <w:rPr>
          <w:rFonts w:ascii="Source Sans Pro" w:hAnsi="Source Sans Pro" w:cs="Arial"/>
          <w:b/>
          <w:sz w:val="24"/>
        </w:rPr>
        <w:t>MALDI</w:t>
      </w:r>
      <w:r w:rsidRPr="00030531">
        <w:rPr>
          <w:rFonts w:ascii="Source Sans Pro" w:hAnsi="Source Sans Pro" w:cs="Arial"/>
          <w:sz w:val="24"/>
        </w:rPr>
        <w:t xml:space="preserve">: </w:t>
      </w:r>
      <w:r w:rsidRPr="00030531">
        <w:rPr>
          <w:rFonts w:ascii="Source Sans Pro" w:hAnsi="Source Sans Pro" w:cs="Arial"/>
          <w:color w:val="000000" w:themeColor="text1"/>
          <w:sz w:val="24"/>
        </w:rPr>
        <w:t xml:space="preserve">Bruker </w:t>
      </w:r>
      <w:proofErr w:type="spellStart"/>
      <w:r w:rsidRPr="00030531">
        <w:rPr>
          <w:rFonts w:ascii="Source Sans Pro" w:hAnsi="Source Sans Pro" w:cs="Arial"/>
          <w:color w:val="000000" w:themeColor="text1"/>
          <w:sz w:val="24"/>
        </w:rPr>
        <w:t>Daltonics</w:t>
      </w:r>
      <w:proofErr w:type="spellEnd"/>
      <w:r w:rsidRPr="00030531">
        <w:rPr>
          <w:rFonts w:ascii="Source Sans Pro" w:hAnsi="Source Sans Pro" w:cs="Arial"/>
          <w:color w:val="000000" w:themeColor="text1"/>
          <w:sz w:val="24"/>
        </w:rPr>
        <w:t xml:space="preserve"> </w:t>
      </w:r>
      <w:proofErr w:type="spellStart"/>
      <w:r w:rsidRPr="00030531">
        <w:rPr>
          <w:rFonts w:ascii="Source Sans Pro" w:hAnsi="Source Sans Pro" w:cs="Arial"/>
          <w:color w:val="000000" w:themeColor="text1"/>
          <w:sz w:val="24"/>
        </w:rPr>
        <w:t>UltrafleXtreme</w:t>
      </w:r>
      <w:proofErr w:type="spellEnd"/>
      <w:r w:rsidRPr="00030531">
        <w:rPr>
          <w:rFonts w:ascii="Source Sans Pro" w:hAnsi="Source Sans Pro" w:cs="Arial"/>
          <w:color w:val="000000" w:themeColor="text1"/>
          <w:sz w:val="24"/>
        </w:rPr>
        <w:t xml:space="preserve"> Matrix-Assisted Laser Desorption/Ionization tandem time-of-flight mass spectrometer enables user to detect and characterize large organic molecules, proteins, bio- and synthetic polymers. Tissue imaging experiments are possible with the PROTEINEER fc spotting robot for facile LC-MALDI and a sublimation system for deposition of matrix onto tissue. Data measurement and analysis is facilitated by Bruker Compass 1.4 software </w:t>
      </w:r>
      <w:proofErr w:type="spellStart"/>
      <w:r w:rsidRPr="00030531">
        <w:rPr>
          <w:rFonts w:ascii="Source Sans Pro" w:hAnsi="Source Sans Pro" w:cs="Arial"/>
          <w:color w:val="000000" w:themeColor="text1"/>
          <w:sz w:val="24"/>
        </w:rPr>
        <w:t>Flexanalysis</w:t>
      </w:r>
      <w:proofErr w:type="spellEnd"/>
      <w:r w:rsidRPr="00030531">
        <w:rPr>
          <w:rFonts w:ascii="Source Sans Pro" w:hAnsi="Source Sans Pro" w:cs="Arial"/>
          <w:color w:val="000000" w:themeColor="text1"/>
          <w:sz w:val="24"/>
        </w:rPr>
        <w:t xml:space="preserve"> with ready access to software tools including </w:t>
      </w:r>
      <w:proofErr w:type="spellStart"/>
      <w:r w:rsidRPr="00030531">
        <w:rPr>
          <w:rFonts w:ascii="Source Sans Pro" w:hAnsi="Source Sans Pro" w:cs="Arial"/>
          <w:color w:val="000000" w:themeColor="text1"/>
          <w:sz w:val="24"/>
        </w:rPr>
        <w:t>Biotools</w:t>
      </w:r>
      <w:proofErr w:type="spellEnd"/>
      <w:r w:rsidRPr="00030531">
        <w:rPr>
          <w:rFonts w:ascii="Source Sans Pro" w:hAnsi="Source Sans Pro" w:cs="Arial"/>
          <w:color w:val="000000" w:themeColor="text1"/>
          <w:sz w:val="24"/>
        </w:rPr>
        <w:t xml:space="preserve"> with peptide finger printing databases and protein analysis, </w:t>
      </w:r>
      <w:proofErr w:type="spellStart"/>
      <w:r w:rsidRPr="00030531">
        <w:rPr>
          <w:rFonts w:ascii="Source Sans Pro" w:hAnsi="Source Sans Pro" w:cs="Arial"/>
          <w:color w:val="000000" w:themeColor="text1"/>
          <w:sz w:val="24"/>
        </w:rPr>
        <w:t>Polytools</w:t>
      </w:r>
      <w:proofErr w:type="spellEnd"/>
      <w:r w:rsidRPr="00030531">
        <w:rPr>
          <w:rFonts w:ascii="Source Sans Pro" w:hAnsi="Source Sans Pro" w:cs="Arial"/>
          <w:color w:val="000000" w:themeColor="text1"/>
          <w:sz w:val="24"/>
        </w:rPr>
        <w:t xml:space="preserve"> enabling data analysis for determination of degree of polymerization, polydispersity, average molecular weight for polymer systems and </w:t>
      </w:r>
      <w:proofErr w:type="spellStart"/>
      <w:r w:rsidRPr="00030531">
        <w:rPr>
          <w:rFonts w:ascii="Source Sans Pro" w:hAnsi="Source Sans Pro" w:cs="Arial"/>
          <w:color w:val="000000" w:themeColor="text1"/>
          <w:sz w:val="24"/>
        </w:rPr>
        <w:t>Fleximaging</w:t>
      </w:r>
      <w:proofErr w:type="spellEnd"/>
      <w:r w:rsidRPr="00030531">
        <w:rPr>
          <w:rFonts w:ascii="Source Sans Pro" w:hAnsi="Source Sans Pro" w:cs="Arial"/>
          <w:color w:val="000000" w:themeColor="text1"/>
          <w:sz w:val="24"/>
        </w:rPr>
        <w:t xml:space="preserve"> software for imaging of biomolecules in a tissue sample.</w:t>
      </w:r>
      <w:r w:rsidRPr="00030531">
        <w:rPr>
          <w:rFonts w:ascii="Source Sans Pro" w:hAnsi="Source Sans Pro" w:cs="Arial"/>
          <w:color w:val="000000" w:themeColor="text1"/>
          <w:sz w:val="24"/>
        </w:rPr>
        <w:br/>
      </w:r>
      <w:r w:rsidRPr="00030531">
        <w:rPr>
          <w:rFonts w:ascii="Source Sans Pro" w:hAnsi="Source Sans Pro" w:cs="Arial"/>
          <w:color w:val="000000" w:themeColor="text1"/>
          <w:sz w:val="24"/>
        </w:rPr>
        <w:br/>
      </w:r>
    </w:p>
    <w:p w14:paraId="6DB2620C" w14:textId="77777777" w:rsidR="00030531" w:rsidRPr="00030531" w:rsidRDefault="00030531" w:rsidP="00030531">
      <w:pPr>
        <w:pStyle w:val="ListParagraph"/>
        <w:tabs>
          <w:tab w:val="right" w:pos="360"/>
        </w:tabs>
        <w:spacing w:after="0" w:line="240" w:lineRule="auto"/>
        <w:ind w:left="360"/>
        <w:rPr>
          <w:rFonts w:ascii="Source Sans Pro" w:hAnsi="Source Sans Pro" w:cs="Arial"/>
          <w:b/>
          <w:color w:val="000000" w:themeColor="text1"/>
          <w:sz w:val="24"/>
        </w:rPr>
      </w:pPr>
    </w:p>
    <w:p w14:paraId="62B22485" w14:textId="6F6869A2" w:rsidR="00030531" w:rsidRPr="00030531" w:rsidRDefault="00030531" w:rsidP="00030531">
      <w:pPr>
        <w:pStyle w:val="BodyText3"/>
        <w:numPr>
          <w:ilvl w:val="0"/>
          <w:numId w:val="10"/>
        </w:numPr>
        <w:tabs>
          <w:tab w:val="right" w:pos="360"/>
        </w:tabs>
        <w:ind w:left="360"/>
        <w:contextualSpacing/>
        <w:rPr>
          <w:rFonts w:ascii="Source Sans Pro" w:hAnsi="Source Sans Pro" w:cs="Arial"/>
          <w:b/>
          <w:sz w:val="24"/>
        </w:rPr>
      </w:pPr>
      <w:r w:rsidRPr="00030531">
        <w:rPr>
          <w:rFonts w:ascii="Source Sans Pro" w:hAnsi="Source Sans Pro" w:cs="Arial"/>
          <w:b/>
          <w:sz w:val="24"/>
        </w:rPr>
        <w:lastRenderedPageBreak/>
        <w:t xml:space="preserve">Dynamic Light Scattering, Static Light Scattering and Zeta Potential: </w:t>
      </w:r>
      <w:r w:rsidRPr="00030531">
        <w:rPr>
          <w:rFonts w:ascii="Source Sans Pro" w:hAnsi="Source Sans Pro" w:cs="Arial"/>
          <w:sz w:val="24"/>
        </w:rPr>
        <w:t>Anton-</w:t>
      </w:r>
      <w:proofErr w:type="spellStart"/>
      <w:r w:rsidRPr="00030531">
        <w:rPr>
          <w:rFonts w:ascii="Source Sans Pro" w:hAnsi="Source Sans Pro" w:cs="Arial"/>
          <w:sz w:val="24"/>
        </w:rPr>
        <w:t>Paar</w:t>
      </w:r>
      <w:proofErr w:type="spellEnd"/>
      <w:r w:rsidRPr="00030531">
        <w:rPr>
          <w:rFonts w:ascii="Source Sans Pro" w:hAnsi="Source Sans Pro" w:cs="Arial"/>
          <w:sz w:val="24"/>
        </w:rPr>
        <w:t xml:space="preserve"> </w:t>
      </w:r>
      <w:proofErr w:type="spellStart"/>
      <w:r w:rsidRPr="00030531">
        <w:rPr>
          <w:rFonts w:ascii="Source Sans Pro" w:hAnsi="Source Sans Pro" w:cs="Arial"/>
          <w:sz w:val="24"/>
        </w:rPr>
        <w:t>Litesizer</w:t>
      </w:r>
      <w:proofErr w:type="spellEnd"/>
      <w:r w:rsidRPr="00030531">
        <w:rPr>
          <w:rFonts w:ascii="Source Sans Pro" w:hAnsi="Source Sans Pro" w:cs="Arial"/>
          <w:sz w:val="24"/>
        </w:rPr>
        <w:t xml:space="preserve"> 500 with </w:t>
      </w:r>
      <w:proofErr w:type="spellStart"/>
      <w:r w:rsidRPr="00030531">
        <w:rPr>
          <w:rFonts w:ascii="Source Sans Pro" w:hAnsi="Source Sans Pro" w:cs="Arial"/>
          <w:sz w:val="24"/>
        </w:rPr>
        <w:t>Kalliope</w:t>
      </w:r>
      <w:proofErr w:type="spellEnd"/>
      <w:r w:rsidRPr="00030531">
        <w:rPr>
          <w:rFonts w:ascii="Source Sans Pro" w:hAnsi="Source Sans Pro" w:cs="Arial"/>
          <w:sz w:val="24"/>
        </w:rPr>
        <w:t xml:space="preserve"> Software facilitates the user to analyze particle size ranging from micro to nanometer sized particles in a sample. With the principle of dynamic light scattering (DLS), electrophoretic light scattering (ELS), and static light scattering (SLS) Anton-</w:t>
      </w:r>
      <w:proofErr w:type="spellStart"/>
      <w:r w:rsidRPr="00030531">
        <w:rPr>
          <w:rFonts w:ascii="Source Sans Pro" w:hAnsi="Source Sans Pro" w:cs="Arial"/>
          <w:sz w:val="24"/>
        </w:rPr>
        <w:t>Paar</w:t>
      </w:r>
      <w:proofErr w:type="spellEnd"/>
      <w:r w:rsidRPr="00030531">
        <w:rPr>
          <w:rFonts w:ascii="Source Sans Pro" w:hAnsi="Source Sans Pro" w:cs="Arial"/>
          <w:sz w:val="24"/>
        </w:rPr>
        <w:t xml:space="preserve"> </w:t>
      </w:r>
      <w:proofErr w:type="spellStart"/>
      <w:r w:rsidRPr="00030531">
        <w:rPr>
          <w:rFonts w:ascii="Source Sans Pro" w:hAnsi="Source Sans Pro" w:cs="Arial"/>
          <w:sz w:val="24"/>
        </w:rPr>
        <w:t>Litesizer</w:t>
      </w:r>
      <w:proofErr w:type="spellEnd"/>
      <w:r w:rsidRPr="00030531">
        <w:rPr>
          <w:rFonts w:ascii="Source Sans Pro" w:hAnsi="Source Sans Pro" w:cs="Arial"/>
          <w:sz w:val="24"/>
        </w:rPr>
        <w:t xml:space="preserve"> 500 measures particle size, zeta potential and molecular weight determination, respectively.</w:t>
      </w:r>
      <w:r w:rsidRPr="00030531">
        <w:rPr>
          <w:rFonts w:ascii="Source Sans Pro" w:hAnsi="Source Sans Pro" w:cs="Arial"/>
          <w:sz w:val="24"/>
        </w:rPr>
        <w:br/>
      </w:r>
    </w:p>
    <w:p w14:paraId="672FEFDC" w14:textId="13A94EAF" w:rsidR="00030531" w:rsidRPr="00030531" w:rsidRDefault="00030531" w:rsidP="00030531">
      <w:pPr>
        <w:pStyle w:val="BodyText3"/>
        <w:numPr>
          <w:ilvl w:val="0"/>
          <w:numId w:val="10"/>
        </w:numPr>
        <w:tabs>
          <w:tab w:val="right" w:pos="360"/>
        </w:tabs>
        <w:ind w:left="360"/>
        <w:contextualSpacing/>
        <w:rPr>
          <w:rFonts w:ascii="Source Sans Pro" w:hAnsi="Source Sans Pro" w:cs="Arial"/>
          <w:b/>
          <w:sz w:val="24"/>
        </w:rPr>
      </w:pPr>
      <w:r w:rsidRPr="00030531">
        <w:rPr>
          <w:rFonts w:ascii="Source Sans Pro" w:hAnsi="Source Sans Pro" w:cs="Arial"/>
          <w:b/>
          <w:sz w:val="24"/>
        </w:rPr>
        <w:t xml:space="preserve">Differential Scanning Calorimeter: </w:t>
      </w:r>
      <w:r w:rsidRPr="00030531">
        <w:rPr>
          <w:rFonts w:ascii="Source Sans Pro" w:hAnsi="Source Sans Pro" w:cs="Arial"/>
          <w:sz w:val="24"/>
        </w:rPr>
        <w:t>TA Instruments Q20 DSC with chiller for temperature scanning range of -90</w:t>
      </w:r>
      <w:r w:rsidRPr="00030531">
        <w:rPr>
          <w:rFonts w:ascii="Source Sans Pro" w:hAnsi="Source Sans Pro" w:cs="Arial"/>
          <w:sz w:val="24"/>
        </w:rPr>
        <w:sym w:font="Symbol" w:char="F0B0"/>
      </w:r>
      <w:r w:rsidRPr="00030531">
        <w:rPr>
          <w:rFonts w:ascii="Source Sans Pro" w:hAnsi="Source Sans Pro" w:cs="Arial"/>
          <w:sz w:val="24"/>
        </w:rPr>
        <w:t>C to 550</w:t>
      </w:r>
      <w:r w:rsidRPr="00030531">
        <w:rPr>
          <w:rFonts w:ascii="Source Sans Pro" w:hAnsi="Source Sans Pro" w:cs="Arial"/>
          <w:sz w:val="24"/>
        </w:rPr>
        <w:sym w:font="Symbol" w:char="F0B0"/>
      </w:r>
      <w:r w:rsidRPr="00030531">
        <w:rPr>
          <w:rFonts w:ascii="Source Sans Pro" w:hAnsi="Source Sans Pro" w:cs="Arial"/>
          <w:sz w:val="24"/>
        </w:rPr>
        <w:t xml:space="preserve">C; </w:t>
      </w:r>
      <w:proofErr w:type="spellStart"/>
      <w:r w:rsidRPr="00030531">
        <w:rPr>
          <w:rFonts w:ascii="Source Sans Pro" w:hAnsi="Source Sans Pro" w:cs="Arial"/>
          <w:sz w:val="24"/>
        </w:rPr>
        <w:t>Tzero</w:t>
      </w:r>
      <w:proofErr w:type="spellEnd"/>
      <w:r w:rsidRPr="00030531">
        <w:rPr>
          <w:rFonts w:ascii="Source Sans Pro" w:hAnsi="Source Sans Pro" w:cs="Arial"/>
          <w:sz w:val="24"/>
        </w:rPr>
        <w:t xml:space="preserve"> Cells are available for both heating and fast cooling; controlled purge gas flow rates ranging from 0-240 mL/min. </w:t>
      </w:r>
      <w:r w:rsidRPr="00030531">
        <w:rPr>
          <w:rFonts w:ascii="Source Sans Pro" w:hAnsi="Source Sans Pro" w:cs="Arial"/>
          <w:sz w:val="24"/>
        </w:rPr>
        <w:br/>
      </w:r>
    </w:p>
    <w:p w14:paraId="3511BA31" w14:textId="66E66844" w:rsidR="00030531" w:rsidRPr="00030531" w:rsidRDefault="00030531" w:rsidP="00030531">
      <w:pPr>
        <w:pStyle w:val="BodyText3"/>
        <w:numPr>
          <w:ilvl w:val="0"/>
          <w:numId w:val="10"/>
        </w:numPr>
        <w:tabs>
          <w:tab w:val="right" w:pos="360"/>
        </w:tabs>
        <w:ind w:left="360"/>
        <w:contextualSpacing/>
        <w:rPr>
          <w:rFonts w:ascii="Source Sans Pro" w:hAnsi="Source Sans Pro" w:cs="Arial"/>
          <w:b/>
          <w:sz w:val="24"/>
        </w:rPr>
      </w:pPr>
      <w:r w:rsidRPr="00030531">
        <w:rPr>
          <w:rFonts w:ascii="Source Sans Pro" w:hAnsi="Source Sans Pro" w:cs="Arial"/>
          <w:b/>
          <w:sz w:val="24"/>
        </w:rPr>
        <w:t xml:space="preserve">UV/Vis/Near-IR Spectrophotometer: </w:t>
      </w:r>
      <w:r w:rsidRPr="00030531">
        <w:rPr>
          <w:rFonts w:ascii="Source Sans Pro" w:hAnsi="Source Sans Pro" w:cs="Arial"/>
          <w:sz w:val="24"/>
        </w:rPr>
        <w:t xml:space="preserve">Cary 5 Double-beam Spectrophotometer with Diode Array detectors. Scanning range from 190 nm to 3200 nm. Sample holders for liquid, solid and reflectance measurements, with NIST defined mirror for reflectance calibration. Temperature controlled optical stage. The instrument control and analysis is facilitated by </w:t>
      </w:r>
      <w:proofErr w:type="spellStart"/>
      <w:r w:rsidRPr="00030531">
        <w:rPr>
          <w:rFonts w:ascii="Source Sans Pro" w:hAnsi="Source Sans Pro" w:cs="Arial"/>
          <w:sz w:val="24"/>
        </w:rPr>
        <w:t>CaryWinUV</w:t>
      </w:r>
      <w:proofErr w:type="spellEnd"/>
      <w:r w:rsidRPr="00030531">
        <w:rPr>
          <w:rFonts w:ascii="Source Sans Pro" w:hAnsi="Source Sans Pro" w:cs="Arial"/>
          <w:sz w:val="24"/>
        </w:rPr>
        <w:t xml:space="preserve"> software.</w:t>
      </w:r>
      <w:r>
        <w:rPr>
          <w:rFonts w:ascii="Source Sans Pro" w:hAnsi="Source Sans Pro" w:cs="Arial"/>
          <w:sz w:val="24"/>
        </w:rPr>
        <w:br/>
      </w:r>
    </w:p>
    <w:p w14:paraId="0420B987" w14:textId="18B07C5D" w:rsidR="00030531" w:rsidRPr="00030531" w:rsidRDefault="00030531" w:rsidP="00030531">
      <w:pPr>
        <w:pStyle w:val="ListParagraph"/>
        <w:numPr>
          <w:ilvl w:val="0"/>
          <w:numId w:val="10"/>
        </w:numPr>
        <w:spacing w:after="0" w:line="240" w:lineRule="auto"/>
        <w:ind w:left="360"/>
        <w:rPr>
          <w:rFonts w:ascii="Source Sans Pro" w:hAnsi="Source Sans Pro" w:cs="Arial"/>
          <w:b/>
          <w:color w:val="000000" w:themeColor="text1"/>
          <w:sz w:val="24"/>
          <w:szCs w:val="24"/>
        </w:rPr>
      </w:pPr>
      <w:r w:rsidRPr="00030531">
        <w:rPr>
          <w:rFonts w:ascii="Source Sans Pro" w:hAnsi="Source Sans Pro" w:cs="Arial"/>
          <w:b/>
          <w:sz w:val="24"/>
          <w:szCs w:val="24"/>
        </w:rPr>
        <w:t>T</w:t>
      </w:r>
      <w:r w:rsidRPr="00030531">
        <w:rPr>
          <w:rFonts w:ascii="Source Sans Pro" w:hAnsi="Source Sans Pro" w:cs="Arial"/>
          <w:b/>
          <w:color w:val="000000" w:themeColor="text1"/>
          <w:sz w:val="24"/>
          <w:szCs w:val="24"/>
        </w:rPr>
        <w:t xml:space="preserve">hermogravimetry Analyzers (TGA): </w:t>
      </w:r>
      <w:r w:rsidRPr="00030531">
        <w:rPr>
          <w:rFonts w:ascii="Source Sans Pro" w:hAnsi="Source Sans Pro" w:cs="Arial"/>
          <w:color w:val="000000" w:themeColor="text1"/>
          <w:sz w:val="24"/>
          <w:szCs w:val="24"/>
        </w:rPr>
        <w:t xml:space="preserve">Two TGAs are available: Q600 and SDT 2960: Both instruments allow measurement of weight change and differential heat flow of the sample simultaneously as a function of time and temperature from ambient to 1500 </w:t>
      </w:r>
      <w:r w:rsidRPr="00030531">
        <w:rPr>
          <w:rFonts w:ascii="Source Sans Pro" w:hAnsi="Source Sans Pro" w:cs="Times New Roman"/>
          <w:color w:val="000000" w:themeColor="text1"/>
          <w:sz w:val="24"/>
          <w:szCs w:val="24"/>
        </w:rPr>
        <w:t>°</w:t>
      </w:r>
      <w:r w:rsidRPr="00030531">
        <w:rPr>
          <w:rFonts w:ascii="Source Sans Pro" w:hAnsi="Source Sans Pro" w:cs="Arial"/>
          <w:color w:val="000000" w:themeColor="text1"/>
          <w:sz w:val="24"/>
          <w:szCs w:val="24"/>
        </w:rPr>
        <w:t>C in a controlled atmosphere. Both instruments are equipped with TA Universal Analysis Software enabling the Data analysis for the experiments.</w:t>
      </w:r>
      <w:r>
        <w:rPr>
          <w:rFonts w:ascii="Source Sans Pro" w:hAnsi="Source Sans Pro" w:cs="Arial"/>
          <w:color w:val="000000" w:themeColor="text1"/>
          <w:sz w:val="24"/>
          <w:szCs w:val="24"/>
        </w:rPr>
        <w:br/>
      </w:r>
    </w:p>
    <w:p w14:paraId="767A2DB5" w14:textId="459FC54A" w:rsidR="00030531" w:rsidRPr="00030531" w:rsidRDefault="00030531" w:rsidP="00030531">
      <w:pPr>
        <w:pStyle w:val="ListParagraph"/>
        <w:numPr>
          <w:ilvl w:val="0"/>
          <w:numId w:val="10"/>
        </w:numPr>
        <w:spacing w:after="0" w:line="240" w:lineRule="auto"/>
        <w:ind w:left="360"/>
        <w:rPr>
          <w:rFonts w:ascii="Source Sans Pro" w:hAnsi="Source Sans Pro" w:cs="Arial"/>
          <w:b/>
          <w:color w:val="000000" w:themeColor="text1"/>
          <w:sz w:val="24"/>
          <w:szCs w:val="24"/>
        </w:rPr>
      </w:pPr>
      <w:r w:rsidRPr="00030531">
        <w:rPr>
          <w:rFonts w:ascii="Source Sans Pro" w:hAnsi="Source Sans Pro" w:cs="Arial"/>
          <w:b/>
          <w:color w:val="000000" w:themeColor="text1"/>
          <w:sz w:val="24"/>
          <w:szCs w:val="24"/>
        </w:rPr>
        <w:t xml:space="preserve">Combustion Analyzer: </w:t>
      </w:r>
      <w:r w:rsidRPr="00030531">
        <w:rPr>
          <w:rFonts w:ascii="Source Sans Pro" w:hAnsi="Source Sans Pro" w:cs="Arial"/>
          <w:color w:val="000000" w:themeColor="text1"/>
          <w:sz w:val="24"/>
          <w:szCs w:val="24"/>
        </w:rPr>
        <w:t>PerkinElmer Series II 2400 CHNS/O fully automated with 60 position auto sampler that allows elemental analysis in three modes</w:t>
      </w:r>
      <w:r w:rsidRPr="00030531">
        <w:rPr>
          <w:rFonts w:ascii="Source Sans Pro" w:eastAsia="Times New Roman" w:hAnsi="Source Sans Pro" w:cs="Arial"/>
          <w:color w:val="000000" w:themeColor="text1"/>
          <w:sz w:val="24"/>
          <w:szCs w:val="24"/>
        </w:rPr>
        <w:t xml:space="preserve"> CHN, CHNS, and oxygen with EA Data Manager Software enabling </w:t>
      </w:r>
      <w:r w:rsidRPr="00030531">
        <w:rPr>
          <w:rFonts w:ascii="Source Sans Pro" w:hAnsi="Source Sans Pro" w:cs="Arial"/>
          <w:color w:val="000000" w:themeColor="text1"/>
          <w:sz w:val="24"/>
          <w:szCs w:val="24"/>
        </w:rPr>
        <w:t xml:space="preserve">determination weight fraction of carbon, nitrogen, hydrogen, </w:t>
      </w:r>
      <w:proofErr w:type="spellStart"/>
      <w:r w:rsidRPr="00030531">
        <w:rPr>
          <w:rFonts w:ascii="Source Sans Pro" w:hAnsi="Source Sans Pro" w:cs="Arial"/>
          <w:color w:val="000000" w:themeColor="text1"/>
          <w:sz w:val="24"/>
          <w:szCs w:val="24"/>
        </w:rPr>
        <w:t>sulphur</w:t>
      </w:r>
      <w:proofErr w:type="spellEnd"/>
      <w:r w:rsidRPr="00030531">
        <w:rPr>
          <w:rFonts w:ascii="Source Sans Pro" w:hAnsi="Source Sans Pro" w:cs="Arial"/>
          <w:color w:val="000000" w:themeColor="text1"/>
          <w:sz w:val="24"/>
          <w:szCs w:val="24"/>
        </w:rPr>
        <w:t xml:space="preserve"> or oxygen in a sample. The EA Data Manager software facilitates in collecting data, calculations, and generate report. </w:t>
      </w:r>
      <w:r>
        <w:rPr>
          <w:rFonts w:ascii="Source Sans Pro" w:hAnsi="Source Sans Pro" w:cs="Arial"/>
          <w:color w:val="000000" w:themeColor="text1"/>
          <w:sz w:val="24"/>
          <w:szCs w:val="24"/>
        </w:rPr>
        <w:br/>
      </w:r>
    </w:p>
    <w:p w14:paraId="48386566" w14:textId="1D6088FE" w:rsidR="00030531" w:rsidRPr="00030531" w:rsidRDefault="00030531" w:rsidP="00030531">
      <w:pPr>
        <w:pStyle w:val="ListParagraph"/>
        <w:numPr>
          <w:ilvl w:val="0"/>
          <w:numId w:val="11"/>
        </w:numPr>
        <w:spacing w:after="0" w:line="240" w:lineRule="auto"/>
        <w:ind w:left="360"/>
        <w:rPr>
          <w:rFonts w:ascii="Source Sans Pro" w:eastAsia="Times New Roman" w:hAnsi="Source Sans Pro" w:cs="Arial"/>
          <w:color w:val="000000" w:themeColor="text1"/>
          <w:sz w:val="24"/>
          <w:szCs w:val="24"/>
        </w:rPr>
      </w:pPr>
      <w:r w:rsidRPr="00030531">
        <w:rPr>
          <w:rFonts w:ascii="Source Sans Pro" w:hAnsi="Source Sans Pro" w:cs="Arial"/>
          <w:b/>
          <w:color w:val="000000" w:themeColor="text1"/>
          <w:sz w:val="24"/>
          <w:szCs w:val="24"/>
        </w:rPr>
        <w:t xml:space="preserve">Gel and Western Blot Imager: </w:t>
      </w:r>
      <w:r w:rsidRPr="00030531">
        <w:rPr>
          <w:rFonts w:ascii="Source Sans Pro" w:hAnsi="Source Sans Pro" w:cs="Arial"/>
          <w:color w:val="000000" w:themeColor="text1"/>
          <w:sz w:val="24"/>
          <w:szCs w:val="24"/>
        </w:rPr>
        <w:t xml:space="preserve">Azure Biosystems c500 with </w:t>
      </w:r>
      <w:r w:rsidRPr="00030531">
        <w:rPr>
          <w:rFonts w:ascii="Source Sans Pro" w:eastAsia="Times New Roman" w:hAnsi="Source Sans Pro" w:cs="Arial"/>
          <w:color w:val="000000" w:themeColor="text1"/>
          <w:sz w:val="24"/>
          <w:szCs w:val="24"/>
        </w:rPr>
        <w:t>8.3 MP Camera with UV 302/365 nm sources for UV fluorescence measurement, chemiluminescent detection, infrared laser excitation for NIR-IR detection (reduced background noise for sensitivity to low abundance proteins). Allows use of blue excited DNA dyes.</w:t>
      </w:r>
      <w:r>
        <w:rPr>
          <w:rFonts w:ascii="Source Sans Pro" w:eastAsia="Times New Roman" w:hAnsi="Source Sans Pro" w:cs="Arial"/>
          <w:color w:val="000000" w:themeColor="text1"/>
          <w:sz w:val="24"/>
          <w:szCs w:val="24"/>
        </w:rPr>
        <w:br/>
      </w:r>
    </w:p>
    <w:p w14:paraId="5CE632F2" w14:textId="51D2A27D" w:rsidR="00030531" w:rsidRPr="00030531" w:rsidRDefault="00030531" w:rsidP="00030531">
      <w:pPr>
        <w:pStyle w:val="ListParagraph"/>
        <w:numPr>
          <w:ilvl w:val="0"/>
          <w:numId w:val="11"/>
        </w:numPr>
        <w:spacing w:after="0" w:line="240" w:lineRule="auto"/>
        <w:ind w:left="360"/>
        <w:rPr>
          <w:rFonts w:ascii="Source Sans Pro" w:eastAsia="Times New Roman" w:hAnsi="Source Sans Pro" w:cs="Arial"/>
          <w:b/>
          <w:color w:val="000000" w:themeColor="text1"/>
          <w:sz w:val="24"/>
          <w:szCs w:val="24"/>
        </w:rPr>
      </w:pPr>
      <w:r w:rsidRPr="00030531">
        <w:rPr>
          <w:rFonts w:ascii="Source Sans Pro" w:eastAsia="Times New Roman" w:hAnsi="Source Sans Pro" w:cs="Arial"/>
          <w:b/>
          <w:color w:val="000000" w:themeColor="text1"/>
          <w:sz w:val="24"/>
          <w:szCs w:val="24"/>
        </w:rPr>
        <w:t xml:space="preserve">Clinical Cryostat for </w:t>
      </w:r>
      <w:proofErr w:type="spellStart"/>
      <w:r w:rsidRPr="00030531">
        <w:rPr>
          <w:rFonts w:ascii="Source Sans Pro" w:eastAsia="Times New Roman" w:hAnsi="Source Sans Pro" w:cs="Arial"/>
          <w:b/>
          <w:color w:val="000000" w:themeColor="text1"/>
          <w:sz w:val="24"/>
          <w:szCs w:val="24"/>
        </w:rPr>
        <w:t>cryosectioning</w:t>
      </w:r>
      <w:proofErr w:type="spellEnd"/>
      <w:r w:rsidRPr="00030531">
        <w:rPr>
          <w:rFonts w:ascii="Source Sans Pro" w:eastAsia="Times New Roman" w:hAnsi="Source Sans Pro" w:cs="Arial"/>
          <w:b/>
          <w:color w:val="000000" w:themeColor="text1"/>
          <w:sz w:val="24"/>
          <w:szCs w:val="24"/>
        </w:rPr>
        <w:t>:</w:t>
      </w:r>
      <w:r w:rsidRPr="00030531">
        <w:rPr>
          <w:rFonts w:ascii="Source Sans Pro" w:eastAsia="Times New Roman" w:hAnsi="Source Sans Pro" w:cs="Arial"/>
          <w:color w:val="000000" w:themeColor="text1"/>
          <w:sz w:val="24"/>
          <w:szCs w:val="24"/>
        </w:rPr>
        <w:t xml:space="preserve"> Leica CM1950, high performance cryostat with an encapsulated microtome and a UV disinfection system. Sectioning thickness range: 1 – 100  µm; trimming range: 10 – 600 µm; specimen cooling temperature range: -10ºC to  -50ºC.</w:t>
      </w:r>
    </w:p>
    <w:sectPr w:rsidR="00030531" w:rsidRPr="00030531">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1A0E" w14:textId="77777777" w:rsidR="00B462E4" w:rsidRDefault="00B462E4" w:rsidP="007E475C">
      <w:pPr>
        <w:spacing w:after="0" w:line="240" w:lineRule="auto"/>
      </w:pPr>
      <w:r>
        <w:separator/>
      </w:r>
    </w:p>
  </w:endnote>
  <w:endnote w:type="continuationSeparator" w:id="0">
    <w:p w14:paraId="05D82E6E" w14:textId="77777777" w:rsidR="00B462E4" w:rsidRDefault="00B462E4" w:rsidP="007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C60"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B1BB1" w14:textId="77777777" w:rsidR="004F7E4D" w:rsidRDefault="004F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FF21"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680">
      <w:rPr>
        <w:rStyle w:val="PageNumber"/>
        <w:noProof/>
      </w:rPr>
      <w:t>1</w:t>
    </w:r>
    <w:r>
      <w:rPr>
        <w:rStyle w:val="PageNumber"/>
      </w:rPr>
      <w:fldChar w:fldCharType="end"/>
    </w:r>
  </w:p>
  <w:p w14:paraId="32173B67" w14:textId="15758B5E" w:rsidR="004576F2" w:rsidRDefault="00B4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CACE4" w14:textId="77777777" w:rsidR="00B462E4" w:rsidRDefault="00B462E4" w:rsidP="007E475C">
      <w:pPr>
        <w:spacing w:after="0" w:line="240" w:lineRule="auto"/>
      </w:pPr>
      <w:r>
        <w:separator/>
      </w:r>
    </w:p>
  </w:footnote>
  <w:footnote w:type="continuationSeparator" w:id="0">
    <w:p w14:paraId="748A573D" w14:textId="77777777" w:rsidR="00B462E4" w:rsidRDefault="00B462E4" w:rsidP="007E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6DF2" w14:textId="3153F88C" w:rsidR="00651AC1" w:rsidRDefault="00C421DC">
    <w:pPr>
      <w:pStyle w:val="Header"/>
    </w:pPr>
    <w:r>
      <w:rPr>
        <w:noProof/>
      </w:rPr>
      <mc:AlternateContent>
        <mc:Choice Requires="wps">
          <w:drawing>
            <wp:anchor distT="0" distB="0" distL="114300" distR="114300" simplePos="0" relativeHeight="251661312" behindDoc="0" locked="0" layoutInCell="1" allowOverlap="1" wp14:anchorId="236E96CD" wp14:editId="641C925F">
              <wp:simplePos x="0" y="0"/>
              <wp:positionH relativeFrom="column">
                <wp:posOffset>1456690</wp:posOffset>
              </wp:positionH>
              <wp:positionV relativeFrom="paragraph">
                <wp:posOffset>149263</wp:posOffset>
              </wp:positionV>
              <wp:extent cx="4575766" cy="298764"/>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5766" cy="2987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DDC9E2" w14:textId="1F20BC6D" w:rsidR="00651AC1" w:rsidRPr="00C421DC" w:rsidRDefault="0094316F" w:rsidP="00651AC1">
                          <w:pPr>
                            <w:spacing w:after="0"/>
                            <w:jc w:val="right"/>
                            <w:rPr>
                              <w:rFonts w:ascii="Source Sans Pro" w:hAnsi="Source Sans Pro" w:cs="Arial"/>
                              <w:b/>
                              <w:smallCaps/>
                              <w:color w:val="002060"/>
                              <w:sz w:val="32"/>
                              <w:szCs w:val="32"/>
                            </w:rPr>
                          </w:pPr>
                          <w:r w:rsidRPr="00C421DC">
                            <w:rPr>
                              <w:rFonts w:ascii="Source Sans Pro" w:hAnsi="Source Sans Pro" w:cs="Arial"/>
                              <w:b/>
                              <w:smallCaps/>
                              <w:color w:val="002060"/>
                              <w:sz w:val="32"/>
                              <w:szCs w:val="32"/>
                            </w:rPr>
                            <w:t>Instrumentation Center</w:t>
                          </w:r>
                        </w:p>
                        <w:p w14:paraId="1C96A38B" w14:textId="77777777" w:rsidR="00651AC1" w:rsidRDefault="00651AC1" w:rsidP="00651A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E96CD" id="_x0000_t202" coordsize="21600,21600" o:spt="202" path="m,l,21600r21600,l21600,xe">
              <v:stroke joinstyle="miter"/>
              <v:path gradientshapeok="t" o:connecttype="rect"/>
            </v:shapetype>
            <v:shape id="Text Box 2" o:spid="_x0000_s1026" type="#_x0000_t202" style="position:absolute;margin-left:114.7pt;margin-top:11.75pt;width:360.3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" filled="f" stroked="f">
              <v:textbox>
                <w:txbxContent>
                  <w:p w14:paraId="09DDC9E2" w14:textId="1F20BC6D" w:rsidR="00651AC1" w:rsidRPr="00C421DC" w:rsidRDefault="0094316F" w:rsidP="00651AC1">
                    <w:pPr>
                      <w:spacing w:after="0"/>
                      <w:jc w:val="right"/>
                      <w:rPr>
                        <w:rFonts w:ascii="Source Sans Pro" w:hAnsi="Source Sans Pro" w:cs="Arial"/>
                        <w:b/>
                        <w:smallCaps/>
                        <w:color w:val="002060"/>
                        <w:sz w:val="32"/>
                        <w:szCs w:val="32"/>
                      </w:rPr>
                    </w:pPr>
                    <w:r w:rsidRPr="00C421DC">
                      <w:rPr>
                        <w:rFonts w:ascii="Source Sans Pro" w:hAnsi="Source Sans Pro" w:cs="Arial"/>
                        <w:b/>
                        <w:smallCaps/>
                        <w:color w:val="002060"/>
                        <w:sz w:val="32"/>
                        <w:szCs w:val="32"/>
                      </w:rPr>
                      <w:t>Instrumentation Center</w:t>
                    </w:r>
                  </w:p>
                  <w:p w14:paraId="1C96A38B" w14:textId="77777777" w:rsidR="00651AC1" w:rsidRDefault="00651AC1" w:rsidP="00651AC1">
                    <w:pPr>
                      <w:jc w:val="right"/>
                    </w:pPr>
                  </w:p>
                </w:txbxContent>
              </v:textbox>
            </v:shape>
          </w:pict>
        </mc:Fallback>
      </mc:AlternateContent>
    </w:r>
    <w:r>
      <w:rPr>
        <w:noProof/>
      </w:rPr>
      <w:drawing>
        <wp:inline distT="0" distB="0" distL="0" distR="0" wp14:anchorId="209694C9" wp14:editId="598FC27D">
          <wp:extent cx="1501655" cy="552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_HORZ_Tag_White.jpg"/>
                  <pic:cNvPicPr/>
                </pic:nvPicPr>
                <pic:blipFill>
                  <a:blip r:embed="rId1">
                    <a:extLst>
                      <a:ext uri="{28A0092B-C50C-407E-A947-70E740481C1C}">
                        <a14:useLocalDpi xmlns:a14="http://schemas.microsoft.com/office/drawing/2010/main" val="0"/>
                      </a:ext>
                    </a:extLst>
                  </a:blip>
                  <a:stretch>
                    <a:fillRect/>
                  </a:stretch>
                </pic:blipFill>
                <pic:spPr>
                  <a:xfrm>
                    <a:off x="0" y="0"/>
                    <a:ext cx="1545871" cy="568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1AB"/>
    <w:multiLevelType w:val="multilevel"/>
    <w:tmpl w:val="64F2F83C"/>
    <w:lvl w:ilvl="0">
      <w:start w:val="1"/>
      <w:numFmt w:val="decimal"/>
      <w:lvlText w:val="%1.0"/>
      <w:lvlJc w:val="left"/>
      <w:pPr>
        <w:ind w:left="400" w:hanging="400"/>
      </w:pPr>
      <w:rPr>
        <w:rFonts w:eastAsiaTheme="minorHAnsi" w:hint="default"/>
      </w:rPr>
    </w:lvl>
    <w:lvl w:ilvl="1">
      <w:start w:val="1"/>
      <w:numFmt w:val="decimal"/>
      <w:lvlText w:val="%1.%2"/>
      <w:lvlJc w:val="left"/>
      <w:pPr>
        <w:ind w:left="1120" w:hanging="40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 w15:restartNumberingAfterBreak="0">
    <w:nsid w:val="0B626F02"/>
    <w:multiLevelType w:val="multilevel"/>
    <w:tmpl w:val="DEE20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C056C"/>
    <w:multiLevelType w:val="hybridMultilevel"/>
    <w:tmpl w:val="9E3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E632F"/>
    <w:multiLevelType w:val="hybridMultilevel"/>
    <w:tmpl w:val="94F288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70BD2"/>
    <w:multiLevelType w:val="hybridMultilevel"/>
    <w:tmpl w:val="394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4BD6"/>
    <w:multiLevelType w:val="hybridMultilevel"/>
    <w:tmpl w:val="A7D0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42009"/>
    <w:multiLevelType w:val="hybridMultilevel"/>
    <w:tmpl w:val="71A2C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61DD1"/>
    <w:multiLevelType w:val="hybridMultilevel"/>
    <w:tmpl w:val="2D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46912"/>
    <w:multiLevelType w:val="hybridMultilevel"/>
    <w:tmpl w:val="3002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D6CC6"/>
    <w:multiLevelType w:val="hybridMultilevel"/>
    <w:tmpl w:val="DF2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276"/>
    <w:multiLevelType w:val="hybridMultilevel"/>
    <w:tmpl w:val="0EBCC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4E3B"/>
    <w:multiLevelType w:val="hybridMultilevel"/>
    <w:tmpl w:val="C6A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2"/>
  </w:num>
  <w:num w:numId="6">
    <w:abstractNumId w:val="6"/>
  </w:num>
  <w:num w:numId="7">
    <w:abstractNumId w:val="4"/>
  </w:num>
  <w:num w:numId="8">
    <w:abstractNumId w:val="7"/>
  </w:num>
  <w:num w:numId="9">
    <w:abstractNumId w:val="0"/>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F5"/>
    <w:rsid w:val="00025C54"/>
    <w:rsid w:val="00030531"/>
    <w:rsid w:val="0010231E"/>
    <w:rsid w:val="001B6071"/>
    <w:rsid w:val="001E546E"/>
    <w:rsid w:val="002370D8"/>
    <w:rsid w:val="00245D1B"/>
    <w:rsid w:val="002A42F5"/>
    <w:rsid w:val="00301D16"/>
    <w:rsid w:val="003553E1"/>
    <w:rsid w:val="00367C39"/>
    <w:rsid w:val="004E171F"/>
    <w:rsid w:val="004E4BC9"/>
    <w:rsid w:val="004F7E4D"/>
    <w:rsid w:val="00564072"/>
    <w:rsid w:val="005D1489"/>
    <w:rsid w:val="005D671F"/>
    <w:rsid w:val="00624D10"/>
    <w:rsid w:val="00651AC1"/>
    <w:rsid w:val="00662D3A"/>
    <w:rsid w:val="006A4687"/>
    <w:rsid w:val="006A76C5"/>
    <w:rsid w:val="006C27F8"/>
    <w:rsid w:val="006C72D9"/>
    <w:rsid w:val="006E6868"/>
    <w:rsid w:val="0076397F"/>
    <w:rsid w:val="007D6BB6"/>
    <w:rsid w:val="007E475C"/>
    <w:rsid w:val="00846BB6"/>
    <w:rsid w:val="008A69D8"/>
    <w:rsid w:val="009079B0"/>
    <w:rsid w:val="00911680"/>
    <w:rsid w:val="0094316F"/>
    <w:rsid w:val="009B06F5"/>
    <w:rsid w:val="00AE659E"/>
    <w:rsid w:val="00B17933"/>
    <w:rsid w:val="00B2090C"/>
    <w:rsid w:val="00B462E4"/>
    <w:rsid w:val="00B80C1E"/>
    <w:rsid w:val="00BB5245"/>
    <w:rsid w:val="00C35702"/>
    <w:rsid w:val="00C3675B"/>
    <w:rsid w:val="00C421DC"/>
    <w:rsid w:val="00C927F7"/>
    <w:rsid w:val="00CD2A26"/>
    <w:rsid w:val="00DB2BF0"/>
    <w:rsid w:val="00DD483B"/>
    <w:rsid w:val="00DF1EF2"/>
    <w:rsid w:val="00E4017D"/>
    <w:rsid w:val="00F26F1F"/>
    <w:rsid w:val="00F43FF5"/>
    <w:rsid w:val="00F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3757"/>
  <w15:docId w15:val="{CF26881A-07C3-495F-AE04-92BD1DEF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6F5"/>
    <w:rPr>
      <w:color w:val="0563C1" w:themeColor="hyperlink"/>
      <w:u w:val="single"/>
    </w:rPr>
  </w:style>
  <w:style w:type="paragraph" w:styleId="ListParagraph">
    <w:name w:val="List Paragraph"/>
    <w:basedOn w:val="Normal"/>
    <w:uiPriority w:val="34"/>
    <w:qFormat/>
    <w:rsid w:val="009B06F5"/>
    <w:pPr>
      <w:ind w:left="720"/>
      <w:contextualSpacing/>
    </w:pPr>
  </w:style>
  <w:style w:type="paragraph" w:styleId="Header">
    <w:name w:val="header"/>
    <w:basedOn w:val="Normal"/>
    <w:link w:val="HeaderChar"/>
    <w:uiPriority w:val="99"/>
    <w:unhideWhenUsed/>
    <w:rsid w:val="009B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F5"/>
  </w:style>
  <w:style w:type="paragraph" w:styleId="Footer">
    <w:name w:val="footer"/>
    <w:basedOn w:val="Normal"/>
    <w:link w:val="FooterChar"/>
    <w:uiPriority w:val="99"/>
    <w:unhideWhenUsed/>
    <w:rsid w:val="009B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F5"/>
  </w:style>
  <w:style w:type="paragraph" w:styleId="NormalWeb">
    <w:name w:val="Normal (Web)"/>
    <w:basedOn w:val="Normal"/>
    <w:uiPriority w:val="99"/>
    <w:unhideWhenUsed/>
    <w:rsid w:val="00F2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4px">
    <w:name w:val="font14px"/>
    <w:basedOn w:val="DefaultParagraphFont"/>
    <w:rsid w:val="00F26F1F"/>
  </w:style>
  <w:style w:type="character" w:styleId="Strong">
    <w:name w:val="Strong"/>
    <w:basedOn w:val="DefaultParagraphFont"/>
    <w:uiPriority w:val="22"/>
    <w:qFormat/>
    <w:rsid w:val="00F26F1F"/>
    <w:rPr>
      <w:b/>
      <w:bCs/>
    </w:rPr>
  </w:style>
  <w:style w:type="table" w:styleId="TableGrid">
    <w:name w:val="Table Grid"/>
    <w:basedOn w:val="TableNormal"/>
    <w:uiPriority w:val="39"/>
    <w:rsid w:val="0076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7E4D"/>
  </w:style>
  <w:style w:type="paragraph" w:styleId="BodyText3">
    <w:name w:val="Body Text 3"/>
    <w:basedOn w:val="Normal"/>
    <w:link w:val="BodyText3Char"/>
    <w:rsid w:val="004E171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4E171F"/>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20421">
      <w:bodyDiv w:val="1"/>
      <w:marLeft w:val="0"/>
      <w:marRight w:val="0"/>
      <w:marTop w:val="0"/>
      <w:marBottom w:val="0"/>
      <w:divBdr>
        <w:top w:val="none" w:sz="0" w:space="0" w:color="auto"/>
        <w:left w:val="none" w:sz="0" w:space="0" w:color="auto"/>
        <w:bottom w:val="none" w:sz="0" w:space="0" w:color="auto"/>
        <w:right w:val="none" w:sz="0" w:space="0" w:color="auto"/>
      </w:divBdr>
    </w:div>
    <w:div w:id="1624924276">
      <w:bodyDiv w:val="1"/>
      <w:marLeft w:val="0"/>
      <w:marRight w:val="0"/>
      <w:marTop w:val="0"/>
      <w:marBottom w:val="0"/>
      <w:divBdr>
        <w:top w:val="none" w:sz="0" w:space="0" w:color="auto"/>
        <w:left w:val="none" w:sz="0" w:space="0" w:color="auto"/>
        <w:bottom w:val="none" w:sz="0" w:space="0" w:color="auto"/>
        <w:right w:val="none" w:sz="0" w:space="0" w:color="auto"/>
      </w:divBdr>
    </w:div>
    <w:div w:id="2105805483">
      <w:bodyDiv w:val="1"/>
      <w:marLeft w:val="0"/>
      <w:marRight w:val="0"/>
      <w:marTop w:val="0"/>
      <w:marBottom w:val="0"/>
      <w:divBdr>
        <w:top w:val="none" w:sz="0" w:space="0" w:color="auto"/>
        <w:left w:val="none" w:sz="0" w:space="0" w:color="auto"/>
        <w:bottom w:val="none" w:sz="0" w:space="0" w:color="auto"/>
        <w:right w:val="none" w:sz="0" w:space="0" w:color="auto"/>
      </w:divBdr>
      <w:divsChild>
        <w:div w:id="90618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77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39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kirschbaum@utole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oledo.edu/nsm/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Eva Marie</dc:creator>
  <cp:lastModifiedBy>Ferguson, Marcie</cp:lastModifiedBy>
  <cp:revision>9</cp:revision>
  <dcterms:created xsi:type="dcterms:W3CDTF">2017-08-17T19:31:00Z</dcterms:created>
  <dcterms:modified xsi:type="dcterms:W3CDTF">2020-01-29T20:39:00Z</dcterms:modified>
</cp:coreProperties>
</file>